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910EE" w14:textId="77777777" w:rsidR="00D87ED5" w:rsidRPr="0054055A" w:rsidRDefault="00D87ED5" w:rsidP="003222F0">
      <w:pPr>
        <w:keepNext/>
        <w:keepLines/>
        <w:spacing w:after="0" w:line="240" w:lineRule="auto"/>
        <w:ind w:right="397"/>
        <w:jc w:val="center"/>
        <w:outlineLvl w:val="0"/>
        <w:rPr>
          <w:rFonts w:ascii="Arial" w:eastAsiaTheme="majorEastAsia" w:hAnsi="Arial" w:cs="Arial"/>
          <w:b/>
          <w:color w:val="1F2A44"/>
          <w:lang w:eastAsia="en-GB"/>
        </w:rPr>
      </w:pPr>
    </w:p>
    <w:p w14:paraId="200B4E62" w14:textId="77777777" w:rsidR="00E513CD" w:rsidRPr="0054055A" w:rsidRDefault="00E513CD" w:rsidP="00D87ED5">
      <w:pPr>
        <w:keepNext/>
        <w:keepLines/>
        <w:spacing w:after="0" w:line="240" w:lineRule="auto"/>
        <w:ind w:right="397"/>
        <w:outlineLvl w:val="0"/>
        <w:rPr>
          <w:rFonts w:ascii="Arial" w:eastAsiaTheme="majorEastAsia" w:hAnsi="Arial" w:cs="Arial"/>
          <w:b/>
          <w:lang w:eastAsia="en-GB"/>
        </w:rPr>
      </w:pPr>
      <w:r w:rsidRPr="0054055A">
        <w:rPr>
          <w:rFonts w:ascii="Arial" w:eastAsiaTheme="majorEastAsia" w:hAnsi="Arial" w:cs="Arial"/>
          <w:b/>
          <w:color w:val="1F2A44"/>
          <w:lang w:eastAsia="en-GB"/>
        </w:rPr>
        <w:t>The Forward Trust Job Description</w:t>
      </w:r>
    </w:p>
    <w:tbl>
      <w:tblPr>
        <w:tblStyle w:val="TableGrid"/>
        <w:tblpPr w:leftFromText="180" w:rightFromText="180" w:vertAnchor="text" w:horzAnchor="margin" w:tblpY="377"/>
        <w:tblW w:w="8926" w:type="dxa"/>
        <w:tblLook w:val="04A0" w:firstRow="1" w:lastRow="0" w:firstColumn="1" w:lastColumn="0" w:noHBand="0" w:noVBand="1"/>
      </w:tblPr>
      <w:tblGrid>
        <w:gridCol w:w="1784"/>
        <w:gridCol w:w="2748"/>
        <w:gridCol w:w="1393"/>
        <w:gridCol w:w="3001"/>
      </w:tblGrid>
      <w:tr w:rsidR="00865F30" w:rsidRPr="0054055A" w14:paraId="3815BA77" w14:textId="77777777" w:rsidTr="00865F30">
        <w:tc>
          <w:tcPr>
            <w:tcW w:w="1784" w:type="dxa"/>
          </w:tcPr>
          <w:p w14:paraId="6CCAC9DC" w14:textId="77777777" w:rsidR="00865F30" w:rsidRPr="0054055A" w:rsidRDefault="00865F30" w:rsidP="00E513CD">
            <w:pPr>
              <w:keepNext/>
              <w:keepLines/>
              <w:spacing w:before="120" w:after="120"/>
              <w:ind w:right="33"/>
              <w:outlineLvl w:val="0"/>
              <w:rPr>
                <w:rFonts w:ascii="Arial" w:eastAsiaTheme="majorEastAsia" w:hAnsi="Arial" w:cs="Arial"/>
                <w:b/>
                <w:lang w:eastAsia="en-GB"/>
              </w:rPr>
            </w:pPr>
            <w:r w:rsidRPr="0054055A">
              <w:rPr>
                <w:rFonts w:ascii="Arial" w:eastAsiaTheme="majorEastAsia" w:hAnsi="Arial" w:cs="Arial"/>
                <w:b/>
                <w:lang w:eastAsia="en-GB"/>
              </w:rPr>
              <w:t>Position Title</w:t>
            </w:r>
          </w:p>
        </w:tc>
        <w:tc>
          <w:tcPr>
            <w:tcW w:w="2748" w:type="dxa"/>
          </w:tcPr>
          <w:p w14:paraId="3AAEE8F8" w14:textId="77777777" w:rsidR="00865F30" w:rsidRPr="0054055A" w:rsidRDefault="00A91706" w:rsidP="00865F30">
            <w:pPr>
              <w:keepNext/>
              <w:keepLines/>
              <w:spacing w:before="120" w:after="120"/>
              <w:ind w:right="34"/>
              <w:outlineLvl w:val="0"/>
              <w:rPr>
                <w:rFonts w:ascii="Arial" w:eastAsiaTheme="majorEastAsia" w:hAnsi="Arial" w:cs="Arial"/>
                <w:lang w:eastAsia="en-GB"/>
              </w:rPr>
            </w:pPr>
            <w:r w:rsidRPr="0054055A">
              <w:rPr>
                <w:rFonts w:ascii="Arial" w:eastAsiaTheme="majorEastAsia" w:hAnsi="Arial" w:cs="Arial"/>
                <w:lang w:eastAsia="en-GB"/>
              </w:rPr>
              <w:t>Bid Writer</w:t>
            </w:r>
          </w:p>
        </w:tc>
        <w:tc>
          <w:tcPr>
            <w:tcW w:w="1393" w:type="dxa"/>
          </w:tcPr>
          <w:p w14:paraId="632C493C" w14:textId="77777777" w:rsidR="00865F30" w:rsidRPr="0054055A" w:rsidRDefault="00865F30" w:rsidP="00865F30">
            <w:pPr>
              <w:keepNext/>
              <w:keepLines/>
              <w:spacing w:before="120" w:after="120"/>
              <w:ind w:right="-108"/>
              <w:outlineLvl w:val="0"/>
              <w:rPr>
                <w:rFonts w:ascii="Arial" w:eastAsiaTheme="majorEastAsia" w:hAnsi="Arial" w:cs="Arial"/>
                <w:b/>
                <w:lang w:eastAsia="en-GB"/>
              </w:rPr>
            </w:pPr>
            <w:r w:rsidRPr="0054055A">
              <w:rPr>
                <w:rFonts w:ascii="Arial" w:eastAsiaTheme="majorEastAsia" w:hAnsi="Arial" w:cs="Arial"/>
                <w:b/>
                <w:lang w:eastAsia="en-GB"/>
              </w:rPr>
              <w:t>Reports to</w:t>
            </w:r>
          </w:p>
        </w:tc>
        <w:tc>
          <w:tcPr>
            <w:tcW w:w="3001" w:type="dxa"/>
          </w:tcPr>
          <w:p w14:paraId="35026627" w14:textId="77777777" w:rsidR="00865F30" w:rsidRPr="0054055A" w:rsidRDefault="00865F30" w:rsidP="00865F30">
            <w:pPr>
              <w:keepNext/>
              <w:keepLines/>
              <w:spacing w:before="120" w:after="120"/>
              <w:ind w:right="-108"/>
              <w:outlineLvl w:val="0"/>
              <w:rPr>
                <w:rFonts w:ascii="Arial" w:eastAsiaTheme="majorEastAsia" w:hAnsi="Arial" w:cs="Arial"/>
                <w:lang w:eastAsia="en-GB"/>
              </w:rPr>
            </w:pPr>
            <w:r w:rsidRPr="0054055A">
              <w:rPr>
                <w:rFonts w:ascii="Arial" w:eastAsiaTheme="majorEastAsia" w:hAnsi="Arial" w:cs="Arial"/>
                <w:lang w:eastAsia="en-GB"/>
              </w:rPr>
              <w:t>Business Development Manager</w:t>
            </w:r>
          </w:p>
        </w:tc>
      </w:tr>
    </w:tbl>
    <w:p w14:paraId="349F27F8" w14:textId="77777777" w:rsidR="00E513CD" w:rsidRPr="0054055A" w:rsidRDefault="00E513CD">
      <w:pPr>
        <w:rPr>
          <w:rFonts w:ascii="Arial" w:hAnsi="Arial" w:cs="Arial"/>
        </w:rPr>
      </w:pPr>
    </w:p>
    <w:p w14:paraId="58CD2C89" w14:textId="77777777" w:rsidR="00865F30" w:rsidRPr="0054055A" w:rsidRDefault="00865F30" w:rsidP="00E513CD">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54055A" w14:paraId="71189D06" w14:textId="77777777" w:rsidTr="003D2CCE">
        <w:tc>
          <w:tcPr>
            <w:tcW w:w="9016" w:type="dxa"/>
            <w:shd w:val="clear" w:color="auto" w:fill="1F2A44"/>
          </w:tcPr>
          <w:p w14:paraId="52325CA2" w14:textId="77777777" w:rsidR="003D2CCE" w:rsidRPr="0054055A" w:rsidRDefault="003D2CCE" w:rsidP="00E513CD">
            <w:pPr>
              <w:rPr>
                <w:rFonts w:ascii="Arial" w:hAnsi="Arial" w:cs="Arial"/>
                <w:b/>
                <w:color w:val="FFFFFF" w:themeColor="background1"/>
              </w:rPr>
            </w:pPr>
            <w:r w:rsidRPr="0054055A">
              <w:rPr>
                <w:rFonts w:ascii="Arial" w:hAnsi="Arial" w:cs="Arial"/>
                <w:b/>
                <w:color w:val="FFFFFF" w:themeColor="background1"/>
              </w:rPr>
              <w:t>Introducing Forward Trust</w:t>
            </w:r>
          </w:p>
        </w:tc>
      </w:tr>
    </w:tbl>
    <w:p w14:paraId="584CD7C7" w14:textId="77777777" w:rsidR="00230F23" w:rsidRPr="0054055A" w:rsidRDefault="00230F23" w:rsidP="00230F23">
      <w:pPr>
        <w:spacing w:after="0" w:line="240" w:lineRule="auto"/>
        <w:ind w:right="397"/>
        <w:rPr>
          <w:rFonts w:ascii="Arial" w:eastAsia="Calibri" w:hAnsi="Arial" w:cs="Arial"/>
          <w:lang w:eastAsia="en-GB"/>
        </w:rPr>
      </w:pPr>
    </w:p>
    <w:p w14:paraId="16FEDD04" w14:textId="77777777" w:rsidR="00230F23" w:rsidRPr="0054055A" w:rsidRDefault="00230F23" w:rsidP="00230F23">
      <w:pPr>
        <w:spacing w:after="0" w:line="240" w:lineRule="auto"/>
        <w:ind w:right="397"/>
        <w:rPr>
          <w:rFonts w:ascii="Arial" w:eastAsia="Calibri" w:hAnsi="Arial" w:cs="Arial"/>
          <w:lang w:eastAsia="en-GB"/>
        </w:rPr>
      </w:pPr>
      <w:r w:rsidRPr="0054055A">
        <w:rPr>
          <w:rFonts w:ascii="Arial" w:eastAsia="Calibri" w:hAnsi="Arial" w:cs="Arial"/>
          <w:lang w:eastAsia="en-GB"/>
        </w:rPr>
        <w:t>We are Forward, the social enterprise that empowers people to break the cycle of crime or addiction to move forward wi</w:t>
      </w:r>
      <w:r w:rsidR="00835B59" w:rsidRPr="0054055A">
        <w:rPr>
          <w:rFonts w:ascii="Arial" w:eastAsia="Calibri" w:hAnsi="Arial" w:cs="Arial"/>
          <w:lang w:eastAsia="en-GB"/>
        </w:rPr>
        <w:t>th their lives. For more than 30</w:t>
      </w:r>
      <w:r w:rsidRPr="0054055A">
        <w:rPr>
          <w:rFonts w:ascii="Arial" w:eastAsia="Calibri" w:hAnsi="Arial" w:cs="Arial"/>
          <w:lang w:eastAsia="en-GB"/>
        </w:rPr>
        <w:t xml:space="preserve">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4A718F43" w14:textId="77777777" w:rsidR="003D2CCE" w:rsidRPr="0054055A" w:rsidRDefault="003D2CCE" w:rsidP="00230F23">
      <w:pPr>
        <w:spacing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54055A" w14:paraId="50CB2A79" w14:textId="77777777" w:rsidTr="003D2CCE">
        <w:tc>
          <w:tcPr>
            <w:tcW w:w="9016" w:type="dxa"/>
            <w:tcBorders>
              <w:top w:val="nil"/>
              <w:left w:val="nil"/>
              <w:bottom w:val="nil"/>
              <w:right w:val="nil"/>
            </w:tcBorders>
            <w:shd w:val="clear" w:color="auto" w:fill="1F2A44"/>
          </w:tcPr>
          <w:p w14:paraId="0191C8A6" w14:textId="77777777" w:rsidR="003D2CCE" w:rsidRPr="0054055A" w:rsidRDefault="003D2CCE" w:rsidP="00230F23">
            <w:pPr>
              <w:rPr>
                <w:rFonts w:ascii="Arial" w:hAnsi="Arial" w:cs="Arial"/>
                <w:b/>
              </w:rPr>
            </w:pPr>
            <w:r w:rsidRPr="0054055A">
              <w:rPr>
                <w:rFonts w:ascii="Arial" w:hAnsi="Arial" w:cs="Arial"/>
                <w:b/>
              </w:rPr>
              <w:t>Role/Team Overview</w:t>
            </w:r>
          </w:p>
        </w:tc>
      </w:tr>
    </w:tbl>
    <w:p w14:paraId="1D293735" w14:textId="77777777" w:rsidR="00A10FA5" w:rsidRPr="0054055A" w:rsidRDefault="00A10FA5" w:rsidP="00A10FA5">
      <w:pPr>
        <w:rPr>
          <w:rFonts w:ascii="Arial" w:hAnsi="Arial" w:cs="Arial"/>
        </w:rPr>
      </w:pPr>
    </w:p>
    <w:p w14:paraId="5137A3A0" w14:textId="77777777" w:rsidR="00A91706" w:rsidRPr="0054055A" w:rsidRDefault="00A91706" w:rsidP="00A91706">
      <w:pPr>
        <w:pStyle w:val="NormalWeb"/>
        <w:shd w:val="clear" w:color="auto" w:fill="FFFFFF"/>
        <w:spacing w:before="0" w:beforeAutospacing="0" w:after="300" w:afterAutospacing="0"/>
        <w:rPr>
          <w:rFonts w:ascii="Arial" w:hAnsi="Arial" w:cs="Arial"/>
          <w:sz w:val="22"/>
          <w:szCs w:val="22"/>
          <w:lang w:val="en" w:eastAsia="en-US"/>
        </w:rPr>
      </w:pPr>
      <w:r w:rsidRPr="0054055A">
        <w:rPr>
          <w:rFonts w:ascii="Arial" w:hAnsi="Arial" w:cs="Arial"/>
          <w:sz w:val="22"/>
          <w:szCs w:val="22"/>
          <w:lang w:val="en" w:eastAsia="en-US"/>
        </w:rPr>
        <w:t xml:space="preserve">The Bid Writer will join a successful Business Development Team, writing high quality </w:t>
      </w:r>
      <w:r w:rsidR="00E01D27" w:rsidRPr="0054055A">
        <w:rPr>
          <w:rFonts w:ascii="Arial" w:hAnsi="Arial" w:cs="Arial"/>
          <w:sz w:val="22"/>
          <w:szCs w:val="22"/>
          <w:lang w:val="en" w:eastAsia="en-US"/>
        </w:rPr>
        <w:t>tender</w:t>
      </w:r>
      <w:r w:rsidRPr="0054055A">
        <w:rPr>
          <w:rFonts w:ascii="Arial" w:hAnsi="Arial" w:cs="Arial"/>
          <w:sz w:val="22"/>
          <w:szCs w:val="22"/>
          <w:lang w:val="en" w:eastAsia="en-US"/>
        </w:rPr>
        <w:t xml:space="preserve"> submissions that convey the </w:t>
      </w:r>
      <w:proofErr w:type="spellStart"/>
      <w:r w:rsidRPr="0054055A">
        <w:rPr>
          <w:rFonts w:ascii="Arial" w:hAnsi="Arial" w:cs="Arial"/>
          <w:sz w:val="22"/>
          <w:szCs w:val="22"/>
          <w:lang w:val="en" w:eastAsia="en-US"/>
        </w:rPr>
        <w:t>organisation’s</w:t>
      </w:r>
      <w:proofErr w:type="spellEnd"/>
      <w:r w:rsidRPr="0054055A">
        <w:rPr>
          <w:rFonts w:ascii="Arial" w:hAnsi="Arial" w:cs="Arial"/>
          <w:sz w:val="22"/>
          <w:szCs w:val="22"/>
          <w:lang w:val="en" w:eastAsia="en-US"/>
        </w:rPr>
        <w:t xml:space="preserve"> mission, values and expertise to funders and commissioners.</w:t>
      </w:r>
      <w:r w:rsidR="0054055A">
        <w:rPr>
          <w:rFonts w:ascii="Arial" w:hAnsi="Arial" w:cs="Arial"/>
          <w:sz w:val="22"/>
          <w:szCs w:val="22"/>
          <w:lang w:val="en" w:eastAsia="en-US"/>
        </w:rPr>
        <w:t xml:space="preserve"> </w:t>
      </w:r>
      <w:r w:rsidRPr="0054055A">
        <w:rPr>
          <w:rFonts w:ascii="Arial" w:hAnsi="Arial" w:cs="Arial"/>
          <w:sz w:val="22"/>
          <w:szCs w:val="22"/>
          <w:lang w:val="en" w:eastAsia="en-US"/>
        </w:rPr>
        <w:t xml:space="preserve">You will be responsible for coordinating strong tender submissions, resulting in successful outcomes. You will help ensure Forward retains all existing contracts and wins new business, in line with the </w:t>
      </w:r>
      <w:proofErr w:type="spellStart"/>
      <w:r w:rsidRPr="0054055A">
        <w:rPr>
          <w:rFonts w:ascii="Arial" w:hAnsi="Arial" w:cs="Arial"/>
          <w:sz w:val="22"/>
          <w:szCs w:val="22"/>
          <w:lang w:val="en" w:eastAsia="en-US"/>
        </w:rPr>
        <w:t>organisation’s</w:t>
      </w:r>
      <w:proofErr w:type="spellEnd"/>
      <w:r w:rsidRPr="0054055A">
        <w:rPr>
          <w:rFonts w:ascii="Arial" w:hAnsi="Arial" w:cs="Arial"/>
          <w:sz w:val="22"/>
          <w:szCs w:val="22"/>
          <w:lang w:val="en" w:eastAsia="en-US"/>
        </w:rPr>
        <w:t xml:space="preserve"> strategic plans and targets for growth.</w:t>
      </w:r>
    </w:p>
    <w:p w14:paraId="5E8D13E1" w14:textId="7D5647E0" w:rsidR="00A91706" w:rsidRPr="0054055A" w:rsidRDefault="00A91706" w:rsidP="00A91706">
      <w:pPr>
        <w:pStyle w:val="NormalWeb"/>
        <w:shd w:val="clear" w:color="auto" w:fill="FFFFFF"/>
        <w:spacing w:before="0" w:beforeAutospacing="0" w:after="300" w:afterAutospacing="0"/>
        <w:rPr>
          <w:rFonts w:ascii="Arial" w:hAnsi="Arial" w:cs="Arial"/>
          <w:sz w:val="22"/>
          <w:szCs w:val="22"/>
          <w:lang w:val="en" w:eastAsia="en-US"/>
        </w:rPr>
      </w:pPr>
      <w:r w:rsidRPr="0054055A">
        <w:rPr>
          <w:rFonts w:ascii="Arial" w:hAnsi="Arial" w:cs="Arial"/>
          <w:sz w:val="22"/>
          <w:szCs w:val="22"/>
          <w:lang w:val="en" w:eastAsia="en-US"/>
        </w:rPr>
        <w:t>Business Development sit</w:t>
      </w:r>
      <w:r w:rsidR="0054055A">
        <w:rPr>
          <w:rFonts w:ascii="Arial" w:hAnsi="Arial" w:cs="Arial"/>
          <w:sz w:val="22"/>
          <w:szCs w:val="22"/>
          <w:lang w:val="en" w:eastAsia="en-US"/>
        </w:rPr>
        <w:t>s right at the heart of Forward – we’re an ambitious, innovative and mission driven team who work</w:t>
      </w:r>
      <w:r w:rsidRPr="0054055A">
        <w:rPr>
          <w:rFonts w:ascii="Arial" w:hAnsi="Arial" w:cs="Arial"/>
          <w:sz w:val="22"/>
          <w:szCs w:val="22"/>
          <w:lang w:val="en" w:eastAsia="en-US"/>
        </w:rPr>
        <w:t xml:space="preserve"> collaboratively with partners from across the </w:t>
      </w:r>
      <w:proofErr w:type="spellStart"/>
      <w:r w:rsidRPr="0054055A">
        <w:rPr>
          <w:rFonts w:ascii="Arial" w:hAnsi="Arial" w:cs="Arial"/>
          <w:sz w:val="22"/>
          <w:szCs w:val="22"/>
          <w:lang w:val="en" w:eastAsia="en-US"/>
        </w:rPr>
        <w:t>organisation</w:t>
      </w:r>
      <w:proofErr w:type="spellEnd"/>
      <w:r w:rsidRPr="0054055A">
        <w:rPr>
          <w:rFonts w:ascii="Arial" w:hAnsi="Arial" w:cs="Arial"/>
          <w:sz w:val="22"/>
          <w:szCs w:val="22"/>
          <w:lang w:val="en" w:eastAsia="en-US"/>
        </w:rPr>
        <w:t xml:space="preserve"> to develop compelling service offers for some of the most excluded people in society. You will use your exceptional writing and interpersonal skills to capture and convey Forward’s approach across </w:t>
      </w:r>
      <w:r w:rsidR="00FF510F">
        <w:rPr>
          <w:rFonts w:ascii="Arial" w:hAnsi="Arial" w:cs="Arial"/>
          <w:sz w:val="22"/>
          <w:szCs w:val="22"/>
          <w:lang w:val="en" w:eastAsia="en-US"/>
        </w:rPr>
        <w:t>our range of service areas: substance misuse in community and prison settings, mental health, employment, housing, and residential rehabilitation services.</w:t>
      </w:r>
    </w:p>
    <w:p w14:paraId="65408803" w14:textId="77777777" w:rsidR="00A91706" w:rsidRPr="0054055A" w:rsidRDefault="00A91706" w:rsidP="00A91706">
      <w:pPr>
        <w:pStyle w:val="NormalWeb"/>
        <w:shd w:val="clear" w:color="auto" w:fill="FFFFFF"/>
        <w:spacing w:before="0" w:beforeAutospacing="0" w:after="300" w:afterAutospacing="0"/>
        <w:rPr>
          <w:rFonts w:ascii="Arial" w:hAnsi="Arial" w:cs="Arial"/>
          <w:sz w:val="22"/>
          <w:szCs w:val="22"/>
          <w:lang w:val="en" w:eastAsia="en-US"/>
        </w:rPr>
      </w:pPr>
      <w:r w:rsidRPr="0054055A">
        <w:rPr>
          <w:rFonts w:ascii="Arial" w:hAnsi="Arial" w:cs="Arial"/>
          <w:sz w:val="22"/>
          <w:szCs w:val="22"/>
          <w:lang w:val="en" w:eastAsia="en-US"/>
        </w:rPr>
        <w:t xml:space="preserve">We are seeking a confident self-starter, with demonstrable experience of high quality writing. </w:t>
      </w:r>
      <w:r w:rsidR="00A14BBF" w:rsidRPr="0054055A">
        <w:rPr>
          <w:rFonts w:ascii="Arial" w:hAnsi="Arial" w:cs="Arial"/>
          <w:sz w:val="22"/>
          <w:szCs w:val="22"/>
          <w:lang w:val="en" w:eastAsia="en-US"/>
        </w:rPr>
        <w:t xml:space="preserve">Experience of the health, social care or justice sectors is desirable but not a prerequisite. </w:t>
      </w:r>
      <w:r w:rsidR="0054055A" w:rsidRPr="0054055A">
        <w:rPr>
          <w:rFonts w:ascii="Arial" w:hAnsi="Arial" w:cs="Arial"/>
          <w:sz w:val="22"/>
          <w:szCs w:val="22"/>
          <w:lang w:val="en" w:eastAsia="en-US"/>
        </w:rPr>
        <w:t xml:space="preserve">You will have excellent critical thinking skills, the ability to present complex ideas in a simple way, great interpersonal skills, forensic attention to detail, and an </w:t>
      </w:r>
      <w:proofErr w:type="spellStart"/>
      <w:r w:rsidR="0054055A" w:rsidRPr="0054055A">
        <w:rPr>
          <w:rFonts w:ascii="Arial" w:hAnsi="Arial" w:cs="Arial"/>
          <w:sz w:val="22"/>
          <w:szCs w:val="22"/>
          <w:lang w:val="en" w:eastAsia="en-US"/>
        </w:rPr>
        <w:t>organised</w:t>
      </w:r>
      <w:proofErr w:type="spellEnd"/>
      <w:r w:rsidR="0054055A" w:rsidRPr="0054055A">
        <w:rPr>
          <w:rFonts w:ascii="Arial" w:hAnsi="Arial" w:cs="Arial"/>
          <w:sz w:val="22"/>
          <w:szCs w:val="22"/>
          <w:lang w:val="en" w:eastAsia="en-US"/>
        </w:rPr>
        <w:t xml:space="preserve"> / methodical mind.</w:t>
      </w:r>
    </w:p>
    <w:p w14:paraId="77AEBCCB" w14:textId="77777777" w:rsidR="00A14BBF" w:rsidRPr="0054055A" w:rsidRDefault="00A14BBF">
      <w:pPr>
        <w:rPr>
          <w:rFonts w:ascii="Arial" w:hAnsi="Arial" w:cs="Arial"/>
        </w:rPr>
      </w:pPr>
      <w:r w:rsidRPr="0054055A">
        <w:rPr>
          <w:rFonts w:ascii="Arial" w:hAnsi="Arial" w:cs="Arial"/>
        </w:rPr>
        <w:t>Your day-today will include:</w:t>
      </w:r>
    </w:p>
    <w:p w14:paraId="6E1CDAD8" w14:textId="75A1A5FC" w:rsidR="00FF510F" w:rsidRPr="00FF510F" w:rsidRDefault="00A14BBF" w:rsidP="00FF510F">
      <w:pPr>
        <w:numPr>
          <w:ilvl w:val="0"/>
          <w:numId w:val="16"/>
        </w:numPr>
        <w:tabs>
          <w:tab w:val="clear" w:pos="720"/>
          <w:tab w:val="num" w:pos="284"/>
        </w:tabs>
        <w:spacing w:after="0" w:line="240" w:lineRule="auto"/>
        <w:ind w:left="0" w:firstLine="0"/>
        <w:textAlignment w:val="baseline"/>
        <w:rPr>
          <w:rFonts w:ascii="Arial" w:hAnsi="Arial" w:cs="Arial"/>
          <w:lang w:val="en"/>
        </w:rPr>
      </w:pPr>
      <w:r w:rsidRPr="00A14BBF">
        <w:rPr>
          <w:rFonts w:ascii="Arial" w:hAnsi="Arial" w:cs="Arial"/>
          <w:lang w:val="en"/>
        </w:rPr>
        <w:t>Writing and editing bid responses </w:t>
      </w:r>
    </w:p>
    <w:p w14:paraId="2807C056" w14:textId="77777777" w:rsidR="009A7ACB" w:rsidRDefault="009A7ACB" w:rsidP="00A14BBF">
      <w:pPr>
        <w:numPr>
          <w:ilvl w:val="0"/>
          <w:numId w:val="16"/>
        </w:numPr>
        <w:tabs>
          <w:tab w:val="clear" w:pos="720"/>
          <w:tab w:val="num" w:pos="284"/>
        </w:tabs>
        <w:spacing w:after="0" w:line="240" w:lineRule="auto"/>
        <w:ind w:left="0" w:firstLine="0"/>
        <w:textAlignment w:val="baseline"/>
        <w:rPr>
          <w:rFonts w:ascii="Arial" w:hAnsi="Arial" w:cs="Arial"/>
          <w:lang w:val="en"/>
        </w:rPr>
      </w:pPr>
      <w:r w:rsidRPr="009A7ACB">
        <w:rPr>
          <w:rFonts w:ascii="Arial" w:hAnsi="Arial" w:cs="Arial"/>
          <w:lang w:val="en"/>
        </w:rPr>
        <w:t>Liaising with, and working alongside, Forward colleagues across departmental projects</w:t>
      </w:r>
    </w:p>
    <w:p w14:paraId="4C6A7969" w14:textId="061452F4" w:rsidR="00A14BBF" w:rsidRDefault="00FF510F" w:rsidP="00A14BBF">
      <w:pPr>
        <w:numPr>
          <w:ilvl w:val="0"/>
          <w:numId w:val="16"/>
        </w:numPr>
        <w:tabs>
          <w:tab w:val="clear" w:pos="720"/>
          <w:tab w:val="num" w:pos="284"/>
        </w:tabs>
        <w:spacing w:after="0" w:line="240" w:lineRule="auto"/>
        <w:ind w:left="0" w:firstLine="0"/>
        <w:textAlignment w:val="baseline"/>
        <w:rPr>
          <w:rFonts w:ascii="Arial" w:hAnsi="Arial" w:cs="Arial"/>
          <w:lang w:val="en"/>
        </w:rPr>
      </w:pPr>
      <w:r>
        <w:rPr>
          <w:rFonts w:ascii="Arial" w:hAnsi="Arial" w:cs="Arial"/>
          <w:lang w:val="en"/>
        </w:rPr>
        <w:t xml:space="preserve">Completing research online and </w:t>
      </w:r>
      <w:proofErr w:type="spellStart"/>
      <w:r w:rsidR="00A14BBF" w:rsidRPr="00A14BBF">
        <w:rPr>
          <w:rFonts w:ascii="Arial" w:hAnsi="Arial" w:cs="Arial"/>
          <w:lang w:val="en"/>
        </w:rPr>
        <w:t>analysing</w:t>
      </w:r>
      <w:proofErr w:type="spellEnd"/>
      <w:r w:rsidR="00A14BBF" w:rsidRPr="00A14BBF">
        <w:rPr>
          <w:rFonts w:ascii="Arial" w:hAnsi="Arial" w:cs="Arial"/>
          <w:lang w:val="en"/>
        </w:rPr>
        <w:t> data </w:t>
      </w:r>
    </w:p>
    <w:p w14:paraId="4B9F0183" w14:textId="6DD03299" w:rsidR="00FF510F" w:rsidRPr="00A14BBF" w:rsidRDefault="00FF510F" w:rsidP="00A14BBF">
      <w:pPr>
        <w:numPr>
          <w:ilvl w:val="0"/>
          <w:numId w:val="16"/>
        </w:numPr>
        <w:tabs>
          <w:tab w:val="clear" w:pos="720"/>
          <w:tab w:val="num" w:pos="284"/>
        </w:tabs>
        <w:spacing w:after="0" w:line="240" w:lineRule="auto"/>
        <w:ind w:left="0" w:firstLine="0"/>
        <w:textAlignment w:val="baseline"/>
        <w:rPr>
          <w:rFonts w:ascii="Arial" w:hAnsi="Arial" w:cs="Arial"/>
          <w:lang w:val="en"/>
        </w:rPr>
      </w:pPr>
      <w:r>
        <w:rPr>
          <w:rFonts w:ascii="Arial" w:hAnsi="Arial" w:cs="Arial"/>
          <w:lang w:val="en"/>
        </w:rPr>
        <w:t>Identifying and liaising with partners and other stakeholders</w:t>
      </w:r>
    </w:p>
    <w:p w14:paraId="2BC086A4" w14:textId="77777777" w:rsidR="009A7ACB" w:rsidRDefault="00A14BBF" w:rsidP="009A7ACB">
      <w:pPr>
        <w:numPr>
          <w:ilvl w:val="0"/>
          <w:numId w:val="16"/>
        </w:numPr>
        <w:tabs>
          <w:tab w:val="clear" w:pos="720"/>
          <w:tab w:val="num" w:pos="284"/>
        </w:tabs>
        <w:spacing w:after="0" w:line="240" w:lineRule="auto"/>
        <w:ind w:left="0" w:firstLine="0"/>
        <w:textAlignment w:val="baseline"/>
        <w:rPr>
          <w:rFonts w:ascii="Arial" w:hAnsi="Arial" w:cs="Arial"/>
          <w:lang w:val="en"/>
        </w:rPr>
      </w:pPr>
      <w:r w:rsidRPr="00A14BBF">
        <w:rPr>
          <w:rFonts w:ascii="Arial" w:hAnsi="Arial" w:cs="Arial"/>
          <w:lang w:val="en"/>
        </w:rPr>
        <w:t>Creating presentations, diagrams and reports </w:t>
      </w:r>
    </w:p>
    <w:p w14:paraId="13F9FEB9" w14:textId="77777777" w:rsidR="00A14BBF" w:rsidRPr="009A7ACB" w:rsidRDefault="009A7ACB" w:rsidP="009A7ACB">
      <w:pPr>
        <w:numPr>
          <w:ilvl w:val="0"/>
          <w:numId w:val="16"/>
        </w:numPr>
        <w:tabs>
          <w:tab w:val="clear" w:pos="720"/>
          <w:tab w:val="num" w:pos="284"/>
        </w:tabs>
        <w:spacing w:after="0" w:line="240" w:lineRule="auto"/>
        <w:ind w:left="0" w:firstLine="0"/>
        <w:textAlignment w:val="baseline"/>
        <w:rPr>
          <w:rFonts w:ascii="Arial" w:hAnsi="Arial" w:cs="Arial"/>
          <w:lang w:val="en"/>
        </w:rPr>
      </w:pPr>
      <w:r w:rsidRPr="009A7ACB">
        <w:rPr>
          <w:rFonts w:ascii="Arial" w:hAnsi="Arial" w:cs="Arial"/>
          <w:lang w:val="en"/>
        </w:rPr>
        <w:t xml:space="preserve">Improving and innovating business development processes to ensure team efficiency </w:t>
      </w:r>
    </w:p>
    <w:p w14:paraId="78ADBB12" w14:textId="77777777" w:rsidR="0054055A" w:rsidRPr="0054055A" w:rsidRDefault="0054055A" w:rsidP="0054055A">
      <w:pPr>
        <w:spacing w:after="0" w:line="240" w:lineRule="auto"/>
        <w:textAlignment w:val="baseline"/>
        <w:rPr>
          <w:rFonts w:ascii="Arial" w:hAnsi="Arial" w:cs="Arial"/>
          <w:lang w:val="en"/>
        </w:rPr>
      </w:pPr>
    </w:p>
    <w:p w14:paraId="3BEEA6C3" w14:textId="2F550328" w:rsidR="0054055A" w:rsidRPr="00A14BBF" w:rsidRDefault="0054055A" w:rsidP="0054055A">
      <w:pPr>
        <w:spacing w:after="0" w:line="240" w:lineRule="auto"/>
        <w:textAlignment w:val="baseline"/>
        <w:rPr>
          <w:rFonts w:ascii="Arial" w:hAnsi="Arial" w:cs="Arial"/>
          <w:lang w:val="en"/>
        </w:rPr>
      </w:pPr>
      <w:r w:rsidRPr="0054055A">
        <w:rPr>
          <w:rFonts w:ascii="Arial" w:hAnsi="Arial" w:cs="Arial"/>
          <w:lang w:val="en"/>
        </w:rPr>
        <w:t xml:space="preserve">This is </w:t>
      </w:r>
      <w:r w:rsidR="003C2EC7">
        <w:rPr>
          <w:rFonts w:ascii="Arial" w:hAnsi="Arial" w:cs="Arial"/>
          <w:lang w:val="en"/>
        </w:rPr>
        <w:t>predominantly</w:t>
      </w:r>
      <w:r w:rsidR="009A7ACB">
        <w:rPr>
          <w:rFonts w:ascii="Arial" w:hAnsi="Arial" w:cs="Arial"/>
          <w:lang w:val="en"/>
        </w:rPr>
        <w:t xml:space="preserve"> </w:t>
      </w:r>
      <w:r w:rsidRPr="0054055A">
        <w:rPr>
          <w:rFonts w:ascii="Arial" w:hAnsi="Arial" w:cs="Arial"/>
          <w:lang w:val="en"/>
        </w:rPr>
        <w:t xml:space="preserve">a home based role with </w:t>
      </w:r>
      <w:r w:rsidR="003C2EC7">
        <w:rPr>
          <w:rFonts w:ascii="Arial" w:hAnsi="Arial" w:cs="Arial"/>
          <w:lang w:val="en"/>
        </w:rPr>
        <w:t>a requirement for occasional travel</w:t>
      </w:r>
      <w:r w:rsidRPr="0054055A">
        <w:rPr>
          <w:rFonts w:ascii="Arial" w:hAnsi="Arial" w:cs="Arial"/>
          <w:lang w:val="en"/>
        </w:rPr>
        <w:t xml:space="preserve"> to Head Office in London </w:t>
      </w:r>
      <w:r w:rsidR="003C2EC7">
        <w:rPr>
          <w:rFonts w:ascii="Arial" w:hAnsi="Arial" w:cs="Arial"/>
          <w:lang w:val="en"/>
        </w:rPr>
        <w:t xml:space="preserve">or </w:t>
      </w:r>
      <w:r w:rsidRPr="0054055A">
        <w:rPr>
          <w:rFonts w:ascii="Arial" w:hAnsi="Arial" w:cs="Arial"/>
          <w:lang w:val="en"/>
        </w:rPr>
        <w:t xml:space="preserve">to our projects nationally. </w:t>
      </w:r>
    </w:p>
    <w:p w14:paraId="4D805F2E" w14:textId="77777777" w:rsidR="007A11A6" w:rsidRPr="0054055A" w:rsidRDefault="007A11A6">
      <w:pPr>
        <w:rPr>
          <w:rFonts w:ascii="Arial" w:hAnsi="Arial" w:cs="Arial"/>
        </w:rPr>
      </w:pPr>
      <w:r w:rsidRPr="0054055A">
        <w:rPr>
          <w:rFonts w:ascii="Arial" w:hAnsi="Arial" w:cs="Arial"/>
        </w:rPr>
        <w:br w:type="page"/>
      </w:r>
    </w:p>
    <w:p w14:paraId="50D04778" w14:textId="77777777" w:rsidR="00865F30" w:rsidRPr="0054055A" w:rsidRDefault="00865F30" w:rsidP="00230F23">
      <w:pPr>
        <w:rPr>
          <w:rFonts w:ascii="Arial" w:hAnsi="Arial" w:cs="Arial"/>
        </w:rPr>
      </w:pPr>
    </w:p>
    <w:tbl>
      <w:tblPr>
        <w:tblStyle w:val="TableGrid"/>
        <w:tblW w:w="0" w:type="auto"/>
        <w:tblLook w:val="04A0" w:firstRow="1" w:lastRow="0" w:firstColumn="1" w:lastColumn="0" w:noHBand="0" w:noVBand="1"/>
      </w:tblPr>
      <w:tblGrid>
        <w:gridCol w:w="9016"/>
      </w:tblGrid>
      <w:tr w:rsidR="003D2CCE" w:rsidRPr="0054055A" w14:paraId="3AAACAF2" w14:textId="77777777" w:rsidTr="003D2CCE">
        <w:tc>
          <w:tcPr>
            <w:tcW w:w="9016" w:type="dxa"/>
            <w:shd w:val="clear" w:color="auto" w:fill="1F2A44"/>
          </w:tcPr>
          <w:p w14:paraId="6152A5AD" w14:textId="77777777" w:rsidR="003D2CCE" w:rsidRPr="0054055A" w:rsidRDefault="003D2CCE" w:rsidP="00230F23">
            <w:pPr>
              <w:rPr>
                <w:rFonts w:ascii="Arial" w:hAnsi="Arial" w:cs="Arial"/>
                <w:b/>
              </w:rPr>
            </w:pPr>
            <w:r w:rsidRPr="0054055A">
              <w:rPr>
                <w:rFonts w:ascii="Arial" w:hAnsi="Arial" w:cs="Arial"/>
                <w:b/>
                <w:color w:val="FFFFFF" w:themeColor="background1"/>
              </w:rPr>
              <w:t>Accountabilities</w:t>
            </w:r>
          </w:p>
        </w:tc>
      </w:tr>
    </w:tbl>
    <w:p w14:paraId="45386B5F" w14:textId="77777777" w:rsidR="00230F23" w:rsidRPr="0054055A" w:rsidRDefault="00230F23" w:rsidP="00230F23">
      <w:pPr>
        <w:rPr>
          <w:rFonts w:ascii="Arial" w:hAnsi="Arial" w:cs="Arial"/>
        </w:rPr>
      </w:pPr>
    </w:p>
    <w:p w14:paraId="207C03F7" w14:textId="77777777" w:rsidR="00230F23" w:rsidRPr="0054055A" w:rsidRDefault="00230F23" w:rsidP="00230F23">
      <w:pPr>
        <w:keepNext/>
        <w:keepLines/>
        <w:spacing w:after="0" w:line="240" w:lineRule="auto"/>
        <w:outlineLvl w:val="2"/>
        <w:rPr>
          <w:rFonts w:ascii="Arial" w:hAnsi="Arial" w:cs="Arial"/>
          <w:b/>
          <w:color w:val="1F2A44"/>
          <w:lang w:eastAsia="en-GB"/>
        </w:rPr>
      </w:pPr>
      <w:r w:rsidRPr="0054055A">
        <w:rPr>
          <w:rFonts w:ascii="Arial" w:hAnsi="Arial" w:cs="Arial"/>
          <w:b/>
          <w:color w:val="1F2A44"/>
          <w:lang w:eastAsia="en-GB"/>
        </w:rPr>
        <w:t>Strategy</w:t>
      </w:r>
    </w:p>
    <w:p w14:paraId="50B0D626" w14:textId="77777777" w:rsidR="00A10FA5" w:rsidRPr="0054055A" w:rsidRDefault="00A10FA5" w:rsidP="00230F23">
      <w:pPr>
        <w:keepNext/>
        <w:keepLines/>
        <w:spacing w:after="0" w:line="240" w:lineRule="auto"/>
        <w:outlineLvl w:val="2"/>
        <w:rPr>
          <w:rFonts w:ascii="Arial" w:hAnsi="Arial" w:cs="Arial"/>
          <w:b/>
          <w:color w:val="1F2A44"/>
          <w:lang w:eastAsia="en-GB"/>
        </w:rPr>
      </w:pPr>
    </w:p>
    <w:p w14:paraId="2B144B38" w14:textId="77777777" w:rsidR="00A10FA5" w:rsidRPr="0054055A" w:rsidRDefault="00A10FA5" w:rsidP="00A10FA5">
      <w:pPr>
        <w:keepNext/>
        <w:keepLines/>
        <w:numPr>
          <w:ilvl w:val="0"/>
          <w:numId w:val="10"/>
        </w:numPr>
        <w:spacing w:after="0" w:line="264" w:lineRule="auto"/>
        <w:outlineLvl w:val="1"/>
        <w:rPr>
          <w:rFonts w:ascii="Arial" w:eastAsiaTheme="minorEastAsia" w:hAnsi="Arial" w:cs="Arial"/>
        </w:rPr>
      </w:pPr>
      <w:r w:rsidRPr="0054055A">
        <w:rPr>
          <w:rFonts w:ascii="Arial" w:eastAsiaTheme="minorEastAsia" w:hAnsi="Arial" w:cs="Arial"/>
        </w:rPr>
        <w:t xml:space="preserve">You will contribute to meeting Forward’s business plan objectives by contributing to successful tenders increasing the number and range of services Forward provides. </w:t>
      </w:r>
    </w:p>
    <w:p w14:paraId="44966DE6" w14:textId="77777777" w:rsidR="00A10FA5" w:rsidRPr="0054055A" w:rsidRDefault="00A10FA5" w:rsidP="00A10FA5">
      <w:pPr>
        <w:keepNext/>
        <w:keepLines/>
        <w:numPr>
          <w:ilvl w:val="0"/>
          <w:numId w:val="10"/>
        </w:numPr>
        <w:spacing w:after="0" w:line="264" w:lineRule="auto"/>
        <w:outlineLvl w:val="1"/>
        <w:rPr>
          <w:rFonts w:ascii="Arial" w:eastAsiaTheme="minorEastAsia" w:hAnsi="Arial" w:cs="Arial"/>
        </w:rPr>
      </w:pPr>
      <w:r w:rsidRPr="0054055A">
        <w:rPr>
          <w:rFonts w:ascii="Arial" w:eastAsiaTheme="minorEastAsia" w:hAnsi="Arial" w:cs="Arial"/>
        </w:rPr>
        <w:t>You will contribute to the delivery of the business development strategy through:</w:t>
      </w:r>
    </w:p>
    <w:p w14:paraId="58A52F72" w14:textId="77777777" w:rsidR="003C2EC7" w:rsidRDefault="003C2EC7" w:rsidP="003C2EC7">
      <w:pPr>
        <w:numPr>
          <w:ilvl w:val="0"/>
          <w:numId w:val="11"/>
        </w:numPr>
        <w:spacing w:after="120" w:line="264" w:lineRule="auto"/>
        <w:contextualSpacing/>
        <w:jc w:val="both"/>
        <w:rPr>
          <w:rFonts w:ascii="Arial" w:hAnsi="Arial" w:cs="Arial"/>
          <w:lang w:val="en"/>
        </w:rPr>
      </w:pPr>
      <w:r w:rsidRPr="0054055A">
        <w:rPr>
          <w:rFonts w:ascii="Arial" w:hAnsi="Arial" w:cs="Arial"/>
          <w:lang w:val="en"/>
        </w:rPr>
        <w:t>Writing high quality tender responses, internal and external briefing notes, and internal and external correspondence</w:t>
      </w:r>
    </w:p>
    <w:p w14:paraId="541A0087" w14:textId="77777777" w:rsidR="003C2EC7" w:rsidRPr="00F92608" w:rsidRDefault="003C2EC7" w:rsidP="003C2EC7">
      <w:pPr>
        <w:numPr>
          <w:ilvl w:val="0"/>
          <w:numId w:val="11"/>
        </w:numPr>
        <w:spacing w:after="120" w:line="264" w:lineRule="auto"/>
        <w:contextualSpacing/>
        <w:jc w:val="both"/>
        <w:rPr>
          <w:rFonts w:ascii="Arial" w:hAnsi="Arial" w:cs="Arial"/>
          <w:lang w:val="en"/>
        </w:rPr>
      </w:pPr>
      <w:r>
        <w:rPr>
          <w:rFonts w:ascii="Arial" w:hAnsi="Arial" w:cs="Arial"/>
          <w:lang w:val="en"/>
        </w:rPr>
        <w:t>Planning and calculating Social Value contributions as part of our modelling to inform tender submissions</w:t>
      </w:r>
    </w:p>
    <w:p w14:paraId="04932C43" w14:textId="77777777" w:rsidR="003C2EC7" w:rsidRPr="0054055A" w:rsidRDefault="003C2EC7" w:rsidP="003C2EC7">
      <w:pPr>
        <w:numPr>
          <w:ilvl w:val="0"/>
          <w:numId w:val="11"/>
        </w:numPr>
        <w:spacing w:after="120" w:line="264" w:lineRule="auto"/>
        <w:contextualSpacing/>
        <w:jc w:val="both"/>
        <w:rPr>
          <w:rFonts w:ascii="Arial" w:hAnsi="Arial" w:cs="Arial"/>
          <w:lang w:val="en"/>
        </w:rPr>
      </w:pPr>
      <w:r w:rsidRPr="0054055A">
        <w:rPr>
          <w:rFonts w:ascii="Arial" w:hAnsi="Arial" w:cs="Arial"/>
          <w:lang w:val="en"/>
        </w:rPr>
        <w:t>Collaborating with teams in Forward’s Head Office (Finance, Governance, Fundraising, Communications, and HR) and with our prison and community operational services to ass</w:t>
      </w:r>
      <w:r>
        <w:rPr>
          <w:rFonts w:ascii="Arial" w:hAnsi="Arial" w:cs="Arial"/>
          <w:lang w:val="en"/>
        </w:rPr>
        <w:t>ist with the production of bids</w:t>
      </w:r>
    </w:p>
    <w:p w14:paraId="5A02E021"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Evaluating and assessing new opportunities, partners and emerging new markets</w:t>
      </w:r>
      <w:r w:rsidR="00835B59" w:rsidRPr="0054055A">
        <w:rPr>
          <w:rFonts w:ascii="Arial" w:hAnsi="Arial" w:cs="Arial"/>
          <w:lang w:val="en"/>
        </w:rPr>
        <w:t>.</w:t>
      </w:r>
    </w:p>
    <w:p w14:paraId="3B5D2815" w14:textId="77777777" w:rsidR="00835B59" w:rsidRPr="0054055A" w:rsidRDefault="00835B59"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Carrying out reviews and analysis on our competitors to ensure we are aware of any new development that may impa</w:t>
      </w:r>
      <w:r w:rsidR="006210D8">
        <w:rPr>
          <w:rFonts w:ascii="Arial" w:hAnsi="Arial" w:cs="Arial"/>
          <w:lang w:val="en"/>
        </w:rPr>
        <w:t>ct on our competitive advantage</w:t>
      </w:r>
    </w:p>
    <w:p w14:paraId="7FD77C26" w14:textId="77777777" w:rsidR="00835B59" w:rsidRPr="0054055A" w:rsidRDefault="00835B59"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 xml:space="preserve">Being aware </w:t>
      </w:r>
      <w:r w:rsidR="00032B7E">
        <w:rPr>
          <w:rFonts w:ascii="Arial" w:hAnsi="Arial" w:cs="Arial"/>
          <w:lang w:val="en"/>
        </w:rPr>
        <w:t xml:space="preserve">of </w:t>
      </w:r>
      <w:r w:rsidRPr="0054055A">
        <w:rPr>
          <w:rFonts w:ascii="Arial" w:hAnsi="Arial" w:cs="Arial"/>
          <w:lang w:val="en"/>
        </w:rPr>
        <w:t xml:space="preserve">the external environment in which we operate in and any changes likely to </w:t>
      </w:r>
      <w:r w:rsidR="00910D1B" w:rsidRPr="0054055A">
        <w:rPr>
          <w:rFonts w:ascii="Arial" w:hAnsi="Arial" w:cs="Arial"/>
          <w:lang w:val="en"/>
        </w:rPr>
        <w:t>impact</w:t>
      </w:r>
      <w:r w:rsidRPr="0054055A">
        <w:rPr>
          <w:rFonts w:ascii="Arial" w:hAnsi="Arial" w:cs="Arial"/>
          <w:lang w:val="en"/>
        </w:rPr>
        <w:t xml:space="preserve"> on our business </w:t>
      </w:r>
      <w:r w:rsidR="006210D8">
        <w:rPr>
          <w:rFonts w:ascii="Arial" w:hAnsi="Arial" w:cs="Arial"/>
          <w:lang w:val="en"/>
        </w:rPr>
        <w:t>development strategy</w:t>
      </w:r>
    </w:p>
    <w:p w14:paraId="273290D7"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 xml:space="preserve">Researching best </w:t>
      </w:r>
      <w:r w:rsidR="00032B7E">
        <w:rPr>
          <w:rFonts w:ascii="Arial" w:hAnsi="Arial" w:cs="Arial"/>
          <w:lang w:val="en"/>
        </w:rPr>
        <w:t>practice and innovation</w:t>
      </w:r>
      <w:r w:rsidRPr="0054055A">
        <w:rPr>
          <w:rFonts w:ascii="Arial" w:hAnsi="Arial" w:cs="Arial"/>
          <w:lang w:val="en"/>
        </w:rPr>
        <w:t xml:space="preserve"> in the field to in</w:t>
      </w:r>
      <w:r w:rsidR="00D961BC" w:rsidRPr="0054055A">
        <w:rPr>
          <w:rFonts w:ascii="Arial" w:hAnsi="Arial" w:cs="Arial"/>
          <w:lang w:val="en"/>
        </w:rPr>
        <w:t>form our model development work</w:t>
      </w:r>
    </w:p>
    <w:p w14:paraId="59EB586D"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 xml:space="preserve">Representing Forward at </w:t>
      </w:r>
      <w:r w:rsidR="00910D1B" w:rsidRPr="0054055A">
        <w:rPr>
          <w:rFonts w:ascii="Arial" w:hAnsi="Arial" w:cs="Arial"/>
          <w:lang w:val="en"/>
        </w:rPr>
        <w:t>market engagement</w:t>
      </w:r>
      <w:r w:rsidR="00D961BC" w:rsidRPr="0054055A">
        <w:rPr>
          <w:rFonts w:ascii="Arial" w:hAnsi="Arial" w:cs="Arial"/>
          <w:lang w:val="en"/>
        </w:rPr>
        <w:t xml:space="preserve"> and industry events</w:t>
      </w:r>
    </w:p>
    <w:p w14:paraId="34AC4303"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 xml:space="preserve">Support </w:t>
      </w:r>
      <w:r w:rsidR="00032B7E">
        <w:rPr>
          <w:rFonts w:ascii="Arial" w:hAnsi="Arial" w:cs="Arial"/>
          <w:lang w:val="en"/>
        </w:rPr>
        <w:t xml:space="preserve">the </w:t>
      </w:r>
      <w:r w:rsidRPr="0054055A">
        <w:rPr>
          <w:rFonts w:ascii="Arial" w:hAnsi="Arial" w:cs="Arial"/>
          <w:lang w:val="en"/>
        </w:rPr>
        <w:t>management of the pipeline of upcoming opportunities</w:t>
      </w:r>
    </w:p>
    <w:p w14:paraId="4F9395C4"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Assist with the project management of tender production</w:t>
      </w:r>
      <w:r w:rsidR="00D961BC" w:rsidRPr="0054055A">
        <w:rPr>
          <w:rFonts w:ascii="Arial" w:hAnsi="Arial" w:cs="Arial"/>
          <w:lang w:val="en"/>
        </w:rPr>
        <w:t>s</w:t>
      </w:r>
    </w:p>
    <w:p w14:paraId="6BE56B93" w14:textId="77777777" w:rsidR="00D961BC" w:rsidRPr="0054055A" w:rsidRDefault="00D961BC"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Assist in monitoring our group inbox</w:t>
      </w:r>
    </w:p>
    <w:p w14:paraId="5B5CCB68" w14:textId="77777777" w:rsidR="00A10FA5" w:rsidRPr="0054055A" w:rsidRDefault="00A10FA5" w:rsidP="00A10FA5">
      <w:pPr>
        <w:numPr>
          <w:ilvl w:val="0"/>
          <w:numId w:val="11"/>
        </w:numPr>
        <w:spacing w:after="120" w:line="264" w:lineRule="auto"/>
        <w:contextualSpacing/>
        <w:jc w:val="both"/>
        <w:rPr>
          <w:rFonts w:ascii="Arial" w:hAnsi="Arial" w:cs="Arial"/>
          <w:lang w:val="en"/>
        </w:rPr>
      </w:pPr>
      <w:r w:rsidRPr="0054055A">
        <w:rPr>
          <w:rFonts w:ascii="Arial" w:hAnsi="Arial" w:cs="Arial"/>
          <w:lang w:val="en"/>
        </w:rPr>
        <w:t>Pursuing ad-hoc development opportunities for Forward, bot</w:t>
      </w:r>
      <w:r w:rsidR="00835B59" w:rsidRPr="0054055A">
        <w:rPr>
          <w:rFonts w:ascii="Arial" w:hAnsi="Arial" w:cs="Arial"/>
          <w:lang w:val="en"/>
        </w:rPr>
        <w:t>h assigned and self-identified</w:t>
      </w:r>
    </w:p>
    <w:p w14:paraId="11F428EE" w14:textId="77777777" w:rsidR="00D961BC" w:rsidRPr="0054055A" w:rsidRDefault="00D961BC" w:rsidP="00D961BC">
      <w:pPr>
        <w:spacing w:after="120" w:line="264" w:lineRule="auto"/>
        <w:ind w:left="1440"/>
        <w:contextualSpacing/>
        <w:jc w:val="both"/>
        <w:rPr>
          <w:rFonts w:ascii="Arial" w:hAnsi="Arial" w:cs="Arial"/>
          <w:lang w:val="en"/>
        </w:rPr>
      </w:pPr>
    </w:p>
    <w:p w14:paraId="5ED2E543" w14:textId="77777777" w:rsidR="00A10FA5" w:rsidRPr="0054055A" w:rsidRDefault="00A10FA5" w:rsidP="00A10FA5">
      <w:pPr>
        <w:keepNext/>
        <w:keepLines/>
        <w:spacing w:after="0" w:line="240" w:lineRule="auto"/>
        <w:outlineLvl w:val="2"/>
        <w:rPr>
          <w:rFonts w:ascii="Arial" w:hAnsi="Arial" w:cs="Arial"/>
          <w:b/>
          <w:color w:val="1F2A44"/>
          <w:lang w:eastAsia="en-GB"/>
        </w:rPr>
      </w:pPr>
    </w:p>
    <w:p w14:paraId="5BB21B06" w14:textId="77777777" w:rsidR="00A10FA5" w:rsidRPr="0054055A" w:rsidRDefault="00A10FA5" w:rsidP="00A10FA5">
      <w:pPr>
        <w:keepNext/>
        <w:keepLines/>
        <w:spacing w:after="0" w:line="240" w:lineRule="auto"/>
        <w:outlineLvl w:val="2"/>
        <w:rPr>
          <w:rFonts w:ascii="Arial" w:hAnsi="Arial" w:cs="Arial"/>
          <w:b/>
          <w:color w:val="1F2A44"/>
          <w:lang w:eastAsia="en-GB"/>
        </w:rPr>
      </w:pPr>
      <w:r w:rsidRPr="0054055A">
        <w:rPr>
          <w:rFonts w:ascii="Arial" w:hAnsi="Arial" w:cs="Arial"/>
          <w:b/>
          <w:color w:val="1F2A44"/>
          <w:lang w:eastAsia="en-GB"/>
        </w:rPr>
        <w:t>Quality and Safety</w:t>
      </w:r>
    </w:p>
    <w:p w14:paraId="5AC38D4B" w14:textId="77777777" w:rsidR="00A10FA5" w:rsidRPr="0054055A" w:rsidRDefault="00A10FA5" w:rsidP="00A10FA5">
      <w:pPr>
        <w:keepNext/>
        <w:keepLines/>
        <w:spacing w:after="0" w:line="240" w:lineRule="auto"/>
        <w:outlineLvl w:val="2"/>
        <w:rPr>
          <w:rFonts w:ascii="Arial" w:hAnsi="Arial" w:cs="Arial"/>
          <w:b/>
          <w:color w:val="1F2A44"/>
          <w:lang w:eastAsia="en-GB"/>
        </w:rPr>
      </w:pPr>
    </w:p>
    <w:p w14:paraId="1B106777" w14:textId="77777777" w:rsidR="00A10FA5" w:rsidRPr="0054055A" w:rsidRDefault="00A10FA5" w:rsidP="00A10FA5">
      <w:pPr>
        <w:numPr>
          <w:ilvl w:val="0"/>
          <w:numId w:val="1"/>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Alert the Business Development Manager to any significant risks or problems arising in the course of managing and monitoring Business Development.</w:t>
      </w:r>
    </w:p>
    <w:p w14:paraId="5F5E0550" w14:textId="77777777" w:rsidR="004D0A7F" w:rsidRPr="0054055A" w:rsidRDefault="00A10FA5" w:rsidP="00A50709">
      <w:pPr>
        <w:numPr>
          <w:ilvl w:val="0"/>
          <w:numId w:val="1"/>
        </w:numPr>
        <w:spacing w:before="200" w:after="0" w:line="240" w:lineRule="auto"/>
        <w:ind w:right="144"/>
        <w:contextualSpacing/>
        <w:rPr>
          <w:rFonts w:ascii="Arial" w:hAnsi="Arial" w:cs="Arial"/>
        </w:rPr>
      </w:pPr>
      <w:r w:rsidRPr="0054055A">
        <w:rPr>
          <w:rFonts w:ascii="Arial" w:eastAsiaTheme="minorEastAsia" w:hAnsi="Arial" w:cs="Arial"/>
        </w:rPr>
        <w:t>Abide by Forward’s policies and procedures and encourage others to do the same.</w:t>
      </w:r>
    </w:p>
    <w:p w14:paraId="34FEBA09" w14:textId="77777777" w:rsidR="004D0A7F" w:rsidRPr="0054055A" w:rsidRDefault="004D0A7F" w:rsidP="00A50709">
      <w:pPr>
        <w:numPr>
          <w:ilvl w:val="0"/>
          <w:numId w:val="1"/>
        </w:numPr>
        <w:spacing w:before="200" w:after="0" w:line="240" w:lineRule="auto"/>
        <w:ind w:right="144"/>
        <w:contextualSpacing/>
        <w:rPr>
          <w:rFonts w:ascii="Arial" w:hAnsi="Arial" w:cs="Arial"/>
        </w:rPr>
      </w:pPr>
      <w:r w:rsidRPr="0054055A">
        <w:rPr>
          <w:rFonts w:ascii="Arial" w:hAnsi="Arial" w:cs="Arial"/>
        </w:rPr>
        <w:t>Work with the highest regard to health, safety and security in the workplace highlighting any risks (potential or actual) to the relevant senior managers, in accordance with Forward’s risk management protocols.</w:t>
      </w:r>
    </w:p>
    <w:p w14:paraId="2B33BB4B" w14:textId="77777777" w:rsidR="004D0A7F" w:rsidRPr="0054055A" w:rsidRDefault="004D0A7F" w:rsidP="004D0A7F">
      <w:pPr>
        <w:pStyle w:val="ListParagraph"/>
        <w:numPr>
          <w:ilvl w:val="0"/>
          <w:numId w:val="1"/>
        </w:numPr>
        <w:spacing w:after="0" w:line="240" w:lineRule="auto"/>
        <w:ind w:left="851" w:right="144"/>
        <w:rPr>
          <w:rFonts w:ascii="Arial" w:hAnsi="Arial" w:cs="Arial"/>
        </w:rPr>
      </w:pPr>
      <w:r w:rsidRPr="0054055A">
        <w:rPr>
          <w:rFonts w:ascii="Arial" w:hAnsi="Arial" w:cs="Arial"/>
        </w:rPr>
        <w:t>Promote and ensure departmental compliance with all relevant legal, regulatory, and ethical responsibilities.</w:t>
      </w:r>
    </w:p>
    <w:p w14:paraId="7AA505C8" w14:textId="77777777" w:rsidR="004D0A7F" w:rsidRPr="0054055A" w:rsidRDefault="004D0A7F" w:rsidP="004D0A7F">
      <w:pPr>
        <w:pStyle w:val="ListParagraph"/>
        <w:numPr>
          <w:ilvl w:val="0"/>
          <w:numId w:val="1"/>
        </w:numPr>
        <w:spacing w:after="0" w:line="240" w:lineRule="auto"/>
        <w:ind w:left="851" w:right="144"/>
        <w:rPr>
          <w:rFonts w:ascii="Arial" w:hAnsi="Arial" w:cs="Arial"/>
        </w:rPr>
      </w:pPr>
      <w:r w:rsidRPr="0054055A">
        <w:rPr>
          <w:rFonts w:ascii="Arial" w:hAnsi="Arial" w:cs="Arial"/>
        </w:rPr>
        <w:t>Effectively manage information, particularly confidential information, within statutory duties and in accordance with best practice.</w:t>
      </w:r>
    </w:p>
    <w:p w14:paraId="27DBCC2F" w14:textId="77777777" w:rsidR="004D0A7F" w:rsidRPr="0054055A" w:rsidRDefault="004D0A7F" w:rsidP="004D0A7F">
      <w:pPr>
        <w:pStyle w:val="ListParagraph"/>
        <w:numPr>
          <w:ilvl w:val="0"/>
          <w:numId w:val="1"/>
        </w:numPr>
        <w:spacing w:after="0" w:line="240" w:lineRule="auto"/>
        <w:ind w:left="851" w:right="144"/>
        <w:rPr>
          <w:rFonts w:ascii="Arial" w:hAnsi="Arial" w:cs="Arial"/>
        </w:rPr>
      </w:pPr>
      <w:r w:rsidRPr="0054055A">
        <w:rPr>
          <w:rFonts w:ascii="Arial" w:hAnsi="Arial" w:cs="Arial"/>
        </w:rPr>
        <w:t xml:space="preserve">Keep up to date technically on all relevant matters and strive for continued professional development. </w:t>
      </w:r>
    </w:p>
    <w:p w14:paraId="3634EABC" w14:textId="77777777" w:rsidR="00A10FA5" w:rsidRPr="0054055A" w:rsidRDefault="00A10FA5" w:rsidP="00A10FA5">
      <w:pPr>
        <w:spacing w:after="0" w:line="240" w:lineRule="auto"/>
        <w:ind w:right="397"/>
        <w:rPr>
          <w:rFonts w:ascii="Arial" w:eastAsia="Calibri" w:hAnsi="Arial" w:cs="Arial"/>
          <w:b/>
          <w:color w:val="1F2A44"/>
          <w:lang w:eastAsia="en-GB"/>
        </w:rPr>
      </w:pPr>
    </w:p>
    <w:p w14:paraId="271E08F6" w14:textId="77777777" w:rsidR="00A10FA5" w:rsidRPr="0054055A" w:rsidRDefault="00A10FA5" w:rsidP="00A10FA5">
      <w:pPr>
        <w:spacing w:after="0" w:line="240" w:lineRule="auto"/>
        <w:ind w:right="397"/>
        <w:rPr>
          <w:rFonts w:ascii="Arial" w:eastAsia="Calibri" w:hAnsi="Arial" w:cs="Arial"/>
          <w:b/>
          <w:color w:val="1F2A44"/>
          <w:lang w:eastAsia="en-GB"/>
        </w:rPr>
      </w:pPr>
      <w:r w:rsidRPr="0054055A">
        <w:rPr>
          <w:rFonts w:ascii="Arial" w:eastAsia="Calibri" w:hAnsi="Arial" w:cs="Arial"/>
          <w:b/>
          <w:color w:val="1F2A44"/>
          <w:lang w:eastAsia="en-GB"/>
        </w:rPr>
        <w:t>Systems and Policy</w:t>
      </w:r>
    </w:p>
    <w:p w14:paraId="464A96F7" w14:textId="77777777" w:rsidR="00A10FA5" w:rsidRPr="0054055A" w:rsidRDefault="00A10FA5" w:rsidP="00A10FA5">
      <w:pPr>
        <w:spacing w:after="0" w:line="240" w:lineRule="auto"/>
        <w:ind w:right="397"/>
        <w:rPr>
          <w:rFonts w:ascii="Arial" w:eastAsia="Calibri" w:hAnsi="Arial" w:cs="Arial"/>
          <w:b/>
          <w:color w:val="1F2A44"/>
          <w:lang w:eastAsia="en-GB"/>
        </w:rPr>
      </w:pPr>
    </w:p>
    <w:p w14:paraId="368E5427" w14:textId="77777777" w:rsidR="00A10FA5" w:rsidRPr="0054055A" w:rsidRDefault="00A10FA5" w:rsidP="00A10FA5">
      <w:pPr>
        <w:numPr>
          <w:ilvl w:val="0"/>
          <w:numId w:val="12"/>
        </w:numPr>
        <w:spacing w:before="200" w:after="200" w:line="264" w:lineRule="auto"/>
        <w:ind w:right="144"/>
        <w:contextualSpacing/>
        <w:rPr>
          <w:rFonts w:ascii="Arial" w:eastAsiaTheme="minorEastAsia" w:hAnsi="Arial" w:cs="Arial"/>
        </w:rPr>
      </w:pPr>
      <w:r w:rsidRPr="0054055A">
        <w:rPr>
          <w:rFonts w:ascii="Arial" w:eastAsiaTheme="minorEastAsia" w:hAnsi="Arial" w:cs="Arial"/>
        </w:rPr>
        <w:lastRenderedPageBreak/>
        <w:t>Work towards Forward’s mission and values within current policies and good practice.</w:t>
      </w:r>
    </w:p>
    <w:p w14:paraId="0D3F2E85" w14:textId="77777777" w:rsidR="00A10FA5" w:rsidRPr="0054055A" w:rsidRDefault="00A10FA5" w:rsidP="00A10FA5">
      <w:pPr>
        <w:numPr>
          <w:ilvl w:val="0"/>
          <w:numId w:val="12"/>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Support the Business Development Manager by ensuring all internal stakeholders are consulted in the development of tender documents.</w:t>
      </w:r>
    </w:p>
    <w:p w14:paraId="4BE84955" w14:textId="77777777" w:rsidR="00A10FA5" w:rsidRPr="0054055A" w:rsidRDefault="00A10FA5" w:rsidP="00A10FA5">
      <w:pPr>
        <w:numPr>
          <w:ilvl w:val="0"/>
          <w:numId w:val="12"/>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Ensure all Business Development processes and procedures are fairly applied, properly adhered to and monitored.</w:t>
      </w:r>
    </w:p>
    <w:p w14:paraId="29521161" w14:textId="77777777" w:rsidR="00A10FA5" w:rsidRPr="0054055A" w:rsidRDefault="00A10FA5" w:rsidP="00A10FA5">
      <w:pPr>
        <w:numPr>
          <w:ilvl w:val="0"/>
          <w:numId w:val="12"/>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Ensure all aspects of Governance are adhered to and due diligence processes are implemented in the identification of partnerships.</w:t>
      </w:r>
    </w:p>
    <w:p w14:paraId="4C71855D" w14:textId="77777777" w:rsidR="00A10FA5" w:rsidRPr="0054055A" w:rsidRDefault="00A10FA5" w:rsidP="00A10FA5">
      <w:pPr>
        <w:numPr>
          <w:ilvl w:val="0"/>
          <w:numId w:val="12"/>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Keep up to date on new policies and procedures that might impact on Forward’s business development plans.</w:t>
      </w:r>
    </w:p>
    <w:p w14:paraId="3A16136F" w14:textId="77777777" w:rsidR="00A10FA5" w:rsidRPr="0054055A" w:rsidRDefault="00A10FA5" w:rsidP="00A10FA5">
      <w:pPr>
        <w:spacing w:before="200" w:after="0"/>
        <w:ind w:right="144"/>
        <w:contextualSpacing/>
        <w:rPr>
          <w:rFonts w:ascii="Arial" w:eastAsiaTheme="minorEastAsia" w:hAnsi="Arial" w:cs="Arial"/>
        </w:rPr>
      </w:pPr>
    </w:p>
    <w:p w14:paraId="7BF44A35" w14:textId="77777777" w:rsidR="00A10FA5" w:rsidRPr="0054055A" w:rsidRDefault="00A10FA5" w:rsidP="00A10FA5">
      <w:pPr>
        <w:spacing w:after="0" w:line="240" w:lineRule="auto"/>
        <w:ind w:right="397"/>
        <w:rPr>
          <w:rFonts w:ascii="Arial" w:hAnsi="Arial" w:cs="Arial"/>
          <w:b/>
          <w:color w:val="1F2A44"/>
          <w:lang w:eastAsia="en-GB"/>
        </w:rPr>
      </w:pPr>
      <w:r w:rsidRPr="0054055A">
        <w:rPr>
          <w:rFonts w:ascii="Arial" w:hAnsi="Arial" w:cs="Arial"/>
          <w:b/>
          <w:color w:val="1F2A44"/>
          <w:lang w:eastAsia="en-GB"/>
        </w:rPr>
        <w:t>Administration</w:t>
      </w:r>
    </w:p>
    <w:p w14:paraId="65CFDEFE" w14:textId="77777777" w:rsidR="00A10FA5" w:rsidRPr="0054055A" w:rsidRDefault="00A10FA5" w:rsidP="00A10FA5">
      <w:pPr>
        <w:spacing w:after="0" w:line="240" w:lineRule="auto"/>
        <w:ind w:right="397"/>
        <w:rPr>
          <w:rFonts w:ascii="Arial" w:hAnsi="Arial" w:cs="Arial"/>
          <w:b/>
          <w:color w:val="1F2A44"/>
          <w:lang w:eastAsia="en-GB"/>
        </w:rPr>
      </w:pPr>
    </w:p>
    <w:p w14:paraId="72AAAD55" w14:textId="77777777" w:rsidR="00A10FA5" w:rsidRDefault="00A10FA5" w:rsidP="00A10FA5">
      <w:pPr>
        <w:numPr>
          <w:ilvl w:val="0"/>
          <w:numId w:val="1"/>
        </w:numPr>
        <w:spacing w:before="200" w:after="200" w:line="264" w:lineRule="auto"/>
        <w:ind w:right="144"/>
        <w:contextualSpacing/>
        <w:rPr>
          <w:rFonts w:ascii="Arial" w:eastAsiaTheme="minorEastAsia" w:hAnsi="Arial" w:cs="Arial"/>
        </w:rPr>
      </w:pPr>
      <w:r w:rsidRPr="0054055A">
        <w:rPr>
          <w:rFonts w:ascii="Arial" w:eastAsiaTheme="minorEastAsia" w:hAnsi="Arial" w:cs="Arial"/>
        </w:rPr>
        <w:t>Collect and collate statistical and other Business Development data (and where required to spot check on the accuracy of the data) required for eff</w:t>
      </w:r>
      <w:r w:rsidR="00032B7E">
        <w:rPr>
          <w:rFonts w:ascii="Arial" w:eastAsiaTheme="minorEastAsia" w:hAnsi="Arial" w:cs="Arial"/>
        </w:rPr>
        <w:t>icient reporting and monitoring</w:t>
      </w:r>
    </w:p>
    <w:p w14:paraId="18C887C6" w14:textId="77777777" w:rsidR="00032B7E" w:rsidRPr="0054055A" w:rsidRDefault="00032B7E" w:rsidP="00A10FA5">
      <w:pPr>
        <w:numPr>
          <w:ilvl w:val="0"/>
          <w:numId w:val="1"/>
        </w:numPr>
        <w:spacing w:before="200" w:after="200" w:line="264" w:lineRule="auto"/>
        <w:ind w:right="144"/>
        <w:contextualSpacing/>
        <w:rPr>
          <w:rFonts w:ascii="Arial" w:eastAsiaTheme="minorEastAsia" w:hAnsi="Arial" w:cs="Arial"/>
        </w:rPr>
      </w:pPr>
      <w:r>
        <w:rPr>
          <w:rFonts w:ascii="Arial" w:eastAsiaTheme="minorEastAsia" w:hAnsi="Arial" w:cs="Arial"/>
        </w:rPr>
        <w:t>Provide cover to monitor the Business Development group inbox when required</w:t>
      </w:r>
    </w:p>
    <w:p w14:paraId="600D6E00" w14:textId="77777777" w:rsidR="00230F23" w:rsidRPr="0054055A" w:rsidRDefault="00230F23" w:rsidP="00A10FA5">
      <w:pPr>
        <w:keepNext/>
        <w:keepLines/>
        <w:tabs>
          <w:tab w:val="left" w:pos="3480"/>
        </w:tabs>
        <w:spacing w:after="0" w:line="240" w:lineRule="auto"/>
        <w:ind w:right="397"/>
        <w:outlineLvl w:val="0"/>
        <w:rPr>
          <w:rFonts w:ascii="Arial" w:eastAsiaTheme="majorEastAsia" w:hAnsi="Arial" w:cs="Arial"/>
          <w:b/>
          <w:lang w:eastAsia="en-GB"/>
        </w:rPr>
      </w:pPr>
      <w:r w:rsidRPr="0054055A">
        <w:rPr>
          <w:rFonts w:ascii="Arial" w:eastAsiaTheme="majorEastAsia" w:hAnsi="Arial" w:cs="Arial"/>
          <w:b/>
          <w:lang w:eastAsia="en-GB"/>
        </w:rPr>
        <w:tab/>
      </w:r>
    </w:p>
    <w:p w14:paraId="7E41E33E" w14:textId="77777777" w:rsidR="00230F23" w:rsidRPr="0054055A" w:rsidRDefault="00230F23" w:rsidP="00230F23">
      <w:pPr>
        <w:spacing w:after="0" w:line="240" w:lineRule="auto"/>
        <w:ind w:right="397"/>
        <w:rPr>
          <w:rFonts w:ascii="Arial" w:eastAsia="Calibri" w:hAnsi="Arial" w:cs="Arial"/>
          <w:b/>
          <w:color w:val="1F2A44"/>
          <w:lang w:eastAsia="en-GB"/>
        </w:rPr>
      </w:pPr>
      <w:r w:rsidRPr="0054055A">
        <w:rPr>
          <w:rFonts w:ascii="Arial" w:eastAsia="Calibri" w:hAnsi="Arial" w:cs="Arial"/>
          <w:b/>
          <w:color w:val="1F2A44"/>
          <w:lang w:eastAsia="en-GB"/>
        </w:rPr>
        <w:t>Other</w:t>
      </w:r>
    </w:p>
    <w:p w14:paraId="40B7BB48" w14:textId="77777777" w:rsidR="00A10FA5" w:rsidRPr="0054055A" w:rsidRDefault="00A10FA5" w:rsidP="00230F23">
      <w:pPr>
        <w:spacing w:after="0" w:line="240" w:lineRule="auto"/>
        <w:ind w:right="397"/>
        <w:rPr>
          <w:rFonts w:ascii="Arial" w:eastAsia="Calibri" w:hAnsi="Arial" w:cs="Arial"/>
          <w:b/>
          <w:color w:val="1F2A44"/>
          <w:lang w:eastAsia="en-GB"/>
        </w:rPr>
      </w:pPr>
    </w:p>
    <w:p w14:paraId="63989970" w14:textId="77777777" w:rsidR="00A10FA5" w:rsidRPr="0054055A" w:rsidRDefault="00A10FA5" w:rsidP="00A10FA5">
      <w:pPr>
        <w:numPr>
          <w:ilvl w:val="0"/>
          <w:numId w:val="13"/>
        </w:numPr>
        <w:spacing w:after="120" w:line="264" w:lineRule="auto"/>
        <w:contextualSpacing/>
        <w:rPr>
          <w:rFonts w:ascii="Arial" w:eastAsiaTheme="minorEastAsia" w:hAnsi="Arial" w:cs="Arial"/>
        </w:rPr>
      </w:pPr>
      <w:r w:rsidRPr="0054055A">
        <w:rPr>
          <w:rFonts w:ascii="Arial" w:eastAsiaTheme="minorEastAsia" w:hAnsi="Arial" w:cs="Arial"/>
        </w:rPr>
        <w:t>To take on other reasonable tasks and responsibilities as deemed appropriate by the Business Development Manager.</w:t>
      </w:r>
    </w:p>
    <w:p w14:paraId="7043472F" w14:textId="77777777" w:rsidR="004122BA" w:rsidRPr="0054055A" w:rsidRDefault="004122BA" w:rsidP="00A10FA5">
      <w:pPr>
        <w:spacing w:before="120" w:after="0" w:line="240" w:lineRule="auto"/>
        <w:ind w:right="397"/>
        <w:rPr>
          <w:rFonts w:ascii="Arial" w:hAnsi="Arial" w:cs="Arial"/>
          <w:lang w:eastAsia="en-GB"/>
        </w:rPr>
      </w:pPr>
    </w:p>
    <w:p w14:paraId="600ECCAF" w14:textId="77777777" w:rsidR="00A10FA5" w:rsidRPr="0054055A" w:rsidRDefault="00A10FA5" w:rsidP="00A10FA5">
      <w:pPr>
        <w:spacing w:before="120" w:after="0" w:line="240" w:lineRule="auto"/>
        <w:ind w:right="397"/>
        <w:rPr>
          <w:rFonts w:ascii="Arial" w:hAnsi="Arial" w:cs="Arial"/>
          <w:lang w:eastAsia="en-GB"/>
        </w:rPr>
      </w:pPr>
    </w:p>
    <w:p w14:paraId="32CF4418" w14:textId="77777777" w:rsidR="00A10FA5" w:rsidRPr="0054055A" w:rsidRDefault="00A10FA5" w:rsidP="00A10FA5">
      <w:pPr>
        <w:spacing w:before="120" w:after="0" w:line="240" w:lineRule="auto"/>
        <w:ind w:right="397"/>
        <w:rPr>
          <w:rFonts w:ascii="Arial" w:hAnsi="Arial" w:cs="Arial"/>
          <w:lang w:eastAsia="en-GB"/>
        </w:rPr>
      </w:pPr>
    </w:p>
    <w:p w14:paraId="5474237C" w14:textId="77777777" w:rsidR="00A10FA5" w:rsidRPr="0054055A" w:rsidRDefault="00A10FA5" w:rsidP="00A10FA5">
      <w:pPr>
        <w:spacing w:before="120" w:after="0" w:line="240" w:lineRule="auto"/>
        <w:ind w:right="397"/>
        <w:rPr>
          <w:rFonts w:ascii="Arial" w:hAnsi="Arial" w:cs="Arial"/>
          <w:lang w:eastAsia="en-GB"/>
        </w:rPr>
      </w:pPr>
    </w:p>
    <w:p w14:paraId="068232ED" w14:textId="77777777" w:rsidR="00A10FA5" w:rsidRPr="0054055A" w:rsidRDefault="00A10FA5" w:rsidP="00A10FA5">
      <w:pPr>
        <w:spacing w:before="120" w:after="0" w:line="240" w:lineRule="auto"/>
        <w:ind w:right="397"/>
        <w:rPr>
          <w:rFonts w:ascii="Arial" w:hAnsi="Arial" w:cs="Arial"/>
          <w:lang w:eastAsia="en-GB"/>
        </w:rPr>
      </w:pPr>
    </w:p>
    <w:p w14:paraId="4BE870A2" w14:textId="77777777" w:rsidR="00A10FA5" w:rsidRPr="0054055A" w:rsidRDefault="00A10FA5" w:rsidP="00A10FA5">
      <w:pPr>
        <w:spacing w:before="120" w:after="0" w:line="240" w:lineRule="auto"/>
        <w:ind w:right="397"/>
        <w:rPr>
          <w:rFonts w:ascii="Arial" w:hAnsi="Arial" w:cs="Arial"/>
          <w:lang w:eastAsia="en-GB"/>
        </w:rPr>
      </w:pPr>
    </w:p>
    <w:p w14:paraId="2F35DC15" w14:textId="77777777" w:rsidR="00A10FA5" w:rsidRPr="0054055A" w:rsidRDefault="00A10FA5" w:rsidP="00A10FA5">
      <w:pPr>
        <w:spacing w:before="120" w:after="0" w:line="240" w:lineRule="auto"/>
        <w:ind w:right="397"/>
        <w:rPr>
          <w:rFonts w:ascii="Arial" w:hAnsi="Arial" w:cs="Arial"/>
          <w:lang w:eastAsia="en-GB"/>
        </w:rPr>
      </w:pPr>
    </w:p>
    <w:p w14:paraId="4048D451" w14:textId="77777777" w:rsidR="00A10FA5" w:rsidRPr="0054055A" w:rsidRDefault="00A10FA5" w:rsidP="00A10FA5">
      <w:pPr>
        <w:spacing w:before="120" w:after="0" w:line="240" w:lineRule="auto"/>
        <w:ind w:right="397"/>
        <w:rPr>
          <w:rFonts w:ascii="Arial" w:hAnsi="Arial" w:cs="Arial"/>
          <w:lang w:eastAsia="en-GB"/>
        </w:rPr>
      </w:pPr>
    </w:p>
    <w:p w14:paraId="4505F43A" w14:textId="77777777" w:rsidR="00A10FA5" w:rsidRPr="0054055A" w:rsidRDefault="00A10FA5" w:rsidP="00A10FA5">
      <w:pPr>
        <w:spacing w:before="120" w:after="0" w:line="240" w:lineRule="auto"/>
        <w:ind w:right="397"/>
        <w:rPr>
          <w:rFonts w:ascii="Arial" w:hAnsi="Arial" w:cs="Arial"/>
          <w:lang w:eastAsia="en-GB"/>
        </w:rPr>
      </w:pPr>
    </w:p>
    <w:p w14:paraId="107735E2" w14:textId="77777777" w:rsidR="00A10FA5" w:rsidRPr="0054055A" w:rsidRDefault="00A10FA5" w:rsidP="00A10FA5">
      <w:pPr>
        <w:spacing w:before="120" w:after="0" w:line="240" w:lineRule="auto"/>
        <w:ind w:right="397"/>
        <w:rPr>
          <w:rFonts w:ascii="Arial" w:hAnsi="Arial" w:cs="Arial"/>
          <w:lang w:eastAsia="en-GB"/>
        </w:rPr>
      </w:pPr>
    </w:p>
    <w:p w14:paraId="485AC64A" w14:textId="77777777" w:rsidR="00A10FA5" w:rsidRPr="0054055A" w:rsidRDefault="00A10FA5" w:rsidP="00A10FA5">
      <w:pPr>
        <w:spacing w:before="120" w:after="0" w:line="240" w:lineRule="auto"/>
        <w:ind w:right="397"/>
        <w:rPr>
          <w:rFonts w:ascii="Arial" w:hAnsi="Arial" w:cs="Arial"/>
          <w:lang w:eastAsia="en-GB"/>
        </w:rPr>
      </w:pPr>
    </w:p>
    <w:p w14:paraId="5D75DEA5" w14:textId="77777777" w:rsidR="00A10FA5" w:rsidRPr="0054055A" w:rsidRDefault="00A10FA5" w:rsidP="00A10FA5">
      <w:pPr>
        <w:spacing w:before="120" w:after="0" w:line="240" w:lineRule="auto"/>
        <w:ind w:right="397"/>
        <w:rPr>
          <w:rFonts w:ascii="Arial" w:hAnsi="Arial" w:cs="Arial"/>
          <w:lang w:eastAsia="en-GB"/>
        </w:rPr>
      </w:pPr>
    </w:p>
    <w:p w14:paraId="0DEB5103" w14:textId="77777777" w:rsidR="00A10FA5" w:rsidRPr="0054055A" w:rsidRDefault="00A10FA5" w:rsidP="00A10FA5">
      <w:pPr>
        <w:spacing w:before="120" w:after="0" w:line="240" w:lineRule="auto"/>
        <w:ind w:right="397"/>
        <w:rPr>
          <w:rFonts w:ascii="Arial" w:hAnsi="Arial" w:cs="Arial"/>
          <w:lang w:eastAsia="en-GB"/>
        </w:rPr>
      </w:pPr>
    </w:p>
    <w:p w14:paraId="178F973D" w14:textId="77777777" w:rsidR="00A10FA5" w:rsidRPr="0054055A" w:rsidRDefault="00A10FA5" w:rsidP="00A10FA5">
      <w:pPr>
        <w:spacing w:before="120" w:after="0" w:line="240" w:lineRule="auto"/>
        <w:ind w:right="397"/>
        <w:rPr>
          <w:rFonts w:ascii="Arial" w:hAnsi="Arial" w:cs="Arial"/>
          <w:lang w:eastAsia="en-GB"/>
        </w:rPr>
      </w:pPr>
    </w:p>
    <w:p w14:paraId="7AA9CD02" w14:textId="77777777" w:rsidR="00A10FA5" w:rsidRPr="0054055A" w:rsidRDefault="00A10FA5" w:rsidP="00A10FA5">
      <w:pPr>
        <w:spacing w:before="120" w:after="0" w:line="240" w:lineRule="auto"/>
        <w:ind w:right="397"/>
        <w:rPr>
          <w:rFonts w:ascii="Arial" w:hAnsi="Arial" w:cs="Arial"/>
          <w:lang w:eastAsia="en-GB"/>
        </w:rPr>
      </w:pPr>
    </w:p>
    <w:p w14:paraId="5F2ABB5D" w14:textId="77777777" w:rsidR="00A10FA5" w:rsidRPr="0054055A" w:rsidRDefault="00A10FA5" w:rsidP="00A10FA5">
      <w:pPr>
        <w:spacing w:before="120" w:after="0" w:line="240" w:lineRule="auto"/>
        <w:ind w:right="397"/>
        <w:rPr>
          <w:rFonts w:ascii="Arial" w:hAnsi="Arial" w:cs="Arial"/>
          <w:lang w:eastAsia="en-GB"/>
        </w:rPr>
      </w:pPr>
    </w:p>
    <w:p w14:paraId="0562BF85" w14:textId="77777777" w:rsidR="00A10FA5" w:rsidRPr="0054055A" w:rsidRDefault="00A10FA5" w:rsidP="00A10FA5">
      <w:pPr>
        <w:spacing w:before="120" w:after="0" w:line="240" w:lineRule="auto"/>
        <w:ind w:right="397"/>
        <w:rPr>
          <w:rFonts w:ascii="Arial" w:hAnsi="Arial" w:cs="Arial"/>
          <w:lang w:eastAsia="en-GB"/>
        </w:rPr>
      </w:pPr>
    </w:p>
    <w:p w14:paraId="385A17E6" w14:textId="77777777" w:rsidR="00A10FA5" w:rsidRPr="0054055A" w:rsidRDefault="00A10FA5" w:rsidP="00A10FA5">
      <w:pPr>
        <w:spacing w:before="120" w:after="0" w:line="240" w:lineRule="auto"/>
        <w:ind w:right="397"/>
        <w:rPr>
          <w:rFonts w:ascii="Arial" w:hAnsi="Arial" w:cs="Arial"/>
          <w:lang w:eastAsia="en-GB"/>
        </w:rPr>
      </w:pPr>
    </w:p>
    <w:p w14:paraId="7353B070" w14:textId="77777777" w:rsidR="00A10FA5" w:rsidRPr="0054055A" w:rsidRDefault="00A10FA5" w:rsidP="00A10FA5">
      <w:pPr>
        <w:spacing w:before="120" w:after="0" w:line="240" w:lineRule="auto"/>
        <w:ind w:right="397"/>
        <w:rPr>
          <w:rFonts w:ascii="Arial" w:hAnsi="Arial" w:cs="Arial"/>
          <w:lang w:eastAsia="en-GB"/>
        </w:rPr>
      </w:pPr>
    </w:p>
    <w:p w14:paraId="6CA4A961" w14:textId="77777777" w:rsidR="00A10FA5" w:rsidRPr="0054055A" w:rsidRDefault="00A10FA5" w:rsidP="00A10FA5">
      <w:pPr>
        <w:spacing w:before="120" w:after="0" w:line="240" w:lineRule="auto"/>
        <w:ind w:right="397"/>
        <w:rPr>
          <w:rFonts w:ascii="Arial" w:hAnsi="Arial" w:cs="Arial"/>
          <w:lang w:eastAsia="en-GB"/>
        </w:rPr>
      </w:pPr>
    </w:p>
    <w:p w14:paraId="0402CF46" w14:textId="77777777" w:rsidR="00865F30" w:rsidRPr="0054055A" w:rsidRDefault="00865F30" w:rsidP="00A10FA5">
      <w:pPr>
        <w:spacing w:before="120" w:after="0" w:line="240" w:lineRule="auto"/>
        <w:ind w:right="397"/>
        <w:rPr>
          <w:rFonts w:ascii="Arial" w:hAnsi="Arial" w:cs="Arial"/>
          <w:lang w:eastAsia="en-GB"/>
        </w:rPr>
      </w:pPr>
    </w:p>
    <w:p w14:paraId="7AD66C98" w14:textId="77777777" w:rsidR="00865F30" w:rsidRPr="0054055A" w:rsidRDefault="00865F30" w:rsidP="00A10FA5">
      <w:pPr>
        <w:spacing w:before="120" w:after="0" w:line="240" w:lineRule="auto"/>
        <w:ind w:right="397"/>
        <w:rPr>
          <w:rFonts w:ascii="Arial" w:hAnsi="Arial" w:cs="Arial"/>
          <w:lang w:eastAsia="en-GB"/>
        </w:rPr>
      </w:pPr>
    </w:p>
    <w:p w14:paraId="0F10FDF4" w14:textId="77777777" w:rsidR="00865F30" w:rsidRPr="0054055A" w:rsidRDefault="00865F30" w:rsidP="00A10FA5">
      <w:pPr>
        <w:spacing w:before="120" w:after="0" w:line="240" w:lineRule="auto"/>
        <w:ind w:right="397"/>
        <w:rPr>
          <w:rFonts w:ascii="Arial" w:hAnsi="Arial" w:cs="Arial"/>
          <w:lang w:eastAsia="en-GB"/>
        </w:rPr>
      </w:pPr>
    </w:p>
    <w:tbl>
      <w:tblPr>
        <w:tblStyle w:val="TableGrid"/>
        <w:tblW w:w="0" w:type="auto"/>
        <w:tblLook w:val="04A0" w:firstRow="1" w:lastRow="0" w:firstColumn="1" w:lastColumn="0" w:noHBand="0" w:noVBand="1"/>
      </w:tblPr>
      <w:tblGrid>
        <w:gridCol w:w="9016"/>
      </w:tblGrid>
      <w:tr w:rsidR="003D2CCE" w:rsidRPr="0054055A" w14:paraId="713C8664" w14:textId="77777777" w:rsidTr="003D2CCE">
        <w:tc>
          <w:tcPr>
            <w:tcW w:w="9016" w:type="dxa"/>
            <w:tcBorders>
              <w:top w:val="nil"/>
              <w:left w:val="nil"/>
              <w:bottom w:val="nil"/>
              <w:right w:val="nil"/>
            </w:tcBorders>
            <w:shd w:val="clear" w:color="auto" w:fill="1F2A44"/>
          </w:tcPr>
          <w:p w14:paraId="19EB4180" w14:textId="77777777" w:rsidR="003D2CCE" w:rsidRPr="0054055A" w:rsidRDefault="003D2CCE" w:rsidP="00230F23">
            <w:pPr>
              <w:rPr>
                <w:rFonts w:ascii="Arial" w:hAnsi="Arial" w:cs="Arial"/>
                <w:b/>
                <w:color w:val="FFFFFF" w:themeColor="background1"/>
              </w:rPr>
            </w:pPr>
            <w:r w:rsidRPr="0054055A">
              <w:rPr>
                <w:rFonts w:ascii="Arial" w:hAnsi="Arial" w:cs="Arial"/>
                <w:b/>
                <w:color w:val="FFFFFF" w:themeColor="background1"/>
              </w:rPr>
              <w:t>Person Specification</w:t>
            </w:r>
          </w:p>
        </w:tc>
      </w:tr>
    </w:tbl>
    <w:p w14:paraId="39FCA1B1" w14:textId="77777777" w:rsidR="004122BA" w:rsidRPr="0054055A" w:rsidRDefault="004122BA" w:rsidP="00230F23">
      <w:pPr>
        <w:rPr>
          <w:rFonts w:ascii="Arial" w:hAnsi="Arial" w:cs="Arial"/>
        </w:rPr>
      </w:pPr>
    </w:p>
    <w:p w14:paraId="2BD3C46A" w14:textId="77777777" w:rsidR="00230F23" w:rsidRPr="0054055A" w:rsidRDefault="00230F23" w:rsidP="00230F23">
      <w:pPr>
        <w:rPr>
          <w:rFonts w:ascii="Arial" w:hAnsi="Arial" w:cs="Arial"/>
          <w:b/>
        </w:rPr>
      </w:pPr>
      <w:r w:rsidRPr="0054055A">
        <w:rPr>
          <w:rFonts w:ascii="Arial" w:hAnsi="Arial" w:cs="Arial"/>
          <w:b/>
        </w:rPr>
        <w:t xml:space="preserve">Below is a list of </w:t>
      </w:r>
      <w:r w:rsidRPr="0054055A">
        <w:rPr>
          <w:rFonts w:ascii="Arial" w:hAnsi="Arial" w:cs="Arial"/>
          <w:b/>
          <w:color w:val="1F2A44"/>
        </w:rPr>
        <w:t>the</w:t>
      </w:r>
      <w:r w:rsidRPr="0054055A">
        <w:rPr>
          <w:rFonts w:ascii="Arial" w:hAnsi="Arial" w:cs="Arial"/>
          <w:b/>
        </w:rPr>
        <w:t xml:space="preserve"> qualities that we are looking for in applicants to this post.  Please address each of these points in your application.</w:t>
      </w:r>
    </w:p>
    <w:p w14:paraId="7622EA6D" w14:textId="77777777" w:rsidR="00230F23" w:rsidRPr="0054055A" w:rsidRDefault="00230F23" w:rsidP="00230F23">
      <w:pPr>
        <w:rPr>
          <w:rFonts w:ascii="Arial" w:hAnsi="Arial" w:cs="Arial"/>
          <w:b/>
          <w:color w:val="1F2A44"/>
        </w:rPr>
      </w:pPr>
      <w:r w:rsidRPr="0054055A">
        <w:rPr>
          <w:rFonts w:ascii="Arial" w:hAnsi="Arial" w:cs="Arial"/>
          <w:b/>
          <w:color w:val="1F2A44"/>
        </w:rPr>
        <w:t>Essential</w:t>
      </w:r>
    </w:p>
    <w:p w14:paraId="34884239" w14:textId="77777777" w:rsidR="00230F23" w:rsidRPr="0054055A" w:rsidRDefault="00230F23" w:rsidP="00230F23">
      <w:pPr>
        <w:rPr>
          <w:rFonts w:ascii="Arial" w:hAnsi="Arial" w:cs="Arial"/>
          <w:b/>
          <w:color w:val="1F2A44"/>
        </w:rPr>
      </w:pPr>
      <w:r w:rsidRPr="0054055A">
        <w:rPr>
          <w:rFonts w:ascii="Arial" w:hAnsi="Arial" w:cs="Arial"/>
          <w:b/>
          <w:color w:val="1F2A44"/>
        </w:rPr>
        <w:t>Skills and Experience</w:t>
      </w:r>
    </w:p>
    <w:p w14:paraId="6A614A77"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 xml:space="preserve">Experience working in business development or a </w:t>
      </w:r>
      <w:r w:rsidR="00A14BBF" w:rsidRPr="0054055A">
        <w:rPr>
          <w:rFonts w:ascii="Arial" w:eastAsiaTheme="minorEastAsia" w:hAnsi="Arial" w:cs="Arial"/>
        </w:rPr>
        <w:t>writing based role</w:t>
      </w:r>
      <w:r w:rsidRPr="0054055A">
        <w:rPr>
          <w:rFonts w:ascii="Arial" w:eastAsiaTheme="minorEastAsia" w:hAnsi="Arial" w:cs="Arial"/>
        </w:rPr>
        <w:t xml:space="preserve"> (e.g. fundraising, research, journalism – open to considering others)</w:t>
      </w:r>
    </w:p>
    <w:p w14:paraId="31729531"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Experience producing high-quality written content to tight deadlines</w:t>
      </w:r>
    </w:p>
    <w:p w14:paraId="13D24A1A"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 xml:space="preserve">Knowledge of the tendering </w:t>
      </w:r>
      <w:r w:rsidR="00032B7E">
        <w:rPr>
          <w:rFonts w:ascii="Arial" w:eastAsiaTheme="minorEastAsia" w:hAnsi="Arial" w:cs="Arial"/>
        </w:rPr>
        <w:t>process</w:t>
      </w:r>
    </w:p>
    <w:p w14:paraId="05717DFF"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Ability to assimilate complex information from multiple sources and present i</w:t>
      </w:r>
      <w:r w:rsidR="00A14BBF" w:rsidRPr="0054055A">
        <w:rPr>
          <w:rFonts w:ascii="Arial" w:eastAsiaTheme="minorEastAsia" w:hAnsi="Arial" w:cs="Arial"/>
        </w:rPr>
        <w:t>t in a clear and concise manner</w:t>
      </w:r>
    </w:p>
    <w:p w14:paraId="6DFB5C1A"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Excellent writing skills and ability to edit the work of colleagues an</w:t>
      </w:r>
      <w:r w:rsidR="00032B7E">
        <w:rPr>
          <w:rFonts w:ascii="Arial" w:eastAsiaTheme="minorEastAsia" w:hAnsi="Arial" w:cs="Arial"/>
        </w:rPr>
        <w:t>d provide constructive feedback</w:t>
      </w:r>
    </w:p>
    <w:p w14:paraId="5F0941B0"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Excellent communicator with the ability to explain and summarise complex issues in an underst</w:t>
      </w:r>
      <w:r w:rsidR="00A14BBF" w:rsidRPr="0054055A">
        <w:rPr>
          <w:rFonts w:ascii="Arial" w:eastAsiaTheme="minorEastAsia" w:hAnsi="Arial" w:cs="Arial"/>
        </w:rPr>
        <w:t>andable and approachable manner</w:t>
      </w:r>
    </w:p>
    <w:p w14:paraId="0129DAAD"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 xml:space="preserve">Ability to work to tight deadlines and go the </w:t>
      </w:r>
      <w:r w:rsidR="00A14BBF" w:rsidRPr="0054055A">
        <w:rPr>
          <w:rFonts w:ascii="Arial" w:eastAsiaTheme="minorEastAsia" w:hAnsi="Arial" w:cs="Arial"/>
        </w:rPr>
        <w:t>extra mile when needed</w:t>
      </w:r>
    </w:p>
    <w:p w14:paraId="3DB6DB3E"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 xml:space="preserve">Manage own workload </w:t>
      </w:r>
      <w:r w:rsidR="00A14BBF" w:rsidRPr="0054055A">
        <w:rPr>
          <w:rFonts w:ascii="Arial" w:eastAsiaTheme="minorEastAsia" w:hAnsi="Arial" w:cs="Arial"/>
        </w:rPr>
        <w:t>and balance competing deadlines</w:t>
      </w:r>
    </w:p>
    <w:p w14:paraId="2B059C70"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 xml:space="preserve">Successful team worker with track record of collaborating with others to achieve joint-goals </w:t>
      </w:r>
    </w:p>
    <w:p w14:paraId="114F3B7F"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Able to build good relationships with internal and external stakeholders</w:t>
      </w:r>
    </w:p>
    <w:p w14:paraId="27AA4391" w14:textId="77777777" w:rsidR="00A10FA5" w:rsidRPr="0054055A" w:rsidRDefault="00A10FA5" w:rsidP="00A10FA5">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Able to represent Forward in a po</w:t>
      </w:r>
      <w:r w:rsidR="00A14BBF" w:rsidRPr="0054055A">
        <w:rPr>
          <w:rFonts w:ascii="Arial" w:eastAsiaTheme="minorEastAsia" w:hAnsi="Arial" w:cs="Arial"/>
        </w:rPr>
        <w:t>sitive and professional manager</w:t>
      </w:r>
    </w:p>
    <w:p w14:paraId="49EECFA4" w14:textId="77777777" w:rsidR="004D0A7F" w:rsidRPr="0054055A" w:rsidRDefault="00A10FA5" w:rsidP="004D0A7F">
      <w:pPr>
        <w:numPr>
          <w:ilvl w:val="1"/>
          <w:numId w:val="14"/>
        </w:numPr>
        <w:spacing w:after="120" w:line="264" w:lineRule="auto"/>
        <w:ind w:left="851"/>
        <w:contextualSpacing/>
        <w:rPr>
          <w:rFonts w:ascii="Arial" w:eastAsiaTheme="minorEastAsia" w:hAnsi="Arial" w:cs="Arial"/>
        </w:rPr>
      </w:pPr>
      <w:r w:rsidRPr="0054055A">
        <w:rPr>
          <w:rFonts w:ascii="Arial" w:eastAsiaTheme="minorEastAsia" w:hAnsi="Arial" w:cs="Arial"/>
        </w:rPr>
        <w:t>Committed to continued professional development</w:t>
      </w:r>
    </w:p>
    <w:p w14:paraId="69A0A8BB" w14:textId="77777777" w:rsidR="00230F23" w:rsidRPr="0054055A" w:rsidRDefault="00230F23" w:rsidP="00A10FA5">
      <w:pPr>
        <w:rPr>
          <w:rFonts w:ascii="Arial" w:hAnsi="Arial" w:cs="Arial"/>
        </w:rPr>
      </w:pPr>
    </w:p>
    <w:p w14:paraId="53760C30" w14:textId="77777777" w:rsidR="00230F23" w:rsidRPr="0054055A" w:rsidRDefault="00230F23" w:rsidP="00230F23">
      <w:pPr>
        <w:rPr>
          <w:rFonts w:ascii="Arial" w:hAnsi="Arial" w:cs="Arial"/>
          <w:b/>
          <w:color w:val="1F2A44"/>
        </w:rPr>
      </w:pPr>
      <w:r w:rsidRPr="0054055A">
        <w:rPr>
          <w:rFonts w:ascii="Arial" w:hAnsi="Arial" w:cs="Arial"/>
          <w:b/>
          <w:color w:val="1F2A44"/>
        </w:rPr>
        <w:t>Qualifications</w:t>
      </w:r>
    </w:p>
    <w:p w14:paraId="72BE69BF" w14:textId="77777777" w:rsidR="00A10FA5" w:rsidRPr="0054055A" w:rsidRDefault="00A10FA5" w:rsidP="00A10FA5">
      <w:pPr>
        <w:pStyle w:val="ListParagraph"/>
        <w:numPr>
          <w:ilvl w:val="0"/>
          <w:numId w:val="5"/>
        </w:numPr>
        <w:spacing w:after="120" w:line="264" w:lineRule="auto"/>
        <w:rPr>
          <w:rFonts w:ascii="Arial" w:eastAsiaTheme="minorEastAsia" w:hAnsi="Arial" w:cs="Arial"/>
        </w:rPr>
      </w:pPr>
      <w:r w:rsidRPr="0054055A">
        <w:rPr>
          <w:rFonts w:ascii="Arial" w:eastAsiaTheme="minorEastAsia" w:hAnsi="Arial" w:cs="Arial"/>
        </w:rPr>
        <w:t xml:space="preserve">Educated to degree level </w:t>
      </w:r>
    </w:p>
    <w:p w14:paraId="0DEBBC33" w14:textId="77777777" w:rsidR="00230F23" w:rsidRPr="0054055A" w:rsidRDefault="00230F23" w:rsidP="00A10FA5">
      <w:pPr>
        <w:pStyle w:val="ListParagraph"/>
        <w:rPr>
          <w:rFonts w:ascii="Arial" w:hAnsi="Arial" w:cs="Arial"/>
        </w:rPr>
      </w:pPr>
    </w:p>
    <w:p w14:paraId="279FB517" w14:textId="77777777" w:rsidR="00A10FA5" w:rsidRPr="0054055A" w:rsidRDefault="00230F23" w:rsidP="00230F23">
      <w:pPr>
        <w:rPr>
          <w:rFonts w:ascii="Arial" w:hAnsi="Arial" w:cs="Arial"/>
          <w:b/>
          <w:color w:val="1F2A44"/>
        </w:rPr>
      </w:pPr>
      <w:r w:rsidRPr="0054055A">
        <w:rPr>
          <w:rFonts w:ascii="Arial" w:hAnsi="Arial" w:cs="Arial"/>
          <w:b/>
          <w:color w:val="1F2A44"/>
        </w:rPr>
        <w:t>Desirable</w:t>
      </w:r>
    </w:p>
    <w:p w14:paraId="34F2EE8D" w14:textId="77777777" w:rsidR="00230F23" w:rsidRPr="0054055A" w:rsidRDefault="00230F23" w:rsidP="00230F23">
      <w:pPr>
        <w:rPr>
          <w:rFonts w:ascii="Arial" w:hAnsi="Arial" w:cs="Arial"/>
          <w:b/>
          <w:color w:val="1F2A44"/>
        </w:rPr>
      </w:pPr>
      <w:r w:rsidRPr="0054055A">
        <w:rPr>
          <w:rFonts w:ascii="Arial" w:hAnsi="Arial" w:cs="Arial"/>
          <w:b/>
          <w:color w:val="1F2A44"/>
        </w:rPr>
        <w:t>Skills and Experience</w:t>
      </w:r>
    </w:p>
    <w:p w14:paraId="66B65DBA" w14:textId="77777777" w:rsidR="00A10FA5" w:rsidRPr="0054055A" w:rsidRDefault="00A10FA5" w:rsidP="00A10FA5">
      <w:pPr>
        <w:pStyle w:val="ListParagraph"/>
        <w:numPr>
          <w:ilvl w:val="0"/>
          <w:numId w:val="5"/>
        </w:numPr>
        <w:spacing w:after="120" w:line="264" w:lineRule="auto"/>
        <w:rPr>
          <w:rFonts w:ascii="Arial" w:eastAsiaTheme="minorEastAsia" w:hAnsi="Arial" w:cs="Arial"/>
          <w:b/>
        </w:rPr>
      </w:pPr>
      <w:r w:rsidRPr="0054055A">
        <w:rPr>
          <w:rFonts w:ascii="Arial" w:eastAsiaTheme="minorEastAsia" w:hAnsi="Arial" w:cs="Arial"/>
        </w:rPr>
        <w:t>Business development experience</w:t>
      </w:r>
    </w:p>
    <w:p w14:paraId="7D36A5D9" w14:textId="77777777" w:rsidR="00E01D27" w:rsidRPr="0054055A" w:rsidRDefault="00E01D27" w:rsidP="00A10FA5">
      <w:pPr>
        <w:pStyle w:val="ListParagraph"/>
        <w:numPr>
          <w:ilvl w:val="0"/>
          <w:numId w:val="5"/>
        </w:numPr>
        <w:spacing w:after="120" w:line="264" w:lineRule="auto"/>
        <w:rPr>
          <w:rFonts w:ascii="Arial" w:eastAsiaTheme="minorEastAsia" w:hAnsi="Arial" w:cs="Arial"/>
        </w:rPr>
      </w:pPr>
      <w:r w:rsidRPr="0054055A">
        <w:rPr>
          <w:rFonts w:ascii="Arial" w:eastAsiaTheme="minorEastAsia" w:hAnsi="Arial" w:cs="Arial"/>
        </w:rPr>
        <w:t>Understanding of social value and creating additional benefit through our work</w:t>
      </w:r>
    </w:p>
    <w:p w14:paraId="34856AA5" w14:textId="77777777" w:rsidR="00A10FA5" w:rsidRPr="0054055A" w:rsidRDefault="00A10FA5" w:rsidP="00A10FA5">
      <w:pPr>
        <w:pStyle w:val="ListParagraph"/>
        <w:numPr>
          <w:ilvl w:val="0"/>
          <w:numId w:val="5"/>
        </w:numPr>
        <w:spacing w:after="120" w:line="264" w:lineRule="auto"/>
        <w:rPr>
          <w:rFonts w:ascii="Arial" w:eastAsiaTheme="minorEastAsia" w:hAnsi="Arial" w:cs="Arial"/>
          <w:b/>
        </w:rPr>
      </w:pPr>
      <w:r w:rsidRPr="0054055A">
        <w:rPr>
          <w:rFonts w:ascii="Arial" w:eastAsiaTheme="minorEastAsia" w:hAnsi="Arial" w:cs="Arial"/>
        </w:rPr>
        <w:t>Experience of service delivery or design</w:t>
      </w:r>
    </w:p>
    <w:p w14:paraId="7D591CAC" w14:textId="77777777" w:rsidR="003D2CCE" w:rsidRPr="0054055A" w:rsidRDefault="004D0A7F" w:rsidP="003D2CCE">
      <w:pPr>
        <w:pStyle w:val="ListParagraph"/>
        <w:numPr>
          <w:ilvl w:val="0"/>
          <w:numId w:val="5"/>
        </w:numPr>
        <w:spacing w:after="120" w:line="264" w:lineRule="auto"/>
        <w:rPr>
          <w:rFonts w:ascii="Arial" w:eastAsiaTheme="minorEastAsia" w:hAnsi="Arial" w:cs="Arial"/>
          <w:b/>
        </w:rPr>
      </w:pPr>
      <w:r w:rsidRPr="0054055A">
        <w:rPr>
          <w:rFonts w:ascii="Arial" w:hAnsi="Arial" w:cs="Arial"/>
        </w:rPr>
        <w:t>Understanding of Substance Misuse, Criminal Justice</w:t>
      </w:r>
      <w:r w:rsidR="00D961BC" w:rsidRPr="0054055A">
        <w:rPr>
          <w:rFonts w:ascii="Arial" w:hAnsi="Arial" w:cs="Arial"/>
        </w:rPr>
        <w:t>, Housing and</w:t>
      </w:r>
      <w:r w:rsidRPr="0054055A">
        <w:rPr>
          <w:rFonts w:ascii="Arial" w:hAnsi="Arial" w:cs="Arial"/>
        </w:rPr>
        <w:t xml:space="preserve"> Employment Services</w:t>
      </w:r>
    </w:p>
    <w:p w14:paraId="5EADDF6E" w14:textId="77777777" w:rsidR="00A10FA5" w:rsidRPr="0054055A" w:rsidRDefault="00A10FA5" w:rsidP="00A10FA5">
      <w:pPr>
        <w:spacing w:after="120" w:line="264" w:lineRule="auto"/>
        <w:rPr>
          <w:rFonts w:ascii="Arial" w:eastAsiaTheme="minorEastAsia" w:hAnsi="Arial" w:cs="Arial"/>
          <w:b/>
        </w:rPr>
      </w:pPr>
    </w:p>
    <w:p w14:paraId="4F615CFF" w14:textId="77777777" w:rsidR="00A10FA5" w:rsidRPr="0054055A" w:rsidRDefault="00A10FA5" w:rsidP="00A10FA5">
      <w:pPr>
        <w:spacing w:after="120" w:line="264" w:lineRule="auto"/>
        <w:rPr>
          <w:rFonts w:ascii="Arial" w:eastAsiaTheme="minorEastAsia" w:hAnsi="Arial" w:cs="Arial"/>
          <w:b/>
        </w:rPr>
      </w:pPr>
    </w:p>
    <w:tbl>
      <w:tblPr>
        <w:tblStyle w:val="TableGrid"/>
        <w:tblW w:w="0" w:type="auto"/>
        <w:tblLook w:val="04A0" w:firstRow="1" w:lastRow="0" w:firstColumn="1" w:lastColumn="0" w:noHBand="0" w:noVBand="1"/>
      </w:tblPr>
      <w:tblGrid>
        <w:gridCol w:w="9016"/>
      </w:tblGrid>
      <w:tr w:rsidR="003D2CCE" w:rsidRPr="0054055A" w14:paraId="692CC8B5" w14:textId="77777777" w:rsidTr="003D2CCE">
        <w:tc>
          <w:tcPr>
            <w:tcW w:w="9016" w:type="dxa"/>
            <w:shd w:val="clear" w:color="auto" w:fill="1F2A44"/>
          </w:tcPr>
          <w:p w14:paraId="65397AE6" w14:textId="77777777" w:rsidR="003D2CCE" w:rsidRPr="0054055A" w:rsidRDefault="003D2CCE" w:rsidP="003D2CCE">
            <w:pPr>
              <w:rPr>
                <w:rFonts w:ascii="Arial" w:hAnsi="Arial" w:cs="Arial"/>
                <w:b/>
                <w:color w:val="FFFFFF" w:themeColor="background1"/>
              </w:rPr>
            </w:pPr>
            <w:r w:rsidRPr="0054055A">
              <w:rPr>
                <w:rFonts w:ascii="Arial" w:hAnsi="Arial" w:cs="Arial"/>
                <w:b/>
                <w:color w:val="FFFFFF" w:themeColor="background1"/>
              </w:rPr>
              <w:t>Forward’s Mission and Values</w:t>
            </w:r>
          </w:p>
        </w:tc>
      </w:tr>
    </w:tbl>
    <w:p w14:paraId="761CAAF5" w14:textId="77777777" w:rsidR="00D87ED5" w:rsidRPr="0054055A" w:rsidRDefault="00D87ED5" w:rsidP="003D2CCE">
      <w:pPr>
        <w:rPr>
          <w:rFonts w:ascii="Arial" w:hAnsi="Arial" w:cs="Arial"/>
          <w:b/>
        </w:rPr>
      </w:pPr>
    </w:p>
    <w:p w14:paraId="44D765BA" w14:textId="77777777" w:rsidR="00D87ED5" w:rsidRPr="0054055A" w:rsidRDefault="00D87ED5" w:rsidP="003222F0">
      <w:pPr>
        <w:spacing w:before="240" w:after="240"/>
        <w:rPr>
          <w:rFonts w:ascii="Arial" w:hAnsi="Arial" w:cs="Arial"/>
          <w:color w:val="1F2A44"/>
          <w:lang w:val="en"/>
        </w:rPr>
      </w:pPr>
      <w:r w:rsidRPr="0054055A">
        <w:rPr>
          <w:rFonts w:ascii="Arial" w:hAnsi="Arial" w:cs="Arial"/>
          <w:b/>
          <w:bCs/>
          <w:color w:val="1F2A44"/>
          <w:lang w:val="en"/>
        </w:rPr>
        <w:lastRenderedPageBreak/>
        <w:t>Our vision</w:t>
      </w:r>
      <w:r w:rsidRPr="0054055A">
        <w:rPr>
          <w:rFonts w:ascii="Arial" w:hAnsi="Arial" w:cs="Arial"/>
          <w:color w:val="1F2A44"/>
          <w:lang w:val="en"/>
        </w:rPr>
        <w:t xml:space="preserve">: </w:t>
      </w:r>
    </w:p>
    <w:p w14:paraId="166659A1" w14:textId="77777777" w:rsidR="00D87ED5" w:rsidRPr="0054055A" w:rsidRDefault="00D87ED5" w:rsidP="003222F0">
      <w:pPr>
        <w:spacing w:before="240" w:after="240"/>
        <w:rPr>
          <w:rFonts w:ascii="Arial" w:hAnsi="Arial" w:cs="Arial"/>
          <w:lang w:val="en"/>
        </w:rPr>
      </w:pPr>
      <w:r w:rsidRPr="0054055A">
        <w:rPr>
          <w:rFonts w:ascii="Arial" w:hAnsi="Arial" w:cs="Arial"/>
          <w:lang w:val="en"/>
        </w:rPr>
        <w:t>Is that anyone, whatever their history and circumstances, can find the help they need to turn away from a life of crime and/or addiction, to build a fulfilling and productive life with family, work and community, while inspiring and supporting others to follow the same path.</w:t>
      </w:r>
    </w:p>
    <w:p w14:paraId="6F892CC8" w14:textId="77777777" w:rsidR="00D87ED5" w:rsidRPr="0054055A" w:rsidRDefault="00D87ED5" w:rsidP="003222F0">
      <w:pPr>
        <w:spacing w:before="240" w:after="240"/>
        <w:rPr>
          <w:rFonts w:ascii="Arial" w:hAnsi="Arial" w:cs="Arial"/>
          <w:color w:val="1F2A44"/>
          <w:lang w:val="en"/>
        </w:rPr>
      </w:pPr>
      <w:r w:rsidRPr="0054055A">
        <w:rPr>
          <w:rFonts w:ascii="Arial" w:hAnsi="Arial" w:cs="Arial"/>
          <w:b/>
          <w:bCs/>
          <w:color w:val="1F2A44"/>
          <w:lang w:val="en"/>
        </w:rPr>
        <w:t>Our mission</w:t>
      </w:r>
      <w:r w:rsidRPr="0054055A">
        <w:rPr>
          <w:rFonts w:ascii="Arial" w:hAnsi="Arial" w:cs="Arial"/>
          <w:color w:val="1F2A44"/>
          <w:lang w:val="en"/>
        </w:rPr>
        <w:t>:</w:t>
      </w:r>
    </w:p>
    <w:p w14:paraId="7C87F6CE" w14:textId="77777777" w:rsidR="00D87ED5" w:rsidRPr="0054055A" w:rsidRDefault="00D87ED5" w:rsidP="003222F0">
      <w:pPr>
        <w:spacing w:before="240" w:after="240"/>
        <w:rPr>
          <w:rFonts w:ascii="Arial" w:hAnsi="Arial" w:cs="Arial"/>
          <w:lang w:val="en"/>
        </w:rPr>
      </w:pPr>
      <w:r w:rsidRPr="0054055A">
        <w:rPr>
          <w:rFonts w:ascii="Arial" w:hAnsi="Arial" w:cs="Arial"/>
          <w:lang w:val="en"/>
        </w:rPr>
        <w:t xml:space="preserve">Is to bring lasting change to people’s lives, away from addiction and/or crime by delivering services that inspire the belief in a better life, and provide clear steps to achieve this change- bringing benefits to our service users, their families and communities. </w:t>
      </w:r>
    </w:p>
    <w:p w14:paraId="07142A4F" w14:textId="77777777" w:rsidR="00D87ED5" w:rsidRPr="0054055A" w:rsidRDefault="00D87ED5" w:rsidP="003222F0">
      <w:pPr>
        <w:spacing w:before="240" w:after="240"/>
        <w:rPr>
          <w:rFonts w:ascii="Arial" w:hAnsi="Arial" w:cs="Arial"/>
          <w:color w:val="1F2A44"/>
          <w:lang w:val="en"/>
        </w:rPr>
      </w:pPr>
      <w:r w:rsidRPr="0054055A">
        <w:rPr>
          <w:rFonts w:ascii="Arial" w:hAnsi="Arial" w:cs="Arial"/>
          <w:b/>
          <w:bCs/>
          <w:color w:val="1F2A44"/>
          <w:lang w:val="en"/>
        </w:rPr>
        <w:t>Our values</w:t>
      </w:r>
      <w:r w:rsidRPr="0054055A">
        <w:rPr>
          <w:rFonts w:ascii="Arial" w:hAnsi="Arial" w:cs="Arial"/>
          <w:color w:val="1F2A44"/>
          <w:lang w:val="en"/>
        </w:rPr>
        <w:t xml:space="preserve">: </w:t>
      </w:r>
    </w:p>
    <w:p w14:paraId="2BA7DAB6" w14:textId="77777777" w:rsidR="00D87ED5" w:rsidRPr="0054055A" w:rsidRDefault="00D87ED5" w:rsidP="003222F0">
      <w:pPr>
        <w:spacing w:before="240" w:after="240"/>
        <w:rPr>
          <w:rFonts w:ascii="Arial" w:hAnsi="Arial" w:cs="Arial"/>
          <w:lang w:val="en"/>
        </w:rPr>
      </w:pPr>
      <w:r w:rsidRPr="0054055A">
        <w:rPr>
          <w:rFonts w:ascii="Arial" w:hAnsi="Arial" w:cs="Arial"/>
          <w:lang w:val="en"/>
        </w:rPr>
        <w:t>Underpin all of our work. They are at the heart of Forward- who we are, what we do and how we do it.</w:t>
      </w:r>
    </w:p>
    <w:p w14:paraId="617E52EE" w14:textId="77777777" w:rsidR="00D87ED5" w:rsidRPr="0054055A" w:rsidRDefault="00D87ED5" w:rsidP="003222F0">
      <w:pPr>
        <w:spacing w:before="360" w:after="360"/>
        <w:rPr>
          <w:rFonts w:ascii="Arial" w:hAnsi="Arial" w:cs="Arial"/>
          <w:lang w:val="en"/>
        </w:rPr>
      </w:pPr>
      <w:r w:rsidRPr="0054055A">
        <w:rPr>
          <w:rFonts w:ascii="Arial" w:hAnsi="Arial" w:cs="Arial"/>
          <w:b/>
          <w:iCs/>
          <w:color w:val="1F2A44"/>
          <w:lang w:val="en"/>
        </w:rPr>
        <w:t>Empowering</w:t>
      </w:r>
      <w:r w:rsidRPr="0054055A">
        <w:rPr>
          <w:rFonts w:ascii="Arial" w:hAnsi="Arial" w:cs="Arial"/>
          <w:b/>
          <w:color w:val="1F2A44"/>
          <w:lang w:val="en"/>
        </w:rPr>
        <w:t>:</w:t>
      </w:r>
      <w:r w:rsidRPr="0054055A">
        <w:rPr>
          <w:rFonts w:ascii="Arial" w:hAnsi="Arial" w:cs="Arial"/>
          <w:color w:val="1F2A44"/>
          <w:lang w:val="en"/>
        </w:rPr>
        <w:t xml:space="preserve"> </w:t>
      </w:r>
      <w:r w:rsidRPr="0054055A">
        <w:rPr>
          <w:rFonts w:ascii="Arial" w:hAnsi="Arial" w:cs="Arial"/>
          <w:lang w:val="en"/>
        </w:rPr>
        <w:t xml:space="preserve">We pride ourselves on treating others with care, respect and dignity, whether our clients, colleagues, supporters or partners. We believe in nurturing self-belief and independence to empower people to achieve their goals. Through the inspiration of others and by being honest and approachable we aim to support people to build the trust and courage to be the best they can be. </w:t>
      </w:r>
      <w:r w:rsidRPr="0054055A">
        <w:rPr>
          <w:rFonts w:ascii="Arial" w:hAnsi="Arial" w:cs="Arial"/>
          <w:lang w:val="en"/>
        </w:rPr>
        <w:br/>
      </w:r>
      <w:r w:rsidRPr="0054055A">
        <w:rPr>
          <w:rFonts w:ascii="Arial" w:hAnsi="Arial" w:cs="Arial"/>
          <w:b/>
          <w:lang w:val="en"/>
        </w:rPr>
        <w:br/>
      </w:r>
      <w:r w:rsidRPr="0054055A">
        <w:rPr>
          <w:rFonts w:ascii="Arial" w:hAnsi="Arial" w:cs="Arial"/>
          <w:b/>
          <w:iCs/>
          <w:color w:val="1F2A44"/>
          <w:lang w:val="en"/>
        </w:rPr>
        <w:t xml:space="preserve">Collaborative: </w:t>
      </w:r>
      <w:r w:rsidRPr="0054055A">
        <w:rPr>
          <w:rFonts w:ascii="Arial" w:hAnsi="Arial" w:cs="Arial"/>
          <w:lang w:val="en"/>
        </w:rPr>
        <w:t xml:space="preserve">We seek out opportunities to collaborate with others, identifying common goals and complementary expertise and abilities. Through a respect for the strengths and differences of others; effective and open communication; and a commitment to remaining flexible in our approach, we strive to achieve the best outcomes together. </w:t>
      </w:r>
      <w:r w:rsidRPr="0054055A">
        <w:rPr>
          <w:rFonts w:ascii="Arial" w:hAnsi="Arial" w:cs="Arial"/>
          <w:lang w:val="en"/>
        </w:rPr>
        <w:br/>
      </w:r>
      <w:r w:rsidRPr="0054055A">
        <w:rPr>
          <w:rFonts w:ascii="Arial" w:hAnsi="Arial" w:cs="Arial"/>
          <w:lang w:val="en"/>
        </w:rPr>
        <w:br/>
      </w:r>
      <w:r w:rsidRPr="0054055A">
        <w:rPr>
          <w:rFonts w:ascii="Arial" w:hAnsi="Arial" w:cs="Arial"/>
          <w:b/>
          <w:iCs/>
          <w:color w:val="1F2A44"/>
          <w:lang w:val="en"/>
        </w:rPr>
        <w:t>Expert:</w:t>
      </w:r>
      <w:r w:rsidRPr="0054055A">
        <w:rPr>
          <w:rFonts w:ascii="Arial" w:hAnsi="Arial" w:cs="Arial"/>
          <w:color w:val="1F2A44"/>
          <w:lang w:val="en"/>
        </w:rPr>
        <w:t xml:space="preserve"> </w:t>
      </w:r>
      <w:r w:rsidRPr="0054055A">
        <w:rPr>
          <w:rFonts w:ascii="Arial" w:hAnsi="Arial" w:cs="Arial"/>
          <w:lang w:val="en"/>
        </w:rPr>
        <w:t xml:space="preserve">We approach problems using insights and evidence to find a solution. Our approaches are proven to work and make a positive impact. We are trusted experts, consistently delivering quality whilst remaining adaptable and resilient in the face of change. </w:t>
      </w:r>
      <w:r w:rsidRPr="0054055A">
        <w:rPr>
          <w:rFonts w:ascii="Arial" w:hAnsi="Arial" w:cs="Arial"/>
          <w:lang w:val="en"/>
        </w:rPr>
        <w:br/>
      </w:r>
      <w:r w:rsidRPr="0054055A">
        <w:rPr>
          <w:rFonts w:ascii="Arial" w:hAnsi="Arial" w:cs="Arial"/>
          <w:lang w:val="en"/>
        </w:rPr>
        <w:br/>
      </w:r>
      <w:r w:rsidRPr="0054055A">
        <w:rPr>
          <w:rFonts w:ascii="Arial" w:hAnsi="Arial" w:cs="Arial"/>
          <w:b/>
          <w:iCs/>
          <w:color w:val="1F2A44"/>
          <w:lang w:val="en"/>
        </w:rPr>
        <w:t>Courageous:</w:t>
      </w:r>
      <w:r w:rsidRPr="0054055A">
        <w:rPr>
          <w:rFonts w:ascii="Arial" w:hAnsi="Arial" w:cs="Arial"/>
          <w:color w:val="1F2A44"/>
          <w:lang w:val="en"/>
        </w:rPr>
        <w:t xml:space="preserve"> </w:t>
      </w:r>
      <w:r w:rsidRPr="0054055A">
        <w:rPr>
          <w:rFonts w:ascii="Arial" w:hAnsi="Arial" w:cs="Arial"/>
          <w:lang w:val="en"/>
        </w:rPr>
        <w:t xml:space="preserve">We are deeply committed to our work and ambitious in what we can achieve. We are unafraid to challenge or speak up if it’s needed to do the best work we can. We are courageous enough to not only embrace or generate change where it means we can make an even bigger difference, but also to take responsibility to play our part in delivering that change. </w:t>
      </w:r>
      <w:r w:rsidRPr="0054055A">
        <w:rPr>
          <w:rFonts w:ascii="Arial" w:hAnsi="Arial" w:cs="Arial"/>
          <w:lang w:val="en"/>
        </w:rPr>
        <w:br/>
      </w:r>
      <w:r w:rsidRPr="0054055A">
        <w:rPr>
          <w:rFonts w:ascii="Arial" w:hAnsi="Arial" w:cs="Arial"/>
          <w:lang w:val="en"/>
        </w:rPr>
        <w:br/>
      </w:r>
      <w:r w:rsidRPr="0054055A">
        <w:rPr>
          <w:rFonts w:ascii="Arial" w:hAnsi="Arial" w:cs="Arial"/>
          <w:b/>
          <w:iCs/>
          <w:color w:val="1F2A44"/>
          <w:lang w:val="en"/>
        </w:rPr>
        <w:t>Innovative:</w:t>
      </w:r>
      <w:r w:rsidRPr="0054055A">
        <w:rPr>
          <w:rFonts w:ascii="Arial" w:hAnsi="Arial" w:cs="Arial"/>
          <w:color w:val="1F2A44"/>
          <w:lang w:val="en"/>
        </w:rPr>
        <w:t xml:space="preserve"> </w:t>
      </w:r>
      <w:r w:rsidRPr="0054055A">
        <w:rPr>
          <w:rFonts w:ascii="Arial" w:hAnsi="Arial" w:cs="Arial"/>
          <w:lang w:val="en"/>
        </w:rPr>
        <w:t>We embrace creativity in all that we do. Whether seeking out new approaches, adapting and responding to changes around us, solving problems, engaging others or finding smart and cost effective ways of working, we actively look for innovative ideas and new solutions in our efforts to do our best.</w:t>
      </w:r>
    </w:p>
    <w:p w14:paraId="464053FF" w14:textId="77777777" w:rsidR="00A10FA5" w:rsidRPr="0054055A" w:rsidRDefault="00A10FA5" w:rsidP="003222F0">
      <w:pPr>
        <w:spacing w:before="360" w:after="360"/>
        <w:rPr>
          <w:rFonts w:ascii="Arial" w:hAnsi="Arial" w:cs="Arial"/>
          <w:lang w:val="en"/>
        </w:rPr>
      </w:pPr>
    </w:p>
    <w:tbl>
      <w:tblPr>
        <w:tblStyle w:val="TableGrid"/>
        <w:tblW w:w="0" w:type="auto"/>
        <w:tblLook w:val="04A0" w:firstRow="1" w:lastRow="0" w:firstColumn="1" w:lastColumn="0" w:noHBand="0" w:noVBand="1"/>
      </w:tblPr>
      <w:tblGrid>
        <w:gridCol w:w="9016"/>
      </w:tblGrid>
      <w:tr w:rsidR="003D2CCE" w:rsidRPr="0054055A" w14:paraId="217B5006" w14:textId="77777777" w:rsidTr="003D2CCE">
        <w:tc>
          <w:tcPr>
            <w:tcW w:w="9016" w:type="dxa"/>
            <w:tcBorders>
              <w:top w:val="nil"/>
              <w:left w:val="nil"/>
              <w:bottom w:val="nil"/>
              <w:right w:val="nil"/>
            </w:tcBorders>
            <w:shd w:val="clear" w:color="auto" w:fill="1F2A44"/>
          </w:tcPr>
          <w:p w14:paraId="2CE327D1" w14:textId="77777777" w:rsidR="003D2CCE" w:rsidRPr="0054055A" w:rsidRDefault="003D2CCE" w:rsidP="003D2CCE">
            <w:pPr>
              <w:rPr>
                <w:rFonts w:ascii="Arial" w:hAnsi="Arial" w:cs="Arial"/>
                <w:b/>
              </w:rPr>
            </w:pPr>
            <w:r w:rsidRPr="0054055A">
              <w:rPr>
                <w:rFonts w:ascii="Arial" w:hAnsi="Arial" w:cs="Arial"/>
                <w:b/>
              </w:rPr>
              <w:t>Competencies</w:t>
            </w:r>
          </w:p>
        </w:tc>
      </w:tr>
    </w:tbl>
    <w:p w14:paraId="12B9BA84" w14:textId="77777777" w:rsidR="00A10FA5" w:rsidRPr="0054055A" w:rsidRDefault="00A10FA5" w:rsidP="00A10FA5">
      <w:pPr>
        <w:spacing w:after="0" w:line="264" w:lineRule="auto"/>
        <w:contextualSpacing/>
        <w:jc w:val="both"/>
        <w:rPr>
          <w:rFonts w:ascii="Arial" w:hAnsi="Arial" w:cs="Arial"/>
          <w:b/>
          <w:color w:val="1F2A44"/>
        </w:rPr>
      </w:pPr>
    </w:p>
    <w:p w14:paraId="7A35269A" w14:textId="77777777" w:rsidR="00A10FA5" w:rsidRPr="0054055A" w:rsidRDefault="00A10FA5" w:rsidP="00A10FA5">
      <w:pPr>
        <w:spacing w:after="0" w:line="264" w:lineRule="auto"/>
        <w:contextualSpacing/>
        <w:jc w:val="both"/>
        <w:rPr>
          <w:rFonts w:ascii="Arial" w:eastAsiaTheme="minorEastAsia" w:hAnsi="Arial" w:cs="Arial"/>
        </w:rPr>
      </w:pPr>
      <w:r w:rsidRPr="0054055A">
        <w:rPr>
          <w:rFonts w:ascii="Arial" w:hAnsi="Arial" w:cs="Arial"/>
          <w:b/>
          <w:color w:val="1F2A44"/>
        </w:rPr>
        <w:t>Leadership:</w:t>
      </w:r>
      <w:r w:rsidRPr="0054055A">
        <w:rPr>
          <w:rFonts w:ascii="Arial" w:eastAsiaTheme="minorEastAsia" w:hAnsi="Arial" w:cs="Arial"/>
        </w:rPr>
        <w:t xml:space="preserve"> </w:t>
      </w:r>
    </w:p>
    <w:p w14:paraId="6416DB2D" w14:textId="77777777" w:rsidR="00A10FA5" w:rsidRPr="0054055A" w:rsidRDefault="00A10FA5" w:rsidP="00A10FA5">
      <w:pPr>
        <w:spacing w:after="0" w:line="264" w:lineRule="auto"/>
        <w:contextualSpacing/>
        <w:jc w:val="both"/>
        <w:rPr>
          <w:rFonts w:ascii="Arial" w:eastAsiaTheme="minorEastAsia" w:hAnsi="Arial" w:cs="Arial"/>
        </w:rPr>
      </w:pPr>
      <w:r w:rsidRPr="0054055A">
        <w:rPr>
          <w:rFonts w:ascii="Arial" w:eastAsiaTheme="minorEastAsia" w:hAnsi="Arial" w:cs="Arial"/>
        </w:rPr>
        <w:lastRenderedPageBreak/>
        <w:t>Adopts a leadership style that challenges and motivates the team(s) to achieve objectives. Capable of motivational leadership that simulates others to challenge their own thinking, using their initiative to make a fuller contribution.</w:t>
      </w:r>
    </w:p>
    <w:p w14:paraId="5BE349A7" w14:textId="77777777" w:rsidR="00A10FA5" w:rsidRPr="0054055A" w:rsidRDefault="00A10FA5" w:rsidP="00A10FA5">
      <w:pPr>
        <w:spacing w:after="0" w:line="264" w:lineRule="auto"/>
        <w:jc w:val="both"/>
        <w:rPr>
          <w:rFonts w:ascii="Arial" w:hAnsi="Arial" w:cs="Arial"/>
          <w:b/>
        </w:rPr>
      </w:pPr>
    </w:p>
    <w:p w14:paraId="398D729F" w14:textId="77777777" w:rsidR="00A10FA5" w:rsidRPr="0054055A" w:rsidRDefault="00A10FA5" w:rsidP="00A10FA5">
      <w:pPr>
        <w:spacing w:after="0" w:line="264" w:lineRule="auto"/>
        <w:jc w:val="both"/>
        <w:rPr>
          <w:rFonts w:ascii="Arial" w:hAnsi="Arial" w:cs="Arial"/>
          <w:b/>
          <w:color w:val="1F2A44"/>
        </w:rPr>
      </w:pPr>
      <w:r w:rsidRPr="0054055A">
        <w:rPr>
          <w:rFonts w:ascii="Arial" w:hAnsi="Arial" w:cs="Arial"/>
          <w:b/>
          <w:color w:val="1F2A44"/>
        </w:rPr>
        <w:t xml:space="preserve">Courage and Resilience: </w:t>
      </w:r>
    </w:p>
    <w:p w14:paraId="02730745" w14:textId="77777777" w:rsidR="00A10FA5" w:rsidRPr="0054055A" w:rsidRDefault="00A10FA5" w:rsidP="00A10FA5">
      <w:pPr>
        <w:spacing w:after="0" w:line="264" w:lineRule="auto"/>
        <w:jc w:val="both"/>
        <w:rPr>
          <w:rFonts w:ascii="Arial" w:eastAsiaTheme="minorEastAsia" w:hAnsi="Arial" w:cs="Arial"/>
        </w:rPr>
      </w:pPr>
      <w:r w:rsidRPr="0054055A">
        <w:rPr>
          <w:rFonts w:ascii="Arial" w:eastAsiaTheme="minorEastAsia" w:hAnsi="Arial" w:cs="Arial"/>
        </w:rPr>
        <w:t>Builds trust and commitment with employees and clients through personal behaviour and conduct. Willing to say what needs to be said at the right time, to the right person, in the right way. Will persist, even when faced with considerable challenges and/or obstacles.</w:t>
      </w:r>
    </w:p>
    <w:p w14:paraId="11EA9CD0" w14:textId="77777777" w:rsidR="00A10FA5" w:rsidRPr="0054055A" w:rsidRDefault="00A10FA5" w:rsidP="00A10FA5">
      <w:pPr>
        <w:spacing w:after="0" w:line="264" w:lineRule="auto"/>
        <w:jc w:val="both"/>
        <w:rPr>
          <w:rFonts w:ascii="Arial" w:eastAsiaTheme="minorEastAsia" w:hAnsi="Arial" w:cs="Arial"/>
        </w:rPr>
      </w:pPr>
    </w:p>
    <w:p w14:paraId="708E9A9F" w14:textId="77777777" w:rsidR="00A10FA5" w:rsidRPr="0054055A" w:rsidRDefault="00A10FA5" w:rsidP="00A10FA5">
      <w:pPr>
        <w:spacing w:after="0" w:line="264" w:lineRule="auto"/>
        <w:jc w:val="both"/>
        <w:rPr>
          <w:rFonts w:ascii="Arial" w:hAnsi="Arial" w:cs="Arial"/>
          <w:b/>
          <w:color w:val="1F2A44"/>
        </w:rPr>
      </w:pPr>
      <w:r w:rsidRPr="0054055A">
        <w:rPr>
          <w:rFonts w:ascii="Arial" w:hAnsi="Arial" w:cs="Arial"/>
          <w:b/>
          <w:color w:val="1F2A44"/>
        </w:rPr>
        <w:t xml:space="preserve">Strategic Development: </w:t>
      </w:r>
    </w:p>
    <w:p w14:paraId="29CECC69" w14:textId="77777777" w:rsidR="00A10FA5" w:rsidRPr="0054055A" w:rsidRDefault="00A10FA5" w:rsidP="00A10FA5">
      <w:pPr>
        <w:spacing w:after="0" w:line="264" w:lineRule="auto"/>
        <w:jc w:val="both"/>
        <w:rPr>
          <w:rFonts w:ascii="Arial" w:eastAsiaTheme="minorEastAsia" w:hAnsi="Arial" w:cs="Arial"/>
        </w:rPr>
      </w:pPr>
      <w:r w:rsidRPr="0054055A">
        <w:rPr>
          <w:rFonts w:ascii="Arial" w:eastAsiaTheme="minorEastAsia" w:hAnsi="Arial" w:cs="Arial"/>
        </w:rPr>
        <w:t>Links Forward’s business plan to daily work; develops strategic goals and plans that expand the influence of Forward within her/his sphere of operation.</w:t>
      </w:r>
    </w:p>
    <w:p w14:paraId="7D849B5A" w14:textId="77777777" w:rsidR="00A10FA5" w:rsidRPr="0054055A" w:rsidRDefault="00A10FA5" w:rsidP="00A10FA5">
      <w:pPr>
        <w:spacing w:after="0" w:line="264" w:lineRule="auto"/>
        <w:jc w:val="both"/>
        <w:rPr>
          <w:rFonts w:ascii="Arial" w:hAnsi="Arial" w:cs="Arial"/>
          <w:b/>
          <w:color w:val="1F2A44"/>
        </w:rPr>
      </w:pPr>
    </w:p>
    <w:p w14:paraId="6348C946" w14:textId="77777777" w:rsidR="00A10FA5" w:rsidRPr="0054055A" w:rsidRDefault="00A10FA5" w:rsidP="00A10FA5">
      <w:pPr>
        <w:spacing w:after="0" w:line="264" w:lineRule="auto"/>
        <w:jc w:val="both"/>
        <w:rPr>
          <w:rFonts w:ascii="Arial" w:hAnsi="Arial" w:cs="Arial"/>
          <w:b/>
          <w:color w:val="1F2A44"/>
        </w:rPr>
      </w:pPr>
      <w:r w:rsidRPr="0054055A">
        <w:rPr>
          <w:rFonts w:ascii="Arial" w:hAnsi="Arial" w:cs="Arial"/>
          <w:b/>
          <w:color w:val="1F2A44"/>
        </w:rPr>
        <w:t xml:space="preserve">People, Performance and Development: </w:t>
      </w:r>
    </w:p>
    <w:p w14:paraId="7A5E6CC0" w14:textId="77777777" w:rsidR="00A10FA5" w:rsidRPr="0054055A" w:rsidRDefault="00A10FA5" w:rsidP="00A10FA5">
      <w:pPr>
        <w:spacing w:after="0" w:line="264" w:lineRule="auto"/>
        <w:jc w:val="both"/>
        <w:rPr>
          <w:rFonts w:ascii="Arial" w:eastAsiaTheme="minorEastAsia" w:hAnsi="Arial" w:cs="Arial"/>
        </w:rPr>
      </w:pPr>
      <w:r w:rsidRPr="0054055A">
        <w:rPr>
          <w:rFonts w:ascii="Arial" w:eastAsiaTheme="minorEastAsia" w:hAnsi="Arial" w:cs="Arial"/>
        </w:rPr>
        <w:t>Takes responsibility for employee’s performance by setting clear goals and expectations, tracking process against goals. Ensures employees receive regular supervision and feedback, addressing performance problems and issues promptly.</w:t>
      </w:r>
    </w:p>
    <w:p w14:paraId="137EF84A" w14:textId="77777777" w:rsidR="00A10FA5" w:rsidRPr="0054055A" w:rsidRDefault="00A10FA5" w:rsidP="00A10FA5">
      <w:pPr>
        <w:spacing w:after="0"/>
        <w:jc w:val="both"/>
        <w:rPr>
          <w:rFonts w:ascii="Arial" w:hAnsi="Arial" w:cs="Arial"/>
        </w:rPr>
      </w:pPr>
    </w:p>
    <w:p w14:paraId="0907F026" w14:textId="77777777" w:rsidR="00A10FA5" w:rsidRPr="0054055A" w:rsidRDefault="00A10FA5" w:rsidP="00A10FA5">
      <w:pPr>
        <w:spacing w:after="0"/>
        <w:jc w:val="both"/>
        <w:rPr>
          <w:rFonts w:ascii="Arial" w:hAnsi="Arial" w:cs="Arial"/>
          <w:b/>
          <w:color w:val="1F2A44"/>
        </w:rPr>
      </w:pPr>
      <w:r w:rsidRPr="0054055A">
        <w:rPr>
          <w:rFonts w:ascii="Arial" w:hAnsi="Arial" w:cs="Arial"/>
          <w:b/>
          <w:color w:val="1F2A44"/>
        </w:rPr>
        <w:t xml:space="preserve">Managing Quality: </w:t>
      </w:r>
    </w:p>
    <w:p w14:paraId="10949D4D" w14:textId="77777777" w:rsidR="00A10FA5" w:rsidRPr="0054055A" w:rsidRDefault="00A10FA5" w:rsidP="00A10FA5">
      <w:pPr>
        <w:spacing w:after="0"/>
        <w:jc w:val="both"/>
        <w:rPr>
          <w:rFonts w:ascii="Arial" w:eastAsiaTheme="minorEastAsia" w:hAnsi="Arial" w:cs="Arial"/>
        </w:rPr>
      </w:pPr>
      <w:r w:rsidRPr="0054055A">
        <w:rPr>
          <w:rFonts w:ascii="Arial" w:eastAsiaTheme="minorEastAsia" w:hAnsi="Arial" w:cs="Arial"/>
        </w:rPr>
        <w:t>Demonstrates a genuine commitment to the maintenance of quality and compliance within the teams activities; encourages best practice across all of their teams procedures and actions; watchful for any breach of standards or actions that would compromise Forward’s statutory obligations and reputation.</w:t>
      </w:r>
    </w:p>
    <w:p w14:paraId="30634EFE" w14:textId="77777777" w:rsidR="00A10FA5" w:rsidRPr="0054055A" w:rsidRDefault="00A10FA5" w:rsidP="00A10FA5">
      <w:pPr>
        <w:spacing w:after="0"/>
        <w:jc w:val="both"/>
        <w:rPr>
          <w:rFonts w:ascii="Arial" w:eastAsiaTheme="minorEastAsia" w:hAnsi="Arial" w:cs="Arial"/>
        </w:rPr>
      </w:pPr>
    </w:p>
    <w:p w14:paraId="6CDA2CB4" w14:textId="77777777" w:rsidR="00A10FA5" w:rsidRPr="0054055A" w:rsidRDefault="00A10FA5" w:rsidP="00A10FA5">
      <w:pPr>
        <w:overflowPunct w:val="0"/>
        <w:autoSpaceDE w:val="0"/>
        <w:autoSpaceDN w:val="0"/>
        <w:adjustRightInd w:val="0"/>
        <w:spacing w:after="0"/>
        <w:jc w:val="both"/>
        <w:textAlignment w:val="baseline"/>
        <w:rPr>
          <w:rFonts w:ascii="Arial" w:hAnsi="Arial" w:cs="Arial"/>
          <w:b/>
          <w:color w:val="1F2A44"/>
        </w:rPr>
      </w:pPr>
      <w:r w:rsidRPr="0054055A">
        <w:rPr>
          <w:rFonts w:ascii="Arial" w:hAnsi="Arial" w:cs="Arial"/>
          <w:b/>
          <w:color w:val="1F2A44"/>
        </w:rPr>
        <w:t xml:space="preserve">Delivering Results: </w:t>
      </w:r>
    </w:p>
    <w:p w14:paraId="08F1EBB5" w14:textId="77777777" w:rsidR="00A10FA5" w:rsidRPr="0054055A" w:rsidRDefault="00A10FA5" w:rsidP="00A10FA5">
      <w:pPr>
        <w:overflowPunct w:val="0"/>
        <w:autoSpaceDE w:val="0"/>
        <w:autoSpaceDN w:val="0"/>
        <w:adjustRightInd w:val="0"/>
        <w:spacing w:after="0"/>
        <w:jc w:val="both"/>
        <w:textAlignment w:val="baseline"/>
        <w:rPr>
          <w:rFonts w:ascii="Arial" w:eastAsiaTheme="minorEastAsia" w:hAnsi="Arial" w:cs="Arial"/>
        </w:rPr>
      </w:pPr>
      <w:r w:rsidRPr="0054055A">
        <w:rPr>
          <w:rFonts w:ascii="Arial" w:eastAsiaTheme="minorEastAsia" w:hAnsi="Arial" w:cs="Arial"/>
        </w:rPr>
        <w:t>Consistently achieves measurable goals and targets set   by others or oneself. Engages in the committed pursuit of agreed goals; concentrating on important priorities. Always mindful of the value of an activity or task.</w:t>
      </w:r>
    </w:p>
    <w:p w14:paraId="43EC2B09" w14:textId="77777777" w:rsidR="00A10FA5" w:rsidRPr="0054055A" w:rsidRDefault="00A10FA5" w:rsidP="00A10FA5">
      <w:pPr>
        <w:overflowPunct w:val="0"/>
        <w:autoSpaceDE w:val="0"/>
        <w:autoSpaceDN w:val="0"/>
        <w:adjustRightInd w:val="0"/>
        <w:spacing w:after="0" w:line="276" w:lineRule="auto"/>
        <w:jc w:val="both"/>
        <w:rPr>
          <w:rFonts w:ascii="Arial" w:hAnsi="Arial" w:cs="Arial"/>
        </w:rPr>
      </w:pPr>
    </w:p>
    <w:p w14:paraId="563BDF85" w14:textId="77777777" w:rsidR="00A10FA5" w:rsidRPr="0054055A" w:rsidRDefault="00A10FA5" w:rsidP="00A10FA5">
      <w:pPr>
        <w:overflowPunct w:val="0"/>
        <w:autoSpaceDE w:val="0"/>
        <w:autoSpaceDN w:val="0"/>
        <w:adjustRightInd w:val="0"/>
        <w:spacing w:after="0" w:line="276" w:lineRule="auto"/>
        <w:jc w:val="both"/>
        <w:rPr>
          <w:rFonts w:ascii="Arial" w:hAnsi="Arial" w:cs="Arial"/>
          <w:b/>
          <w:color w:val="1F2A44"/>
        </w:rPr>
      </w:pPr>
      <w:r w:rsidRPr="0054055A">
        <w:rPr>
          <w:rFonts w:ascii="Arial" w:hAnsi="Arial" w:cs="Arial"/>
          <w:b/>
          <w:color w:val="1F2A44"/>
        </w:rPr>
        <w:t xml:space="preserve">Managing Change: </w:t>
      </w:r>
    </w:p>
    <w:p w14:paraId="51FAD6B2" w14:textId="77777777" w:rsidR="00A10FA5" w:rsidRPr="0054055A" w:rsidRDefault="00A10FA5" w:rsidP="00A10FA5">
      <w:pPr>
        <w:overflowPunct w:val="0"/>
        <w:autoSpaceDE w:val="0"/>
        <w:autoSpaceDN w:val="0"/>
        <w:adjustRightInd w:val="0"/>
        <w:spacing w:after="0" w:line="276" w:lineRule="auto"/>
        <w:jc w:val="both"/>
        <w:rPr>
          <w:rFonts w:ascii="Arial" w:hAnsi="Arial" w:cs="Arial"/>
        </w:rPr>
      </w:pPr>
      <w:r w:rsidRPr="0054055A">
        <w:rPr>
          <w:rFonts w:ascii="Arial" w:eastAsiaTheme="minorEastAsia" w:hAnsi="Arial" w:cs="Arial"/>
        </w:rPr>
        <w:t>Demonstrates support for innovation and for organisational change; initiates, sponsors and implements organisational changes; successfully helps others accept and manage organisational change; overcomes potential resistance conflicting expectations and controversy</w:t>
      </w:r>
    </w:p>
    <w:p w14:paraId="1F0B3B4A" w14:textId="77777777" w:rsidR="00A10FA5" w:rsidRPr="00A10FA5" w:rsidRDefault="00A10FA5" w:rsidP="00A10FA5">
      <w:pPr>
        <w:tabs>
          <w:tab w:val="left" w:pos="1110"/>
        </w:tabs>
        <w:spacing w:before="360" w:after="360"/>
        <w:rPr>
          <w:rFonts w:ascii="Arial" w:hAnsi="Arial" w:cs="Arial"/>
          <w:b/>
        </w:rPr>
      </w:pPr>
    </w:p>
    <w:p w14:paraId="0CEE4A72" w14:textId="77777777" w:rsidR="00D87ED5" w:rsidRPr="00A10FA5" w:rsidRDefault="00D87ED5" w:rsidP="003222F0">
      <w:pPr>
        <w:spacing w:before="240" w:after="240"/>
        <w:rPr>
          <w:rFonts w:ascii="Arial" w:hAnsi="Arial" w:cs="Arial"/>
        </w:rPr>
      </w:pPr>
    </w:p>
    <w:p w14:paraId="2CAAB29C" w14:textId="77777777" w:rsidR="00D87ED5" w:rsidRPr="00A10FA5" w:rsidRDefault="00D87ED5" w:rsidP="003222F0">
      <w:pPr>
        <w:tabs>
          <w:tab w:val="left" w:pos="1110"/>
        </w:tabs>
        <w:spacing w:before="360" w:after="360"/>
        <w:rPr>
          <w:rFonts w:ascii="Arial" w:hAnsi="Arial" w:cs="Arial"/>
          <w:b/>
        </w:rPr>
      </w:pPr>
    </w:p>
    <w:p w14:paraId="2B92D12E" w14:textId="77777777" w:rsidR="00230F23" w:rsidRPr="00A10FA5" w:rsidRDefault="00230F23" w:rsidP="00D87ED5">
      <w:pPr>
        <w:spacing w:before="120" w:after="120"/>
        <w:rPr>
          <w:rFonts w:ascii="Arial" w:hAnsi="Arial" w:cs="Arial"/>
        </w:rPr>
      </w:pPr>
    </w:p>
    <w:sectPr w:rsidR="00230F23" w:rsidRPr="00A10FA5" w:rsidSect="00D87ED5">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29DFC" w14:textId="77777777" w:rsidR="0004018E" w:rsidRDefault="0004018E" w:rsidP="00E513CD">
      <w:pPr>
        <w:spacing w:after="0" w:line="240" w:lineRule="auto"/>
      </w:pPr>
      <w:r>
        <w:separator/>
      </w:r>
    </w:p>
  </w:endnote>
  <w:endnote w:type="continuationSeparator" w:id="0">
    <w:p w14:paraId="022CEF6F" w14:textId="77777777" w:rsidR="0004018E" w:rsidRDefault="0004018E"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364497"/>
      <w:docPartObj>
        <w:docPartGallery w:val="Page Numbers (Bottom of Page)"/>
        <w:docPartUnique/>
      </w:docPartObj>
    </w:sdtPr>
    <w:sdtEndPr/>
    <w:sdtContent>
      <w:sdt>
        <w:sdtPr>
          <w:id w:val="1728636285"/>
          <w:docPartObj>
            <w:docPartGallery w:val="Page Numbers (Top of Page)"/>
            <w:docPartUnique/>
          </w:docPartObj>
        </w:sdtPr>
        <w:sdtEndPr/>
        <w:sdtContent>
          <w:p w14:paraId="6FB475F6" w14:textId="2139D6F9" w:rsidR="003222F0" w:rsidRDefault="003222F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4BA4">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4BA4">
              <w:rPr>
                <w:b/>
                <w:bCs/>
                <w:noProof/>
              </w:rPr>
              <w:t>6</w:t>
            </w:r>
            <w:r>
              <w:rPr>
                <w:b/>
                <w:bCs/>
                <w:sz w:val="24"/>
                <w:szCs w:val="24"/>
              </w:rPr>
              <w:fldChar w:fldCharType="end"/>
            </w:r>
          </w:p>
        </w:sdtContent>
      </w:sdt>
    </w:sdtContent>
  </w:sdt>
  <w:p w14:paraId="791E4D1C" w14:textId="77777777" w:rsidR="003222F0" w:rsidRDefault="00322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24486C" w14:textId="77777777" w:rsidR="0004018E" w:rsidRDefault="0004018E" w:rsidP="00E513CD">
      <w:pPr>
        <w:spacing w:after="0" w:line="240" w:lineRule="auto"/>
      </w:pPr>
      <w:r>
        <w:separator/>
      </w:r>
    </w:p>
  </w:footnote>
  <w:footnote w:type="continuationSeparator" w:id="0">
    <w:p w14:paraId="583512FD" w14:textId="77777777" w:rsidR="0004018E" w:rsidRDefault="0004018E"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9D04"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1417D8DD" wp14:editId="71E74736">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40A64705" w14:textId="77777777" w:rsidR="009E3E55" w:rsidRDefault="009E3E55"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2EA8"/>
    <w:multiLevelType w:val="hybridMultilevel"/>
    <w:tmpl w:val="63F2B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3A2F6F58"/>
    <w:multiLevelType w:val="multilevel"/>
    <w:tmpl w:val="993A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20CB2"/>
    <w:multiLevelType w:val="hybridMultilevel"/>
    <w:tmpl w:val="36C811B4"/>
    <w:lvl w:ilvl="0" w:tplc="08090001">
      <w:start w:val="1"/>
      <w:numFmt w:val="bullet"/>
      <w:lvlText w:val=""/>
      <w:lvlJc w:val="left"/>
      <w:pPr>
        <w:ind w:left="720" w:hanging="360"/>
      </w:pPr>
      <w:rPr>
        <w:rFonts w:ascii="Symbol" w:hAnsi="Symbol" w:hint="default"/>
      </w:rPr>
    </w:lvl>
    <w:lvl w:ilvl="1" w:tplc="88849CD0">
      <w:numFmt w:val="bullet"/>
      <w:lvlText w:val="•"/>
      <w:lvlJc w:val="left"/>
      <w:pPr>
        <w:ind w:left="1530" w:hanging="45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48B3FE2"/>
    <w:multiLevelType w:val="hybridMultilevel"/>
    <w:tmpl w:val="DFC89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B2798E"/>
    <w:multiLevelType w:val="hybridMultilevel"/>
    <w:tmpl w:val="CAFCC3C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1"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3"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7A75DE"/>
    <w:multiLevelType w:val="hybridMultilevel"/>
    <w:tmpl w:val="32704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338433699">
    <w:abstractNumId w:val="15"/>
  </w:num>
  <w:num w:numId="2" w16cid:durableId="74473604">
    <w:abstractNumId w:val="2"/>
  </w:num>
  <w:num w:numId="3" w16cid:durableId="623391525">
    <w:abstractNumId w:val="4"/>
  </w:num>
  <w:num w:numId="4" w16cid:durableId="2096321319">
    <w:abstractNumId w:val="1"/>
  </w:num>
  <w:num w:numId="5" w16cid:durableId="598293841">
    <w:abstractNumId w:val="11"/>
  </w:num>
  <w:num w:numId="6" w16cid:durableId="118767813">
    <w:abstractNumId w:val="12"/>
  </w:num>
  <w:num w:numId="7" w16cid:durableId="451022540">
    <w:abstractNumId w:val="7"/>
  </w:num>
  <w:num w:numId="8" w16cid:durableId="1694109741">
    <w:abstractNumId w:val="13"/>
  </w:num>
  <w:num w:numId="9" w16cid:durableId="422648046">
    <w:abstractNumId w:val="3"/>
  </w:num>
  <w:num w:numId="10" w16cid:durableId="283117041">
    <w:abstractNumId w:val="0"/>
  </w:num>
  <w:num w:numId="11" w16cid:durableId="755517486">
    <w:abstractNumId w:val="9"/>
  </w:num>
  <w:num w:numId="12" w16cid:durableId="1557738112">
    <w:abstractNumId w:val="10"/>
  </w:num>
  <w:num w:numId="13" w16cid:durableId="237792543">
    <w:abstractNumId w:val="8"/>
  </w:num>
  <w:num w:numId="14" w16cid:durableId="276527226">
    <w:abstractNumId w:val="6"/>
  </w:num>
  <w:num w:numId="15" w16cid:durableId="1230266818">
    <w:abstractNumId w:val="14"/>
  </w:num>
  <w:num w:numId="16" w16cid:durableId="365251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32B7E"/>
    <w:rsid w:val="0004018E"/>
    <w:rsid w:val="001530FC"/>
    <w:rsid w:val="00230F23"/>
    <w:rsid w:val="00287434"/>
    <w:rsid w:val="003222F0"/>
    <w:rsid w:val="003C2EC7"/>
    <w:rsid w:val="003D2CCE"/>
    <w:rsid w:val="004122BA"/>
    <w:rsid w:val="004520F9"/>
    <w:rsid w:val="004B19FE"/>
    <w:rsid w:val="004D0A7F"/>
    <w:rsid w:val="00501770"/>
    <w:rsid w:val="0054055A"/>
    <w:rsid w:val="005C3614"/>
    <w:rsid w:val="006210D8"/>
    <w:rsid w:val="00624C88"/>
    <w:rsid w:val="007A11A6"/>
    <w:rsid w:val="00801C68"/>
    <w:rsid w:val="00835B59"/>
    <w:rsid w:val="00865F30"/>
    <w:rsid w:val="00910D1B"/>
    <w:rsid w:val="009A7ACB"/>
    <w:rsid w:val="009C3176"/>
    <w:rsid w:val="009E3E55"/>
    <w:rsid w:val="00A10FA5"/>
    <w:rsid w:val="00A14BBF"/>
    <w:rsid w:val="00A74BA4"/>
    <w:rsid w:val="00A91706"/>
    <w:rsid w:val="00B541A4"/>
    <w:rsid w:val="00B964F4"/>
    <w:rsid w:val="00CB7762"/>
    <w:rsid w:val="00D450C6"/>
    <w:rsid w:val="00D87ED5"/>
    <w:rsid w:val="00D961BC"/>
    <w:rsid w:val="00E01D27"/>
    <w:rsid w:val="00E513CD"/>
    <w:rsid w:val="00F92608"/>
    <w:rsid w:val="00FA2D0C"/>
    <w:rsid w:val="00FB0C16"/>
    <w:rsid w:val="00FF5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8055DB3"/>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99"/>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Subtitle">
    <w:name w:val="Subtitle"/>
    <w:next w:val="Normal"/>
    <w:link w:val="SubtitleChar"/>
    <w:uiPriority w:val="11"/>
    <w:qFormat/>
    <w:rsid w:val="00A10FA5"/>
    <w:pPr>
      <w:spacing w:after="0"/>
    </w:pPr>
    <w:rPr>
      <w:rFonts w:eastAsia="Calibri" w:cs="Arial"/>
      <w:lang w:eastAsia="en-GB"/>
    </w:rPr>
  </w:style>
  <w:style w:type="character" w:customStyle="1" w:styleId="SubtitleChar">
    <w:name w:val="Subtitle Char"/>
    <w:basedOn w:val="DefaultParagraphFont"/>
    <w:link w:val="Subtitle"/>
    <w:uiPriority w:val="11"/>
    <w:rsid w:val="00A10FA5"/>
    <w:rPr>
      <w:rFonts w:eastAsia="Calibri" w:cs="Arial"/>
      <w:lang w:eastAsia="en-GB"/>
    </w:rPr>
  </w:style>
  <w:style w:type="paragraph" w:styleId="NormalWeb">
    <w:name w:val="Normal (Web)"/>
    <w:basedOn w:val="Normal"/>
    <w:uiPriority w:val="99"/>
    <w:semiHidden/>
    <w:unhideWhenUsed/>
    <w:rsid w:val="00A91706"/>
    <w:pPr>
      <w:spacing w:before="100" w:beforeAutospacing="1" w:after="100" w:afterAutospacing="1" w:line="240" w:lineRule="auto"/>
    </w:pPr>
    <w:rPr>
      <w:rFonts w:ascii="Times New Roman" w:hAnsi="Times New Roman" w:cs="Times New Roman"/>
      <w:sz w:val="24"/>
      <w:szCs w:val="24"/>
      <w:lang w:eastAsia="en-GB"/>
    </w:rPr>
  </w:style>
  <w:style w:type="paragraph" w:styleId="CommentText">
    <w:name w:val="annotation text"/>
    <w:basedOn w:val="Normal"/>
    <w:link w:val="CommentTextChar"/>
    <w:uiPriority w:val="99"/>
    <w:unhideWhenUsed/>
    <w:rsid w:val="009A7ACB"/>
    <w:pPr>
      <w:spacing w:line="240" w:lineRule="auto"/>
    </w:pPr>
    <w:rPr>
      <w:sz w:val="20"/>
      <w:szCs w:val="20"/>
    </w:rPr>
  </w:style>
  <w:style w:type="character" w:customStyle="1" w:styleId="CommentTextChar">
    <w:name w:val="Comment Text Char"/>
    <w:basedOn w:val="DefaultParagraphFont"/>
    <w:link w:val="CommentText"/>
    <w:uiPriority w:val="99"/>
    <w:rsid w:val="009A7ACB"/>
    <w:rPr>
      <w:sz w:val="20"/>
      <w:szCs w:val="20"/>
    </w:rPr>
  </w:style>
  <w:style w:type="character" w:styleId="CommentReference">
    <w:name w:val="annotation reference"/>
    <w:basedOn w:val="DefaultParagraphFont"/>
    <w:uiPriority w:val="99"/>
    <w:semiHidden/>
    <w:unhideWhenUsed/>
    <w:rsid w:val="004520F9"/>
    <w:rPr>
      <w:sz w:val="16"/>
      <w:szCs w:val="16"/>
    </w:rPr>
  </w:style>
  <w:style w:type="paragraph" w:styleId="CommentSubject">
    <w:name w:val="annotation subject"/>
    <w:basedOn w:val="CommentText"/>
    <w:next w:val="CommentText"/>
    <w:link w:val="CommentSubjectChar"/>
    <w:uiPriority w:val="99"/>
    <w:semiHidden/>
    <w:unhideWhenUsed/>
    <w:rsid w:val="004520F9"/>
    <w:rPr>
      <w:b/>
      <w:bCs/>
    </w:rPr>
  </w:style>
  <w:style w:type="character" w:customStyle="1" w:styleId="CommentSubjectChar">
    <w:name w:val="Comment Subject Char"/>
    <w:basedOn w:val="CommentTextChar"/>
    <w:link w:val="CommentSubject"/>
    <w:uiPriority w:val="99"/>
    <w:semiHidden/>
    <w:rsid w:val="00452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797467">
      <w:bodyDiv w:val="1"/>
      <w:marLeft w:val="0"/>
      <w:marRight w:val="0"/>
      <w:marTop w:val="0"/>
      <w:marBottom w:val="0"/>
      <w:divBdr>
        <w:top w:val="none" w:sz="0" w:space="0" w:color="auto"/>
        <w:left w:val="none" w:sz="0" w:space="0" w:color="auto"/>
        <w:bottom w:val="none" w:sz="0" w:space="0" w:color="auto"/>
        <w:right w:val="none" w:sz="0" w:space="0" w:color="auto"/>
      </w:divBdr>
    </w:div>
    <w:div w:id="7909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8604160-1ee1-49ce-85ce-ba0486d8b6e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81CC015172F84CA40AF287901293EE" ma:contentTypeVersion="18" ma:contentTypeDescription="Create a new document." ma:contentTypeScope="" ma:versionID="6aefc41145c5cb6a2da240591dc30a32">
  <xsd:schema xmlns:xsd="http://www.w3.org/2001/XMLSchema" xmlns:xs="http://www.w3.org/2001/XMLSchema" xmlns:p="http://schemas.microsoft.com/office/2006/metadata/properties" xmlns:ns3="38604160-1ee1-49ce-85ce-ba0486d8b6e2" xmlns:ns4="fc2bb788-cbd5-436d-9b08-da90377468a3" targetNamespace="http://schemas.microsoft.com/office/2006/metadata/properties" ma:root="true" ma:fieldsID="90ca6a4c3e7b7990e38f454a761541bc" ns3:_="" ns4:_="">
    <xsd:import namespace="38604160-1ee1-49ce-85ce-ba0486d8b6e2"/>
    <xsd:import namespace="fc2bb788-cbd5-436d-9b08-da90377468a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604160-1ee1-49ce-85ce-ba0486d8b6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bb788-cbd5-436d-9b08-da90377468a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26146A-E6E2-4DA6-9A80-DA2FE9516F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c2bb788-cbd5-436d-9b08-da90377468a3"/>
    <ds:schemaRef ds:uri="http://schemas.microsoft.com/office/infopath/2007/PartnerControls"/>
    <ds:schemaRef ds:uri="38604160-1ee1-49ce-85ce-ba0486d8b6e2"/>
    <ds:schemaRef ds:uri="http://www.w3.org/XML/1998/namespace"/>
    <ds:schemaRef ds:uri="http://purl.org/dc/dcmitype/"/>
  </ds:schemaRefs>
</ds:datastoreItem>
</file>

<file path=customXml/itemProps2.xml><?xml version="1.0" encoding="utf-8"?>
<ds:datastoreItem xmlns:ds="http://schemas.openxmlformats.org/officeDocument/2006/customXml" ds:itemID="{28CC75CE-3F87-4C2F-BB74-A082CEADD772}">
  <ds:schemaRefs>
    <ds:schemaRef ds:uri="http://schemas.microsoft.com/sharepoint/v3/contenttype/forms"/>
  </ds:schemaRefs>
</ds:datastoreItem>
</file>

<file path=customXml/itemProps3.xml><?xml version="1.0" encoding="utf-8"?>
<ds:datastoreItem xmlns:ds="http://schemas.openxmlformats.org/officeDocument/2006/customXml" ds:itemID="{1F215FDB-3E8B-4330-BCA7-852B4CD8DA94}">
  <ds:schemaRefs>
    <ds:schemaRef ds:uri="http://schemas.openxmlformats.org/officeDocument/2006/bibliography"/>
  </ds:schemaRefs>
</ds:datastoreItem>
</file>

<file path=customXml/itemProps4.xml><?xml version="1.0" encoding="utf-8"?>
<ds:datastoreItem xmlns:ds="http://schemas.openxmlformats.org/officeDocument/2006/customXml" ds:itemID="{831518E9-6812-4AE5-960E-319162EB4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604160-1ee1-49ce-85ce-ba0486d8b6e2"/>
    <ds:schemaRef ds:uri="fc2bb788-cbd5-436d-9b08-da90377468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James Edmondson</cp:lastModifiedBy>
  <cp:revision>2</cp:revision>
  <cp:lastPrinted>2017-07-11T12:31:00Z</cp:lastPrinted>
  <dcterms:created xsi:type="dcterms:W3CDTF">2025-09-26T09:32:00Z</dcterms:created>
  <dcterms:modified xsi:type="dcterms:W3CDTF">2025-09-26T09:32:00Z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0x0101003F81CC015172F84CA40AF287901293EE</vt:lpwstr>
  </property>
</Properties>
</file>