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0746" w14:textId="77777777" w:rsidR="00D87ED5" w:rsidRPr="003222F0" w:rsidRDefault="00D87ED5" w:rsidP="003222F0">
      <w:pPr>
        <w:keepNext/>
        <w:keepLines/>
        <w:spacing w:after="0" w:line="240" w:lineRule="auto"/>
        <w:ind w:right="397"/>
        <w:jc w:val="center"/>
        <w:outlineLvl w:val="0"/>
        <w:rPr>
          <w:rFonts w:ascii="Arial" w:eastAsiaTheme="majorEastAsia" w:hAnsi="Arial" w:cs="Arial"/>
          <w:b/>
          <w:color w:val="1F2A44"/>
          <w:sz w:val="32"/>
          <w:szCs w:val="32"/>
          <w:lang w:eastAsia="en-GB"/>
        </w:rPr>
      </w:pPr>
    </w:p>
    <w:p w14:paraId="74B6E45D" w14:textId="77777777" w:rsidR="00E513CD" w:rsidRPr="00E513CD" w:rsidRDefault="00E513CD" w:rsidP="00D87ED5">
      <w:pPr>
        <w:keepNext/>
        <w:keepLines/>
        <w:spacing w:after="0" w:line="240" w:lineRule="auto"/>
        <w:ind w:right="397"/>
        <w:outlineLvl w:val="0"/>
        <w:rPr>
          <w:rFonts w:ascii="Arial" w:eastAsiaTheme="majorEastAsia" w:hAnsi="Arial" w:cs="Arial"/>
          <w:b/>
          <w:sz w:val="36"/>
          <w:szCs w:val="32"/>
          <w:lang w:eastAsia="en-GB"/>
        </w:rPr>
      </w:pPr>
      <w:r w:rsidRPr="00E513CD">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559"/>
        <w:gridCol w:w="2693"/>
      </w:tblGrid>
      <w:tr w:rsidR="00E513CD" w:rsidRPr="00D87ED5" w14:paraId="7A840CAB" w14:textId="77777777" w:rsidTr="001F3BBC">
        <w:tc>
          <w:tcPr>
            <w:tcW w:w="1838" w:type="dxa"/>
          </w:tcPr>
          <w:p w14:paraId="2763BF1E" w14:textId="77777777" w:rsidR="00E513CD" w:rsidRPr="00D87ED5" w:rsidRDefault="00E513CD" w:rsidP="00E513CD">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2977" w:type="dxa"/>
          </w:tcPr>
          <w:p w14:paraId="38A7BB24" w14:textId="37200F05" w:rsidR="00E513CD" w:rsidRPr="00802D3C" w:rsidRDefault="00635A53" w:rsidP="00C428EA">
            <w:pPr>
              <w:keepNext/>
              <w:keepLines/>
              <w:spacing w:before="120" w:after="120"/>
              <w:ind w:right="397"/>
              <w:outlineLvl w:val="0"/>
              <w:rPr>
                <w:rFonts w:ascii="Arial" w:eastAsiaTheme="majorEastAsia" w:hAnsi="Arial" w:cs="Arial"/>
                <w:lang w:eastAsia="en-GB"/>
              </w:rPr>
            </w:pPr>
            <w:r>
              <w:rPr>
                <w:rFonts w:ascii="Arial" w:eastAsiaTheme="majorEastAsia" w:hAnsi="Arial" w:cs="Arial"/>
                <w:lang w:eastAsia="en-GB"/>
              </w:rPr>
              <w:t>Recovery</w:t>
            </w:r>
            <w:r w:rsidR="008F6B9C">
              <w:rPr>
                <w:rFonts w:ascii="Arial" w:eastAsiaTheme="majorEastAsia" w:hAnsi="Arial" w:cs="Arial"/>
                <w:lang w:eastAsia="en-GB"/>
              </w:rPr>
              <w:t xml:space="preserve"> Support</w:t>
            </w:r>
            <w:r>
              <w:rPr>
                <w:rFonts w:ascii="Arial" w:eastAsiaTheme="majorEastAsia" w:hAnsi="Arial" w:cs="Arial"/>
                <w:lang w:eastAsia="en-GB"/>
              </w:rPr>
              <w:t xml:space="preserve"> Coordinator</w:t>
            </w:r>
          </w:p>
        </w:tc>
        <w:tc>
          <w:tcPr>
            <w:tcW w:w="1559" w:type="dxa"/>
          </w:tcPr>
          <w:p w14:paraId="15C3145F" w14:textId="77777777" w:rsidR="00E513CD" w:rsidRPr="00D87ED5" w:rsidRDefault="00E513CD" w:rsidP="001F3BBC">
            <w:pPr>
              <w:keepNext/>
              <w:keepLines/>
              <w:spacing w:before="120" w:after="120"/>
              <w:ind w:right="34"/>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693" w:type="dxa"/>
          </w:tcPr>
          <w:p w14:paraId="77F12E24" w14:textId="1E41B678" w:rsidR="00E513CD" w:rsidRPr="00802D3C" w:rsidRDefault="00635A53" w:rsidP="00845DCA">
            <w:pPr>
              <w:keepNext/>
              <w:keepLines/>
              <w:spacing w:before="120" w:after="120"/>
              <w:outlineLvl w:val="0"/>
              <w:rPr>
                <w:rFonts w:ascii="Arial" w:eastAsiaTheme="majorEastAsia" w:hAnsi="Arial" w:cs="Arial"/>
                <w:lang w:eastAsia="en-GB"/>
              </w:rPr>
            </w:pPr>
            <w:r>
              <w:rPr>
                <w:rFonts w:ascii="Arial" w:eastAsiaTheme="majorEastAsia" w:hAnsi="Arial" w:cs="Arial"/>
                <w:lang w:eastAsia="en-GB"/>
              </w:rPr>
              <w:t>Recovery Support Team Leader</w:t>
            </w:r>
          </w:p>
        </w:tc>
      </w:tr>
      <w:tr w:rsidR="001A18C2" w:rsidRPr="00D87ED5" w14:paraId="5C1F6057" w14:textId="77777777" w:rsidTr="00917E46">
        <w:tc>
          <w:tcPr>
            <w:tcW w:w="4815" w:type="dxa"/>
            <w:gridSpan w:val="2"/>
          </w:tcPr>
          <w:p w14:paraId="4D076C6C" w14:textId="3D53393C" w:rsidR="001A18C2" w:rsidRPr="00D87ED5" w:rsidRDefault="001A18C2" w:rsidP="00E513CD">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Location:</w:t>
            </w:r>
            <w:r>
              <w:rPr>
                <w:rFonts w:ascii="Arial" w:eastAsiaTheme="majorEastAsia" w:hAnsi="Arial" w:cs="Arial"/>
                <w:lang w:eastAsia="en-GB"/>
              </w:rPr>
              <w:t xml:space="preserve"> Islington</w:t>
            </w:r>
            <w:r w:rsidR="007A5F35">
              <w:rPr>
                <w:rFonts w:ascii="Arial" w:eastAsiaTheme="majorEastAsia" w:hAnsi="Arial" w:cs="Arial"/>
                <w:lang w:eastAsia="en-GB"/>
              </w:rPr>
              <w:t xml:space="preserve">, Better Lives Office, </w:t>
            </w:r>
            <w:r>
              <w:rPr>
                <w:rFonts w:ascii="Arial" w:eastAsiaTheme="majorEastAsia" w:hAnsi="Arial" w:cs="Arial"/>
                <w:lang w:eastAsia="en-GB"/>
              </w:rPr>
              <w:t>head office</w:t>
            </w:r>
            <w:r w:rsidR="007A5F35">
              <w:rPr>
                <w:rFonts w:ascii="Arial" w:eastAsiaTheme="majorEastAsia" w:hAnsi="Arial" w:cs="Arial"/>
                <w:lang w:eastAsia="en-GB"/>
              </w:rPr>
              <w:t xml:space="preserve"> &amp; Remote Hybride role</w:t>
            </w:r>
          </w:p>
        </w:tc>
        <w:tc>
          <w:tcPr>
            <w:tcW w:w="4252" w:type="dxa"/>
            <w:gridSpan w:val="2"/>
          </w:tcPr>
          <w:p w14:paraId="5ACBEBBC" w14:textId="1BB420E7" w:rsidR="001A18C2" w:rsidRDefault="001A18C2" w:rsidP="00917E46">
            <w:pPr>
              <w:keepNext/>
              <w:keepLines/>
              <w:spacing w:before="120" w:after="120"/>
              <w:ind w:right="34"/>
              <w:outlineLvl w:val="0"/>
              <w:rPr>
                <w:rFonts w:ascii="Arial" w:eastAsiaTheme="majorEastAsia" w:hAnsi="Arial" w:cs="Arial"/>
                <w:lang w:eastAsia="en-GB"/>
              </w:rPr>
            </w:pPr>
            <w:r w:rsidRPr="00917E46">
              <w:rPr>
                <w:rFonts w:ascii="Arial" w:eastAsiaTheme="majorEastAsia" w:hAnsi="Arial" w:cs="Arial"/>
                <w:b/>
                <w:sz w:val="24"/>
                <w:szCs w:val="24"/>
                <w:lang w:eastAsia="en-GB"/>
              </w:rPr>
              <w:t>Salary</w:t>
            </w:r>
            <w:r>
              <w:rPr>
                <w:rFonts w:ascii="Arial" w:eastAsiaTheme="majorEastAsia" w:hAnsi="Arial" w:cs="Arial"/>
                <w:lang w:eastAsia="en-GB"/>
              </w:rPr>
              <w:t>: £30,0</w:t>
            </w:r>
            <w:r w:rsidR="00A912F7">
              <w:rPr>
                <w:rFonts w:ascii="Arial" w:eastAsiaTheme="majorEastAsia" w:hAnsi="Arial" w:cs="Arial"/>
                <w:lang w:eastAsia="en-GB"/>
              </w:rPr>
              <w:t>82</w:t>
            </w:r>
            <w:r w:rsidR="00917E46">
              <w:rPr>
                <w:rFonts w:ascii="Arial" w:eastAsiaTheme="majorEastAsia" w:hAnsi="Arial" w:cs="Arial"/>
                <w:lang w:eastAsia="en-GB"/>
              </w:rPr>
              <w:t xml:space="preserve"> </w:t>
            </w:r>
          </w:p>
        </w:tc>
      </w:tr>
    </w:tbl>
    <w:p w14:paraId="36E6E40C" w14:textId="77777777" w:rsidR="00E513CD" w:rsidRPr="00D87ED5" w:rsidRDefault="00E513CD">
      <w:pPr>
        <w:rPr>
          <w:rFonts w:ascii="Arial" w:hAnsi="Arial" w:cs="Arial"/>
        </w:rPr>
      </w:pPr>
    </w:p>
    <w:p w14:paraId="52C777CD" w14:textId="77777777" w:rsidR="003D2CCE" w:rsidRDefault="003D2CCE" w:rsidP="00E513C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14:paraId="7BEAE96A" w14:textId="77777777" w:rsidTr="003D2CCE">
        <w:tc>
          <w:tcPr>
            <w:tcW w:w="9016" w:type="dxa"/>
            <w:shd w:val="clear" w:color="auto" w:fill="1F2A44"/>
          </w:tcPr>
          <w:p w14:paraId="494BCC56" w14:textId="77777777" w:rsidR="003D2CCE" w:rsidRPr="003D2CCE" w:rsidRDefault="003D2CCE" w:rsidP="00E513CD">
            <w:pPr>
              <w:rPr>
                <w:rFonts w:ascii="Arial" w:hAnsi="Arial" w:cs="Arial"/>
                <w:b/>
                <w:color w:val="FFFFFF" w:themeColor="background1"/>
                <w:sz w:val="32"/>
              </w:rPr>
            </w:pPr>
            <w:r>
              <w:rPr>
                <w:rFonts w:ascii="Arial" w:hAnsi="Arial" w:cs="Arial"/>
                <w:b/>
                <w:color w:val="FFFFFF" w:themeColor="background1"/>
                <w:sz w:val="32"/>
              </w:rPr>
              <w:t>Introducing Forward Trust</w:t>
            </w:r>
          </w:p>
        </w:tc>
      </w:tr>
    </w:tbl>
    <w:p w14:paraId="7E09701B" w14:textId="77777777" w:rsidR="00230F23" w:rsidRPr="00D87ED5" w:rsidRDefault="00230F23" w:rsidP="00230F23">
      <w:pPr>
        <w:spacing w:after="0" w:line="240" w:lineRule="auto"/>
        <w:ind w:right="397"/>
        <w:rPr>
          <w:rFonts w:ascii="Arial" w:eastAsia="Calibri" w:hAnsi="Arial" w:cs="Arial"/>
          <w:lang w:eastAsia="en-GB"/>
        </w:rPr>
      </w:pPr>
    </w:p>
    <w:p w14:paraId="4B1EAB87" w14:textId="77777777" w:rsidR="00230F23" w:rsidRDefault="00F276A3" w:rsidP="00230F23">
      <w:pPr>
        <w:spacing w:after="0" w:line="240" w:lineRule="auto"/>
        <w:ind w:right="397"/>
        <w:rPr>
          <w:rFonts w:ascii="Arial" w:eastAsia="Calibri" w:hAnsi="Arial" w:cs="Arial"/>
          <w:lang w:eastAsia="en-GB"/>
        </w:rPr>
      </w:pPr>
      <w:r>
        <w:rPr>
          <w:rFonts w:ascii="Arial" w:eastAsia="Calibri" w:hAnsi="Arial" w:cs="Arial"/>
          <w:lang w:eastAsia="en-GB"/>
        </w:rPr>
        <w:t xml:space="preserve">We are Forward, </w:t>
      </w:r>
      <w:r w:rsidR="00230F23" w:rsidRPr="00230F23">
        <w:rPr>
          <w:rFonts w:ascii="Arial" w:eastAsia="Calibri" w:hAnsi="Arial" w:cs="Arial"/>
          <w:lang w:eastAsia="en-GB"/>
        </w:rPr>
        <w:t>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2A72D49" w14:textId="77777777" w:rsidR="003D2CCE" w:rsidRPr="00230F23" w:rsidRDefault="003D2CCE" w:rsidP="00230F23">
      <w:pPr>
        <w:spacing w:after="0" w:line="240"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003D2CCE" w14:paraId="03D3BD18" w14:textId="77777777" w:rsidTr="003D2CCE">
        <w:tc>
          <w:tcPr>
            <w:tcW w:w="9016" w:type="dxa"/>
            <w:tcBorders>
              <w:top w:val="nil"/>
              <w:left w:val="nil"/>
              <w:bottom w:val="nil"/>
              <w:right w:val="nil"/>
            </w:tcBorders>
            <w:shd w:val="clear" w:color="auto" w:fill="1F2A44"/>
          </w:tcPr>
          <w:p w14:paraId="12814228" w14:textId="77777777" w:rsidR="003D2CCE" w:rsidRPr="003D2CCE" w:rsidRDefault="003D2CCE" w:rsidP="00230F23">
            <w:pPr>
              <w:rPr>
                <w:rFonts w:ascii="Arial" w:hAnsi="Arial" w:cs="Arial"/>
                <w:b/>
                <w:sz w:val="32"/>
              </w:rPr>
            </w:pPr>
            <w:r w:rsidRPr="003D2CCE">
              <w:rPr>
                <w:rFonts w:ascii="Arial" w:hAnsi="Arial" w:cs="Arial"/>
                <w:b/>
                <w:sz w:val="32"/>
              </w:rPr>
              <w:t>Role/Team Overview</w:t>
            </w:r>
          </w:p>
        </w:tc>
      </w:tr>
    </w:tbl>
    <w:p w14:paraId="6D09FCE9" w14:textId="77777777" w:rsidR="00C844A7" w:rsidRDefault="00C844A7" w:rsidP="00C844A7">
      <w:pPr>
        <w:rPr>
          <w:rFonts w:ascii="Arial" w:hAnsi="Arial" w:cs="Arial"/>
        </w:rPr>
      </w:pPr>
    </w:p>
    <w:p w14:paraId="1CEAEFE7" w14:textId="1D4B99F0" w:rsidR="00635A53" w:rsidRPr="00C844A7" w:rsidRDefault="00635A53" w:rsidP="00C844A7">
      <w:pPr>
        <w:rPr>
          <w:rFonts w:ascii="Arial" w:hAnsi="Arial" w:cs="Arial"/>
        </w:rPr>
      </w:pPr>
      <w:r>
        <w:rPr>
          <w:rFonts w:ascii="Arial" w:hAnsi="Arial" w:cs="Arial"/>
        </w:rPr>
        <w:t xml:space="preserve">The Recovery </w:t>
      </w:r>
      <w:r w:rsidR="008F6B9C">
        <w:rPr>
          <w:rFonts w:ascii="Arial" w:hAnsi="Arial" w:cs="Arial"/>
        </w:rPr>
        <w:t xml:space="preserve">Support </w:t>
      </w:r>
      <w:r>
        <w:rPr>
          <w:rFonts w:ascii="Arial" w:hAnsi="Arial" w:cs="Arial"/>
        </w:rPr>
        <w:t>Coordinator is a new post developed to oversee the successful launch and long-term sustainability of an online programme accessible to residen</w:t>
      </w:r>
      <w:r w:rsidR="00962C40">
        <w:rPr>
          <w:rFonts w:ascii="Arial" w:hAnsi="Arial" w:cs="Arial"/>
        </w:rPr>
        <w:t>ts</w:t>
      </w:r>
      <w:r>
        <w:rPr>
          <w:rFonts w:ascii="Arial" w:hAnsi="Arial" w:cs="Arial"/>
        </w:rPr>
        <w:t xml:space="preserve"> of the borough of Islington, London. </w:t>
      </w:r>
    </w:p>
    <w:p w14:paraId="7F2BA136" w14:textId="557768C5" w:rsidR="00125F88" w:rsidRDefault="00635A53" w:rsidP="00125F88">
      <w:pPr>
        <w:spacing w:after="0" w:line="240" w:lineRule="auto"/>
        <w:rPr>
          <w:rFonts w:ascii="Arial" w:hAnsi="Arial" w:cs="Arial"/>
        </w:rPr>
      </w:pPr>
      <w:r>
        <w:rPr>
          <w:rFonts w:ascii="Arial" w:hAnsi="Arial" w:cs="Arial"/>
        </w:rPr>
        <w:t xml:space="preserve">Managed by the Recovery Support Team Leader, the successful candidate will identify, recruit and train a team of peer mentors who will deliver an online programme which runs </w:t>
      </w:r>
      <w:r w:rsidR="00CF047D">
        <w:rPr>
          <w:rFonts w:ascii="Arial" w:hAnsi="Arial" w:cs="Arial"/>
        </w:rPr>
        <w:t>five</w:t>
      </w:r>
      <w:r>
        <w:rPr>
          <w:rFonts w:ascii="Arial" w:hAnsi="Arial" w:cs="Arial"/>
        </w:rPr>
        <w:t xml:space="preserve"> days a week</w:t>
      </w:r>
      <w:r w:rsidR="00A71E7E">
        <w:rPr>
          <w:rFonts w:ascii="Arial" w:hAnsi="Arial" w:cs="Arial"/>
        </w:rPr>
        <w:t xml:space="preserve"> including weekends</w:t>
      </w:r>
      <w:r>
        <w:rPr>
          <w:rFonts w:ascii="Arial" w:hAnsi="Arial" w:cs="Arial"/>
        </w:rPr>
        <w:t>. In addition to this, the Recovery Coordinator will provide line management support to a part time Recovery Navigator who will help facilitate</w:t>
      </w:r>
      <w:r w:rsidR="009F3112">
        <w:rPr>
          <w:rFonts w:ascii="Arial" w:hAnsi="Arial" w:cs="Arial"/>
        </w:rPr>
        <w:t xml:space="preserve"> face to face</w:t>
      </w:r>
      <w:r>
        <w:rPr>
          <w:rFonts w:ascii="Arial" w:hAnsi="Arial" w:cs="Arial"/>
        </w:rPr>
        <w:t xml:space="preserve"> weekend activities and events from the Islington drug &amp; alcohol community hub.</w:t>
      </w:r>
    </w:p>
    <w:p w14:paraId="2747D310" w14:textId="77777777" w:rsidR="00635A53" w:rsidRDefault="00635A53" w:rsidP="00125F88">
      <w:pPr>
        <w:spacing w:after="0" w:line="240" w:lineRule="auto"/>
        <w:rPr>
          <w:rFonts w:ascii="Arial" w:hAnsi="Arial" w:cs="Arial"/>
        </w:rPr>
      </w:pPr>
    </w:p>
    <w:p w14:paraId="047E35FE" w14:textId="77777777" w:rsidR="004D75D2" w:rsidRPr="00A5344B" w:rsidRDefault="004D75D2" w:rsidP="004D75D2">
      <w:pPr>
        <w:rPr>
          <w:rFonts w:ascii="Arial" w:eastAsia="Arial" w:hAnsi="Arial" w:cs="Arial"/>
          <w:color w:val="000000"/>
          <w:lang w:eastAsia="en-GB"/>
        </w:rPr>
      </w:pPr>
      <w:r w:rsidRPr="00A5344B">
        <w:rPr>
          <w:rFonts w:ascii="Arial" w:eastAsia="Arial" w:hAnsi="Arial" w:cs="Arial"/>
          <w:color w:val="000000"/>
          <w:lang w:eastAsia="en-GB"/>
        </w:rPr>
        <w:t>Some of the Key responsibilities of the role are as follows:</w:t>
      </w:r>
    </w:p>
    <w:p w14:paraId="37564ABE" w14:textId="27580A73" w:rsidR="004D75D2" w:rsidRDefault="004D75D2" w:rsidP="004D75D2">
      <w:pPr>
        <w:pStyle w:val="ListParagraph"/>
        <w:numPr>
          <w:ilvl w:val="0"/>
          <w:numId w:val="30"/>
        </w:numPr>
        <w:spacing w:after="0" w:line="240" w:lineRule="auto"/>
        <w:rPr>
          <w:rFonts w:ascii="Arial" w:hAnsi="Arial" w:cs="Arial"/>
        </w:rPr>
      </w:pPr>
      <w:r>
        <w:rPr>
          <w:rFonts w:ascii="Arial" w:hAnsi="Arial" w:cs="Arial"/>
        </w:rPr>
        <w:t xml:space="preserve">Recruitment of peer mentors who will deliver a </w:t>
      </w:r>
      <w:r w:rsidR="00CF047D">
        <w:rPr>
          <w:rFonts w:ascii="Arial" w:hAnsi="Arial" w:cs="Arial"/>
        </w:rPr>
        <w:t>5</w:t>
      </w:r>
      <w:r>
        <w:rPr>
          <w:rFonts w:ascii="Arial" w:hAnsi="Arial" w:cs="Arial"/>
        </w:rPr>
        <w:t xml:space="preserve"> day per week online recovery programme</w:t>
      </w:r>
      <w:r w:rsidR="006C0D13">
        <w:rPr>
          <w:rFonts w:ascii="Arial" w:hAnsi="Arial" w:cs="Arial"/>
        </w:rPr>
        <w:t xml:space="preserve"> and support the face to face weekend sessions in the </w:t>
      </w:r>
      <w:r w:rsidR="00AA3C77">
        <w:rPr>
          <w:rFonts w:ascii="Arial" w:hAnsi="Arial" w:cs="Arial"/>
        </w:rPr>
        <w:t>Islington hub.</w:t>
      </w:r>
    </w:p>
    <w:p w14:paraId="3E64D987" w14:textId="728F47DC" w:rsidR="004D75D2" w:rsidRDefault="004D75D2" w:rsidP="004D75D2">
      <w:pPr>
        <w:pStyle w:val="ListParagraph"/>
        <w:numPr>
          <w:ilvl w:val="0"/>
          <w:numId w:val="30"/>
        </w:numPr>
        <w:spacing w:after="0" w:line="240" w:lineRule="auto"/>
        <w:rPr>
          <w:rFonts w:ascii="Arial" w:hAnsi="Arial" w:cs="Arial"/>
        </w:rPr>
      </w:pPr>
      <w:r>
        <w:rPr>
          <w:rFonts w:ascii="Arial" w:hAnsi="Arial" w:cs="Arial"/>
        </w:rPr>
        <w:t>Oversee a broad range of online activities, ensuring that all online sessions are facilitated by a peer mentor</w:t>
      </w:r>
      <w:r w:rsidR="00277060">
        <w:rPr>
          <w:rFonts w:ascii="Arial" w:hAnsi="Arial" w:cs="Arial"/>
        </w:rPr>
        <w:t xml:space="preserve"> as well as </w:t>
      </w:r>
      <w:r>
        <w:rPr>
          <w:rFonts w:ascii="Arial" w:hAnsi="Arial" w:cs="Arial"/>
        </w:rPr>
        <w:t>compiling rota</w:t>
      </w:r>
      <w:r w:rsidR="00B2545D">
        <w:rPr>
          <w:rFonts w:ascii="Arial" w:hAnsi="Arial" w:cs="Arial"/>
        </w:rPr>
        <w:t>s</w:t>
      </w:r>
      <w:r>
        <w:rPr>
          <w:rFonts w:ascii="Arial" w:hAnsi="Arial" w:cs="Arial"/>
        </w:rPr>
        <w:t xml:space="preserve"> and arranging cover when needed</w:t>
      </w:r>
      <w:r w:rsidR="00AA3C77">
        <w:rPr>
          <w:rFonts w:ascii="Arial" w:hAnsi="Arial" w:cs="Arial"/>
        </w:rPr>
        <w:t>.</w:t>
      </w:r>
    </w:p>
    <w:p w14:paraId="30FFED70" w14:textId="779598E5" w:rsidR="004D75D2" w:rsidRDefault="004D75D2" w:rsidP="004D75D2">
      <w:pPr>
        <w:pStyle w:val="ListParagraph"/>
        <w:numPr>
          <w:ilvl w:val="0"/>
          <w:numId w:val="30"/>
        </w:numPr>
        <w:spacing w:after="0" w:line="240" w:lineRule="auto"/>
        <w:rPr>
          <w:rFonts w:ascii="Arial" w:hAnsi="Arial" w:cs="Arial"/>
        </w:rPr>
      </w:pPr>
      <w:r>
        <w:rPr>
          <w:rFonts w:ascii="Arial" w:hAnsi="Arial" w:cs="Arial"/>
        </w:rPr>
        <w:t>Provide line-management to a part time Recovery Navigator who will support weekend</w:t>
      </w:r>
      <w:r w:rsidR="00F21358">
        <w:rPr>
          <w:rFonts w:ascii="Arial" w:hAnsi="Arial" w:cs="Arial"/>
        </w:rPr>
        <w:t xml:space="preserve"> face-to-face</w:t>
      </w:r>
      <w:r>
        <w:rPr>
          <w:rFonts w:ascii="Arial" w:hAnsi="Arial" w:cs="Arial"/>
        </w:rPr>
        <w:t xml:space="preserve"> service delivery</w:t>
      </w:r>
      <w:r w:rsidR="00AA3C77">
        <w:rPr>
          <w:rFonts w:ascii="Arial" w:hAnsi="Arial" w:cs="Arial"/>
        </w:rPr>
        <w:t>.</w:t>
      </w:r>
    </w:p>
    <w:p w14:paraId="07E41E3B" w14:textId="1D93DDE3" w:rsidR="00A04C7B" w:rsidRDefault="004D75D2" w:rsidP="004D75D2">
      <w:pPr>
        <w:pStyle w:val="ListParagraph"/>
        <w:numPr>
          <w:ilvl w:val="0"/>
          <w:numId w:val="30"/>
        </w:numPr>
        <w:spacing w:after="0" w:line="240" w:lineRule="auto"/>
        <w:rPr>
          <w:rFonts w:ascii="Arial" w:hAnsi="Arial" w:cs="Arial"/>
        </w:rPr>
      </w:pPr>
      <w:r>
        <w:rPr>
          <w:rFonts w:ascii="Arial" w:hAnsi="Arial" w:cs="Arial"/>
        </w:rPr>
        <w:t>Build relationships with local drug and alcohol treatment providers, lived experience recovery organisations (LERO), twelve step organisations such as Alcoholics Anonymous, Cocaine Anonymous and Narcotics Anonymous, and other charities</w:t>
      </w:r>
      <w:r w:rsidR="00F21358">
        <w:rPr>
          <w:rFonts w:ascii="Arial" w:hAnsi="Arial" w:cs="Arial"/>
        </w:rPr>
        <w:t>/</w:t>
      </w:r>
      <w:r>
        <w:rPr>
          <w:rFonts w:ascii="Arial" w:hAnsi="Arial" w:cs="Arial"/>
        </w:rPr>
        <w:t>agencies</w:t>
      </w:r>
      <w:r w:rsidR="000A1147">
        <w:rPr>
          <w:rFonts w:ascii="Arial" w:hAnsi="Arial" w:cs="Arial"/>
        </w:rPr>
        <w:t>/cultural groups</w:t>
      </w:r>
      <w:r>
        <w:rPr>
          <w:rFonts w:ascii="Arial" w:hAnsi="Arial" w:cs="Arial"/>
        </w:rPr>
        <w:t xml:space="preserve"> that will benefit the local client group</w:t>
      </w:r>
      <w:r w:rsidR="000A1147">
        <w:rPr>
          <w:rFonts w:ascii="Arial" w:hAnsi="Arial" w:cs="Arial"/>
        </w:rPr>
        <w:t>.</w:t>
      </w:r>
    </w:p>
    <w:p w14:paraId="6CA3716E" w14:textId="034D844C" w:rsidR="004D75D2" w:rsidRDefault="004D75D2" w:rsidP="004D75D2">
      <w:pPr>
        <w:pStyle w:val="ListParagraph"/>
        <w:numPr>
          <w:ilvl w:val="0"/>
          <w:numId w:val="30"/>
        </w:numPr>
        <w:spacing w:after="0" w:line="240" w:lineRule="auto"/>
        <w:rPr>
          <w:rFonts w:ascii="Arial" w:hAnsi="Arial" w:cs="Arial"/>
        </w:rPr>
      </w:pPr>
      <w:r>
        <w:rPr>
          <w:rFonts w:ascii="Arial" w:hAnsi="Arial" w:cs="Arial"/>
        </w:rPr>
        <w:t>Work alongside the incumbent treatment provider</w:t>
      </w:r>
      <w:r w:rsidR="00B86D10">
        <w:rPr>
          <w:rFonts w:ascii="Arial" w:hAnsi="Arial" w:cs="Arial"/>
        </w:rPr>
        <w:t xml:space="preserve"> and local community groups</w:t>
      </w:r>
      <w:r>
        <w:rPr>
          <w:rFonts w:ascii="Arial" w:hAnsi="Arial" w:cs="Arial"/>
        </w:rPr>
        <w:t xml:space="preserve"> to create strong relationships and referral links between clients in treatment to those wishing to access recovery communities</w:t>
      </w:r>
      <w:r w:rsidR="00777568">
        <w:rPr>
          <w:rFonts w:ascii="Arial" w:hAnsi="Arial" w:cs="Arial"/>
        </w:rPr>
        <w:t>.</w:t>
      </w:r>
    </w:p>
    <w:p w14:paraId="09AF7E2D" w14:textId="73CD95B3" w:rsidR="004D75D2" w:rsidRPr="004D75D2" w:rsidRDefault="004D75D2" w:rsidP="004D75D2">
      <w:pPr>
        <w:pStyle w:val="ListParagraph"/>
        <w:numPr>
          <w:ilvl w:val="0"/>
          <w:numId w:val="30"/>
        </w:numPr>
        <w:spacing w:after="0" w:line="240" w:lineRule="auto"/>
        <w:rPr>
          <w:rFonts w:ascii="Arial" w:hAnsi="Arial" w:cs="Arial"/>
        </w:rPr>
      </w:pPr>
      <w:r>
        <w:rPr>
          <w:rFonts w:ascii="Arial" w:hAnsi="Arial" w:cs="Arial"/>
        </w:rPr>
        <w:t xml:space="preserve">Encourage </w:t>
      </w:r>
      <w:r w:rsidR="00F21358">
        <w:rPr>
          <w:rFonts w:ascii="Arial" w:hAnsi="Arial" w:cs="Arial"/>
        </w:rPr>
        <w:t xml:space="preserve">clients to take part in other activities and interventions provided by The Forward Trust, such as Forward Connect, Recovery Support, More Than My Past Podcast, Addiction Awareness </w:t>
      </w:r>
      <w:r w:rsidR="00AA3AD8">
        <w:rPr>
          <w:rFonts w:ascii="Arial" w:hAnsi="Arial" w:cs="Arial"/>
        </w:rPr>
        <w:t>Week, etc.</w:t>
      </w:r>
      <w:r w:rsidR="00F21358">
        <w:rPr>
          <w:rFonts w:ascii="Arial" w:hAnsi="Arial" w:cs="Arial"/>
        </w:rPr>
        <w:t xml:space="preserve"> </w:t>
      </w:r>
    </w:p>
    <w:p w14:paraId="30AA6878" w14:textId="77777777" w:rsidR="00A04C7B" w:rsidRPr="00A04C7B" w:rsidRDefault="00A04C7B" w:rsidP="00A04C7B">
      <w:pPr>
        <w:spacing w:after="0" w:line="240" w:lineRule="auto"/>
        <w:ind w:left="-5"/>
        <w:jc w:val="both"/>
        <w:rPr>
          <w:rFonts w:ascii="Arial" w:eastAsia="Arial" w:hAnsi="Arial" w:cs="Arial"/>
          <w:color w:val="000000"/>
          <w:lang w:eastAsia="en-GB"/>
        </w:rPr>
      </w:pPr>
    </w:p>
    <w:p w14:paraId="0AD15F0A" w14:textId="16F5BB0D" w:rsidR="00A51247" w:rsidRDefault="00A51247" w:rsidP="00C844A7">
      <w:pPr>
        <w:rPr>
          <w:rFonts w:ascii="Arial" w:hAnsi="Arial" w:cs="Arial"/>
        </w:rPr>
      </w:pPr>
    </w:p>
    <w:tbl>
      <w:tblPr>
        <w:tblStyle w:val="TableGrid"/>
        <w:tblW w:w="0" w:type="auto"/>
        <w:tblLook w:val="04A0" w:firstRow="1" w:lastRow="0" w:firstColumn="1" w:lastColumn="0" w:noHBand="0" w:noVBand="1"/>
      </w:tblPr>
      <w:tblGrid>
        <w:gridCol w:w="9016"/>
      </w:tblGrid>
      <w:tr w:rsidR="003D2CCE" w14:paraId="789306CA" w14:textId="77777777" w:rsidTr="003D2CCE">
        <w:tc>
          <w:tcPr>
            <w:tcW w:w="9016" w:type="dxa"/>
            <w:shd w:val="clear" w:color="auto" w:fill="1F2A44"/>
          </w:tcPr>
          <w:p w14:paraId="2FF8D869" w14:textId="77777777" w:rsidR="003D2CCE" w:rsidRPr="003D2CCE" w:rsidRDefault="003D2CCE" w:rsidP="00230F23">
            <w:pPr>
              <w:rPr>
                <w:rFonts w:ascii="Arial" w:hAnsi="Arial" w:cs="Arial"/>
                <w:b/>
              </w:rPr>
            </w:pPr>
            <w:r w:rsidRPr="003D2CCE">
              <w:rPr>
                <w:rFonts w:ascii="Arial" w:hAnsi="Arial" w:cs="Arial"/>
                <w:b/>
                <w:color w:val="FFFFFF" w:themeColor="background1"/>
                <w:sz w:val="32"/>
              </w:rPr>
              <w:t>Accountabilities</w:t>
            </w:r>
          </w:p>
        </w:tc>
      </w:tr>
    </w:tbl>
    <w:p w14:paraId="3B785AA2" w14:textId="77777777" w:rsidR="00230F23" w:rsidRPr="00D87ED5" w:rsidRDefault="00230F23" w:rsidP="00230F23">
      <w:pPr>
        <w:rPr>
          <w:rFonts w:ascii="Arial" w:hAnsi="Arial" w:cs="Arial"/>
        </w:rPr>
      </w:pPr>
    </w:p>
    <w:p w14:paraId="1339DE62" w14:textId="67179D5E" w:rsidR="00FA2A45" w:rsidRDefault="00230F23" w:rsidP="001B092E">
      <w:pPr>
        <w:keepNext/>
        <w:keepLines/>
        <w:spacing w:after="0" w:line="240" w:lineRule="auto"/>
        <w:outlineLvl w:val="2"/>
        <w:rPr>
          <w:rFonts w:ascii="Arial" w:hAnsi="Arial" w:cs="Arial"/>
          <w:b/>
          <w:color w:val="1F2A44"/>
          <w:sz w:val="28"/>
          <w:szCs w:val="24"/>
          <w:lang w:eastAsia="en-GB"/>
        </w:rPr>
      </w:pPr>
      <w:r w:rsidRPr="00230F23">
        <w:rPr>
          <w:rFonts w:ascii="Arial" w:hAnsi="Arial" w:cs="Arial"/>
          <w:b/>
          <w:color w:val="1F2A44"/>
          <w:sz w:val="28"/>
          <w:szCs w:val="24"/>
          <w:lang w:eastAsia="en-GB"/>
        </w:rPr>
        <w:t>Strategy</w:t>
      </w:r>
    </w:p>
    <w:p w14:paraId="537B93EA" w14:textId="595333AA" w:rsidR="002F7B43" w:rsidRPr="000348C2" w:rsidRDefault="002F7B43" w:rsidP="000348C2">
      <w:pPr>
        <w:keepNext/>
        <w:keepLines/>
        <w:spacing w:after="0" w:line="240" w:lineRule="auto"/>
        <w:outlineLvl w:val="2"/>
        <w:rPr>
          <w:rFonts w:ascii="Arial" w:hAnsi="Arial" w:cs="Arial"/>
          <w:b/>
          <w:color w:val="1F2A44"/>
          <w:sz w:val="28"/>
          <w:szCs w:val="24"/>
          <w:lang w:eastAsia="en-GB"/>
        </w:rPr>
      </w:pPr>
    </w:p>
    <w:p w14:paraId="74F740F6" w14:textId="2276A139" w:rsidR="00150500" w:rsidRPr="00150500" w:rsidRDefault="00150500" w:rsidP="00150500">
      <w:pPr>
        <w:pStyle w:val="ListParagraph"/>
        <w:keepNext/>
        <w:keepLines/>
        <w:numPr>
          <w:ilvl w:val="0"/>
          <w:numId w:val="5"/>
        </w:numPr>
        <w:spacing w:after="0" w:line="240" w:lineRule="auto"/>
        <w:outlineLvl w:val="2"/>
        <w:rPr>
          <w:rFonts w:ascii="Arial" w:hAnsi="Arial" w:cs="Arial"/>
          <w:b/>
          <w:sz w:val="28"/>
          <w:szCs w:val="24"/>
          <w:lang w:eastAsia="en-GB"/>
        </w:rPr>
      </w:pPr>
      <w:r w:rsidRPr="00150500">
        <w:rPr>
          <w:rFonts w:ascii="Arial" w:hAnsi="Arial" w:cs="Arial"/>
          <w:lang w:eastAsia="en-GB"/>
        </w:rPr>
        <w:t>Develop and maintain partnerships with both internal and external stakeholders</w:t>
      </w:r>
      <w:r w:rsidR="00370B1E">
        <w:rPr>
          <w:rFonts w:ascii="Arial" w:hAnsi="Arial" w:cs="Arial"/>
          <w:lang w:eastAsia="en-GB"/>
        </w:rPr>
        <w:t>, promoting The Forward Trust through regular professional networking</w:t>
      </w:r>
      <w:r w:rsidR="00955264">
        <w:rPr>
          <w:rFonts w:ascii="Arial" w:hAnsi="Arial" w:cs="Arial"/>
          <w:lang w:eastAsia="en-GB"/>
        </w:rPr>
        <w:t>.</w:t>
      </w:r>
    </w:p>
    <w:p w14:paraId="5B10894C" w14:textId="40D41000" w:rsidR="002F7B43" w:rsidRPr="00150500" w:rsidRDefault="00150500" w:rsidP="00150500">
      <w:pPr>
        <w:pStyle w:val="ListParagraph"/>
        <w:keepNext/>
        <w:keepLines/>
        <w:numPr>
          <w:ilvl w:val="0"/>
          <w:numId w:val="5"/>
        </w:numPr>
        <w:spacing w:after="0" w:line="240" w:lineRule="auto"/>
        <w:outlineLvl w:val="2"/>
        <w:rPr>
          <w:rFonts w:ascii="Arial" w:hAnsi="Arial" w:cs="Arial"/>
          <w:b/>
          <w:sz w:val="28"/>
          <w:szCs w:val="24"/>
          <w:lang w:eastAsia="en-GB"/>
        </w:rPr>
      </w:pPr>
      <w:r w:rsidRPr="00150500">
        <w:rPr>
          <w:rFonts w:ascii="Arial" w:hAnsi="Arial" w:cs="Arial"/>
          <w:lang w:eastAsia="en-GB"/>
        </w:rPr>
        <w:t xml:space="preserve">Communicate </w:t>
      </w:r>
      <w:r w:rsidR="007F4987">
        <w:rPr>
          <w:rFonts w:ascii="Arial" w:hAnsi="Arial" w:cs="Arial"/>
          <w:lang w:eastAsia="en-GB"/>
        </w:rPr>
        <w:t xml:space="preserve">regular </w:t>
      </w:r>
      <w:r w:rsidR="00C21C50">
        <w:rPr>
          <w:rFonts w:ascii="Arial" w:hAnsi="Arial" w:cs="Arial"/>
          <w:lang w:eastAsia="en-GB"/>
        </w:rPr>
        <w:t xml:space="preserve">project </w:t>
      </w:r>
      <w:r w:rsidR="005667DF">
        <w:rPr>
          <w:rFonts w:ascii="Arial" w:hAnsi="Arial" w:cs="Arial"/>
          <w:lang w:eastAsia="en-GB"/>
        </w:rPr>
        <w:t>progress to</w:t>
      </w:r>
      <w:r w:rsidR="00971FFD">
        <w:rPr>
          <w:rFonts w:ascii="Arial" w:hAnsi="Arial" w:cs="Arial"/>
          <w:lang w:eastAsia="en-GB"/>
        </w:rPr>
        <w:t xml:space="preserve"> the</w:t>
      </w:r>
      <w:r w:rsidR="005667DF">
        <w:rPr>
          <w:rFonts w:ascii="Arial" w:hAnsi="Arial" w:cs="Arial"/>
          <w:lang w:eastAsia="en-GB"/>
        </w:rPr>
        <w:t xml:space="preserve"> Recovery Support </w:t>
      </w:r>
      <w:r w:rsidR="000348C2">
        <w:rPr>
          <w:rFonts w:ascii="Arial" w:hAnsi="Arial" w:cs="Arial"/>
          <w:lang w:eastAsia="en-GB"/>
        </w:rPr>
        <w:t>Team Leader</w:t>
      </w:r>
      <w:r w:rsidR="00955264">
        <w:rPr>
          <w:rFonts w:ascii="Arial" w:hAnsi="Arial" w:cs="Arial"/>
          <w:lang w:eastAsia="en-GB"/>
        </w:rPr>
        <w:t>.</w:t>
      </w:r>
    </w:p>
    <w:p w14:paraId="62B9AFF4" w14:textId="337594A3" w:rsidR="00955264" w:rsidRPr="008B5985" w:rsidRDefault="007F4987" w:rsidP="00D37DAF">
      <w:pPr>
        <w:pStyle w:val="ListParagraph"/>
        <w:keepNext/>
        <w:keepLines/>
        <w:numPr>
          <w:ilvl w:val="0"/>
          <w:numId w:val="5"/>
        </w:numPr>
        <w:spacing w:after="0" w:line="240" w:lineRule="auto"/>
        <w:outlineLvl w:val="2"/>
        <w:rPr>
          <w:rFonts w:ascii="Arial" w:hAnsi="Arial" w:cs="Arial"/>
          <w:b/>
          <w:sz w:val="28"/>
          <w:szCs w:val="24"/>
          <w:lang w:eastAsia="en-GB"/>
        </w:rPr>
      </w:pPr>
      <w:r>
        <w:rPr>
          <w:rFonts w:ascii="Arial" w:hAnsi="Arial" w:cs="Arial"/>
        </w:rPr>
        <w:t>Respond to the needs of the client group</w:t>
      </w:r>
      <w:r w:rsidR="00450DFA">
        <w:rPr>
          <w:rFonts w:ascii="Arial" w:hAnsi="Arial" w:cs="Arial"/>
        </w:rPr>
        <w:t xml:space="preserve">, remaining person </w:t>
      </w:r>
      <w:r w:rsidR="00697902">
        <w:rPr>
          <w:rFonts w:ascii="Arial" w:hAnsi="Arial" w:cs="Arial"/>
        </w:rPr>
        <w:t>centred</w:t>
      </w:r>
      <w:r w:rsidR="00971FFD">
        <w:rPr>
          <w:rFonts w:ascii="Arial" w:hAnsi="Arial" w:cs="Arial"/>
        </w:rPr>
        <w:t xml:space="preserve"> </w:t>
      </w:r>
      <w:r w:rsidR="00450DFA">
        <w:rPr>
          <w:rFonts w:ascii="Arial" w:hAnsi="Arial" w:cs="Arial"/>
        </w:rPr>
        <w:t>and client led with service deliver</w:t>
      </w:r>
      <w:r w:rsidR="00955264">
        <w:rPr>
          <w:rFonts w:ascii="Arial" w:hAnsi="Arial" w:cs="Arial"/>
        </w:rPr>
        <w:t>y.</w:t>
      </w:r>
    </w:p>
    <w:p w14:paraId="0449554B" w14:textId="7D4AA3A9" w:rsidR="002F521B" w:rsidRPr="00D37DAF" w:rsidRDefault="00955264" w:rsidP="00D37DAF">
      <w:pPr>
        <w:pStyle w:val="ListParagraph"/>
        <w:keepNext/>
        <w:keepLines/>
        <w:numPr>
          <w:ilvl w:val="0"/>
          <w:numId w:val="5"/>
        </w:numPr>
        <w:spacing w:after="0" w:line="240" w:lineRule="auto"/>
        <w:outlineLvl w:val="2"/>
        <w:rPr>
          <w:rFonts w:ascii="Arial" w:hAnsi="Arial" w:cs="Arial"/>
          <w:b/>
          <w:sz w:val="28"/>
          <w:szCs w:val="24"/>
          <w:lang w:eastAsia="en-GB"/>
        </w:rPr>
      </w:pPr>
      <w:r>
        <w:rPr>
          <w:rFonts w:ascii="Arial" w:hAnsi="Arial" w:cs="Arial"/>
        </w:rPr>
        <w:t>O</w:t>
      </w:r>
      <w:r w:rsidR="00450DFA">
        <w:rPr>
          <w:rFonts w:ascii="Arial" w:hAnsi="Arial" w:cs="Arial"/>
        </w:rPr>
        <w:t>ff</w:t>
      </w:r>
      <w:r w:rsidR="002C769C">
        <w:rPr>
          <w:rFonts w:ascii="Arial" w:hAnsi="Arial" w:cs="Arial"/>
        </w:rPr>
        <w:t>er</w:t>
      </w:r>
      <w:r w:rsidR="00450DFA">
        <w:rPr>
          <w:rFonts w:ascii="Arial" w:hAnsi="Arial" w:cs="Arial"/>
        </w:rPr>
        <w:t xml:space="preserve">ing a range of activities that </w:t>
      </w:r>
      <w:r w:rsidR="00543EB7">
        <w:rPr>
          <w:rFonts w:ascii="Arial" w:hAnsi="Arial" w:cs="Arial"/>
        </w:rPr>
        <w:t>are of interest to the client group</w:t>
      </w:r>
      <w:r>
        <w:rPr>
          <w:rFonts w:ascii="Arial" w:hAnsi="Arial" w:cs="Arial"/>
        </w:rPr>
        <w:t>.</w:t>
      </w:r>
    </w:p>
    <w:p w14:paraId="3BC39DAD" w14:textId="177DA3A2" w:rsidR="00F14BA8" w:rsidRPr="00370B1E" w:rsidRDefault="00D37DAF" w:rsidP="00C21C50">
      <w:pPr>
        <w:pStyle w:val="ListParagraph"/>
        <w:keepNext/>
        <w:keepLines/>
        <w:numPr>
          <w:ilvl w:val="0"/>
          <w:numId w:val="5"/>
        </w:numPr>
        <w:spacing w:after="0" w:line="240" w:lineRule="auto"/>
        <w:outlineLvl w:val="2"/>
        <w:rPr>
          <w:rFonts w:ascii="Arial" w:hAnsi="Arial" w:cs="Arial"/>
          <w:b/>
          <w:sz w:val="28"/>
          <w:szCs w:val="24"/>
          <w:lang w:eastAsia="en-GB"/>
        </w:rPr>
      </w:pPr>
      <w:r>
        <w:rPr>
          <w:rFonts w:ascii="Arial" w:hAnsi="Arial" w:cs="Arial"/>
        </w:rPr>
        <w:t>Show attention to detail in record management</w:t>
      </w:r>
      <w:r w:rsidR="00054E8E">
        <w:rPr>
          <w:rFonts w:ascii="Arial" w:hAnsi="Arial" w:cs="Arial"/>
        </w:rPr>
        <w:t>; allowing full use of The Forward Trust’s reporting tools to show engagement, growth and retention of clients</w:t>
      </w:r>
    </w:p>
    <w:p w14:paraId="4E0D46A0" w14:textId="0E4AF24C" w:rsidR="00370B1E" w:rsidRPr="00475412" w:rsidRDefault="00475412" w:rsidP="00C21C50">
      <w:pPr>
        <w:pStyle w:val="ListParagraph"/>
        <w:keepNext/>
        <w:keepLines/>
        <w:numPr>
          <w:ilvl w:val="0"/>
          <w:numId w:val="5"/>
        </w:numPr>
        <w:spacing w:after="0" w:line="240" w:lineRule="auto"/>
        <w:outlineLvl w:val="2"/>
        <w:rPr>
          <w:rFonts w:ascii="Arial" w:hAnsi="Arial" w:cs="Arial"/>
          <w:b/>
          <w:sz w:val="28"/>
          <w:szCs w:val="24"/>
          <w:lang w:eastAsia="en-GB"/>
        </w:rPr>
      </w:pPr>
      <w:r>
        <w:rPr>
          <w:rFonts w:ascii="Arial" w:hAnsi="Arial" w:cs="Arial"/>
        </w:rPr>
        <w:t>See that Islington clients are included in the wider Forward Connect offering within the Greater London area</w:t>
      </w:r>
      <w:r w:rsidR="008B5985">
        <w:rPr>
          <w:rFonts w:ascii="Arial" w:hAnsi="Arial" w:cs="Arial"/>
        </w:rPr>
        <w:t>.</w:t>
      </w:r>
    </w:p>
    <w:p w14:paraId="770CEC7C" w14:textId="77777777" w:rsidR="00475412" w:rsidRPr="00475412" w:rsidRDefault="00475412" w:rsidP="00475412">
      <w:pPr>
        <w:keepNext/>
        <w:keepLines/>
        <w:spacing w:after="0" w:line="240" w:lineRule="auto"/>
        <w:outlineLvl w:val="2"/>
        <w:rPr>
          <w:rFonts w:ascii="Arial" w:hAnsi="Arial" w:cs="Arial"/>
          <w:b/>
          <w:sz w:val="28"/>
          <w:szCs w:val="24"/>
          <w:lang w:eastAsia="en-GB"/>
        </w:rPr>
      </w:pPr>
    </w:p>
    <w:p w14:paraId="12074D83" w14:textId="5B6B998D" w:rsidR="00A51247" w:rsidRDefault="00FA2A45" w:rsidP="002F2E62">
      <w:p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sidRPr="00754886">
        <w:rPr>
          <w:rFonts w:ascii="Arial" w:eastAsiaTheme="majorEastAsia" w:hAnsi="Arial" w:cs="Arial"/>
          <w:b/>
          <w:color w:val="1F2A44"/>
          <w:sz w:val="28"/>
          <w:szCs w:val="32"/>
          <w:lang w:eastAsia="en-GB"/>
        </w:rPr>
        <w:t xml:space="preserve">Service Delivery </w:t>
      </w:r>
    </w:p>
    <w:p w14:paraId="0CBFDFFC" w14:textId="77777777" w:rsidR="009D3007" w:rsidRDefault="009D3007" w:rsidP="009D3007">
      <w:p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p>
    <w:p w14:paraId="0CBF37D7" w14:textId="24267B5F" w:rsidR="006A2A1F" w:rsidRPr="003F5902" w:rsidRDefault="006A2A1F" w:rsidP="006A2A1F">
      <w:pPr>
        <w:pStyle w:val="ListParagraph"/>
        <w:numPr>
          <w:ilvl w:val="0"/>
          <w:numId w:val="24"/>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Pr>
          <w:rFonts w:ascii="Arial" w:eastAsiaTheme="majorEastAsia" w:hAnsi="Arial" w:cs="Arial"/>
          <w:lang w:eastAsia="en-GB"/>
        </w:rPr>
        <w:t>R</w:t>
      </w:r>
      <w:r w:rsidRPr="009D3007">
        <w:rPr>
          <w:rFonts w:ascii="Arial" w:eastAsiaTheme="majorEastAsia" w:hAnsi="Arial" w:cs="Arial"/>
          <w:lang w:eastAsia="en-GB"/>
        </w:rPr>
        <w:t>ecruit, interview,</w:t>
      </w:r>
      <w:r w:rsidR="00BB5DAA">
        <w:rPr>
          <w:rFonts w:ascii="Arial" w:eastAsiaTheme="majorEastAsia" w:hAnsi="Arial" w:cs="Arial"/>
          <w:lang w:eastAsia="en-GB"/>
        </w:rPr>
        <w:t xml:space="preserve"> train,</w:t>
      </w:r>
      <w:r w:rsidRPr="009D3007">
        <w:rPr>
          <w:rFonts w:ascii="Arial" w:eastAsiaTheme="majorEastAsia" w:hAnsi="Arial" w:cs="Arial"/>
          <w:lang w:eastAsia="en-GB"/>
        </w:rPr>
        <w:t xml:space="preserve"> support</w:t>
      </w:r>
      <w:r>
        <w:rPr>
          <w:rFonts w:ascii="Arial" w:eastAsiaTheme="majorEastAsia" w:hAnsi="Arial" w:cs="Arial"/>
          <w:lang w:eastAsia="en-GB"/>
        </w:rPr>
        <w:t>, and risk assess</w:t>
      </w:r>
      <w:r w:rsidR="00B77836">
        <w:rPr>
          <w:rFonts w:ascii="Arial" w:eastAsiaTheme="majorEastAsia" w:hAnsi="Arial" w:cs="Arial"/>
          <w:lang w:eastAsia="en-GB"/>
        </w:rPr>
        <w:t xml:space="preserve"> new</w:t>
      </w:r>
      <w:r w:rsidRPr="009D3007">
        <w:rPr>
          <w:rFonts w:ascii="Arial" w:eastAsiaTheme="majorEastAsia" w:hAnsi="Arial" w:cs="Arial"/>
          <w:lang w:eastAsia="en-GB"/>
        </w:rPr>
        <w:t xml:space="preserve"> </w:t>
      </w:r>
      <w:r w:rsidR="005667DF">
        <w:rPr>
          <w:rFonts w:ascii="Arial" w:eastAsiaTheme="majorEastAsia" w:hAnsi="Arial" w:cs="Arial"/>
          <w:lang w:eastAsia="en-GB"/>
        </w:rPr>
        <w:t>volunteers</w:t>
      </w:r>
      <w:r w:rsidR="00E82121">
        <w:rPr>
          <w:rFonts w:ascii="Arial" w:eastAsiaTheme="majorEastAsia" w:hAnsi="Arial" w:cs="Arial"/>
          <w:lang w:eastAsia="en-GB"/>
        </w:rPr>
        <w:t>/ peer mentors/ peer supporters.</w:t>
      </w:r>
      <w:r w:rsidR="005667DF">
        <w:rPr>
          <w:rFonts w:ascii="Arial" w:eastAsiaTheme="majorEastAsia" w:hAnsi="Arial" w:cs="Arial"/>
          <w:lang w:eastAsia="en-GB"/>
        </w:rPr>
        <w:t xml:space="preserve"> </w:t>
      </w:r>
    </w:p>
    <w:p w14:paraId="70162386" w14:textId="44931EE9" w:rsidR="003F5902" w:rsidRPr="003E58BB" w:rsidRDefault="00922948" w:rsidP="006A2A1F">
      <w:pPr>
        <w:pStyle w:val="ListParagraph"/>
        <w:numPr>
          <w:ilvl w:val="0"/>
          <w:numId w:val="24"/>
        </w:numPr>
        <w:overflowPunct w:val="0"/>
        <w:autoSpaceDE w:val="0"/>
        <w:autoSpaceDN w:val="0"/>
        <w:adjustRightInd w:val="0"/>
        <w:spacing w:after="0" w:line="240" w:lineRule="auto"/>
        <w:ind w:right="397"/>
        <w:textAlignment w:val="baseline"/>
        <w:rPr>
          <w:rFonts w:ascii="Arial" w:eastAsiaTheme="majorEastAsia" w:hAnsi="Arial" w:cs="Arial"/>
          <w:b/>
          <w:sz w:val="28"/>
          <w:szCs w:val="32"/>
          <w:lang w:eastAsia="en-GB"/>
        </w:rPr>
      </w:pPr>
      <w:r w:rsidRPr="003E58BB">
        <w:rPr>
          <w:rFonts w:ascii="Arial" w:eastAsiaTheme="majorEastAsia" w:hAnsi="Arial" w:cs="Arial"/>
          <w:bCs/>
          <w:lang w:eastAsia="en-GB"/>
        </w:rPr>
        <w:t xml:space="preserve">Support </w:t>
      </w:r>
      <w:r w:rsidR="003E58BB" w:rsidRPr="003E58BB">
        <w:rPr>
          <w:rFonts w:ascii="Arial" w:eastAsiaTheme="majorEastAsia" w:hAnsi="Arial" w:cs="Arial"/>
          <w:bCs/>
          <w:lang w:eastAsia="en-GB"/>
        </w:rPr>
        <w:t>all volunteers/ peer mentors/ peer supporters</w:t>
      </w:r>
      <w:r w:rsidR="000C2BB1">
        <w:rPr>
          <w:rFonts w:ascii="Arial" w:eastAsiaTheme="majorEastAsia" w:hAnsi="Arial" w:cs="Arial"/>
          <w:bCs/>
          <w:lang w:eastAsia="en-GB"/>
        </w:rPr>
        <w:t xml:space="preserve"> </w:t>
      </w:r>
      <w:r w:rsidR="00D472DD">
        <w:rPr>
          <w:rFonts w:ascii="Arial" w:eastAsiaTheme="majorEastAsia" w:hAnsi="Arial" w:cs="Arial"/>
          <w:bCs/>
          <w:lang w:eastAsia="en-GB"/>
        </w:rPr>
        <w:t xml:space="preserve">to </w:t>
      </w:r>
      <w:r w:rsidR="00A51E45">
        <w:rPr>
          <w:rFonts w:ascii="Arial" w:eastAsiaTheme="majorEastAsia" w:hAnsi="Arial" w:cs="Arial"/>
          <w:bCs/>
          <w:lang w:eastAsia="en-GB"/>
        </w:rPr>
        <w:t>gain a qualification in Peer Mentoring.</w:t>
      </w:r>
    </w:p>
    <w:p w14:paraId="37CF8E2D" w14:textId="0AE15DBC" w:rsidR="006A2A1F" w:rsidRPr="00AF0EFA" w:rsidRDefault="006A2A1F" w:rsidP="006A2A1F">
      <w:pPr>
        <w:pStyle w:val="ListParagraph"/>
        <w:numPr>
          <w:ilvl w:val="0"/>
          <w:numId w:val="24"/>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sidRPr="006A2A1F">
        <w:rPr>
          <w:rFonts w:ascii="Arial" w:hAnsi="Arial" w:cs="Arial"/>
          <w:bCs/>
        </w:rPr>
        <w:t xml:space="preserve">Facilitate regular </w:t>
      </w:r>
      <w:r w:rsidR="00B77836">
        <w:rPr>
          <w:rFonts w:ascii="Arial" w:hAnsi="Arial" w:cs="Arial"/>
          <w:bCs/>
        </w:rPr>
        <w:t>line management</w:t>
      </w:r>
      <w:r w:rsidRPr="006A2A1F">
        <w:rPr>
          <w:rFonts w:ascii="Arial" w:hAnsi="Arial" w:cs="Arial"/>
          <w:bCs/>
        </w:rPr>
        <w:t xml:space="preserve"> with existing </w:t>
      </w:r>
      <w:r w:rsidR="005667DF">
        <w:rPr>
          <w:rFonts w:ascii="Arial" w:hAnsi="Arial" w:cs="Arial"/>
          <w:bCs/>
        </w:rPr>
        <w:t>volunteers</w:t>
      </w:r>
      <w:r w:rsidR="00B77836">
        <w:rPr>
          <w:rFonts w:ascii="Arial" w:hAnsi="Arial" w:cs="Arial"/>
          <w:bCs/>
        </w:rPr>
        <w:t>, with a keen focus on</w:t>
      </w:r>
      <w:r w:rsidR="001D5994">
        <w:rPr>
          <w:rFonts w:ascii="Arial" w:hAnsi="Arial" w:cs="Arial"/>
          <w:bCs/>
        </w:rPr>
        <w:t xml:space="preserve"> </w:t>
      </w:r>
      <w:r w:rsidR="00A06E87">
        <w:rPr>
          <w:rFonts w:ascii="Arial" w:hAnsi="Arial" w:cs="Arial"/>
          <w:bCs/>
        </w:rPr>
        <w:t xml:space="preserve">volunteer </w:t>
      </w:r>
      <w:r w:rsidR="001D5994">
        <w:rPr>
          <w:rFonts w:ascii="Arial" w:hAnsi="Arial" w:cs="Arial"/>
          <w:bCs/>
        </w:rPr>
        <w:t xml:space="preserve">growth and </w:t>
      </w:r>
      <w:r w:rsidR="00B77836">
        <w:rPr>
          <w:rFonts w:ascii="Arial" w:hAnsi="Arial" w:cs="Arial"/>
          <w:bCs/>
        </w:rPr>
        <w:t>retention</w:t>
      </w:r>
      <w:r w:rsidR="00F76832">
        <w:rPr>
          <w:rFonts w:ascii="Arial" w:hAnsi="Arial" w:cs="Arial"/>
          <w:bCs/>
        </w:rPr>
        <w:t>.</w:t>
      </w:r>
      <w:r w:rsidR="00B77836">
        <w:rPr>
          <w:rFonts w:ascii="Arial" w:hAnsi="Arial" w:cs="Arial"/>
          <w:bCs/>
        </w:rPr>
        <w:t xml:space="preserve"> </w:t>
      </w:r>
    </w:p>
    <w:p w14:paraId="1A7CB80F" w14:textId="16CB289A" w:rsidR="00651E37" w:rsidRPr="00634B6E" w:rsidRDefault="00F30307" w:rsidP="006A2A1F">
      <w:pPr>
        <w:pStyle w:val="ListParagraph"/>
        <w:numPr>
          <w:ilvl w:val="0"/>
          <w:numId w:val="24"/>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Pr>
          <w:rFonts w:ascii="Arial" w:hAnsi="Arial" w:cs="Arial"/>
          <w:bCs/>
        </w:rPr>
        <w:t xml:space="preserve">Maintain a smooth, digital referral </w:t>
      </w:r>
      <w:r w:rsidR="000C7D58">
        <w:rPr>
          <w:rFonts w:ascii="Arial" w:hAnsi="Arial" w:cs="Arial"/>
          <w:bCs/>
        </w:rPr>
        <w:t>process,</w:t>
      </w:r>
      <w:r>
        <w:rPr>
          <w:rFonts w:ascii="Arial" w:hAnsi="Arial" w:cs="Arial"/>
          <w:bCs/>
        </w:rPr>
        <w:t xml:space="preserve"> welcoming new clients into the service quickly</w:t>
      </w:r>
      <w:r w:rsidR="00153094">
        <w:rPr>
          <w:rFonts w:ascii="Arial" w:hAnsi="Arial" w:cs="Arial"/>
          <w:bCs/>
        </w:rPr>
        <w:t xml:space="preserve"> and efficiently</w:t>
      </w:r>
      <w:r w:rsidR="00F76832">
        <w:rPr>
          <w:rFonts w:ascii="Arial" w:hAnsi="Arial" w:cs="Arial"/>
          <w:bCs/>
        </w:rPr>
        <w:t>.</w:t>
      </w:r>
    </w:p>
    <w:p w14:paraId="28BB9D72" w14:textId="0AC731B8" w:rsidR="0030208A" w:rsidRPr="003A3EA9" w:rsidRDefault="00153094" w:rsidP="003A3EA9">
      <w:pPr>
        <w:pStyle w:val="ListParagraph"/>
        <w:numPr>
          <w:ilvl w:val="0"/>
          <w:numId w:val="24"/>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Pr>
          <w:rFonts w:ascii="Arial" w:hAnsi="Arial" w:cs="Arial"/>
          <w:bCs/>
        </w:rPr>
        <w:t>T</w:t>
      </w:r>
      <w:r w:rsidR="00501EC6">
        <w:rPr>
          <w:rFonts w:ascii="Arial" w:hAnsi="Arial" w:cs="Arial"/>
          <w:bCs/>
        </w:rPr>
        <w:t xml:space="preserve">he ability to showcase </w:t>
      </w:r>
      <w:r>
        <w:rPr>
          <w:rFonts w:ascii="Arial" w:hAnsi="Arial" w:cs="Arial"/>
          <w:bCs/>
        </w:rPr>
        <w:t xml:space="preserve">to staff and external </w:t>
      </w:r>
      <w:r w:rsidR="00E2370B">
        <w:rPr>
          <w:rFonts w:ascii="Arial" w:hAnsi="Arial" w:cs="Arial"/>
          <w:bCs/>
        </w:rPr>
        <w:t xml:space="preserve">agencies </w:t>
      </w:r>
      <w:r w:rsidR="00501EC6">
        <w:rPr>
          <w:rFonts w:ascii="Arial" w:hAnsi="Arial" w:cs="Arial"/>
          <w:bCs/>
        </w:rPr>
        <w:t>the importance of digital engagement</w:t>
      </w:r>
      <w:r w:rsidR="00A06E87">
        <w:rPr>
          <w:rFonts w:ascii="Arial" w:hAnsi="Arial" w:cs="Arial"/>
          <w:bCs/>
        </w:rPr>
        <w:t xml:space="preserve"> and capturing a cohort that may not </w:t>
      </w:r>
      <w:r w:rsidR="0030208A">
        <w:rPr>
          <w:rFonts w:ascii="Arial" w:hAnsi="Arial" w:cs="Arial"/>
          <w:bCs/>
        </w:rPr>
        <w:t>regularly access face-to-face interventions</w:t>
      </w:r>
      <w:r w:rsidR="00F76832">
        <w:rPr>
          <w:rFonts w:ascii="Arial" w:hAnsi="Arial" w:cs="Arial"/>
          <w:bCs/>
        </w:rPr>
        <w:t>.</w:t>
      </w:r>
    </w:p>
    <w:p w14:paraId="00F98DB0" w14:textId="321704F1" w:rsidR="00C76F7D" w:rsidRPr="003A3EA9" w:rsidRDefault="00C03B07" w:rsidP="001E0E8A">
      <w:pPr>
        <w:pStyle w:val="ListParagraph"/>
        <w:numPr>
          <w:ilvl w:val="0"/>
          <w:numId w:val="23"/>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sidRPr="00C76F7D">
        <w:rPr>
          <w:rFonts w:ascii="Arial" w:eastAsiaTheme="majorEastAsia" w:hAnsi="Arial" w:cs="Arial"/>
          <w:lang w:eastAsia="en-GB"/>
        </w:rPr>
        <w:t xml:space="preserve">Represent and promote the service to colleagues, clients &amp; other agencies </w:t>
      </w:r>
      <w:r w:rsidR="00A012D9">
        <w:rPr>
          <w:rFonts w:ascii="Arial" w:eastAsiaTheme="majorEastAsia" w:hAnsi="Arial" w:cs="Arial"/>
          <w:lang w:eastAsia="en-GB"/>
        </w:rPr>
        <w:t xml:space="preserve">across Islington </w:t>
      </w:r>
      <w:r w:rsidR="001B410C">
        <w:rPr>
          <w:rFonts w:ascii="Arial" w:eastAsiaTheme="majorEastAsia" w:hAnsi="Arial" w:cs="Arial"/>
          <w:lang w:eastAsia="en-GB"/>
        </w:rPr>
        <w:t>using a variety of methods such as attending</w:t>
      </w:r>
      <w:r w:rsidRPr="00C76F7D">
        <w:rPr>
          <w:rFonts w:ascii="Arial" w:eastAsiaTheme="majorEastAsia" w:hAnsi="Arial" w:cs="Arial"/>
          <w:lang w:eastAsia="en-GB"/>
        </w:rPr>
        <w:t xml:space="preserve"> meetings, conferences or presentations</w:t>
      </w:r>
      <w:r w:rsidR="001B410C">
        <w:rPr>
          <w:rFonts w:ascii="Arial" w:eastAsiaTheme="majorEastAsia" w:hAnsi="Arial" w:cs="Arial"/>
          <w:lang w:eastAsia="en-GB"/>
        </w:rPr>
        <w:t xml:space="preserve"> etc.</w:t>
      </w:r>
    </w:p>
    <w:p w14:paraId="786F8728" w14:textId="6FC2A919" w:rsidR="003A3EA9" w:rsidRPr="00E2370B" w:rsidRDefault="003A3EA9" w:rsidP="001E0E8A">
      <w:pPr>
        <w:pStyle w:val="ListParagraph"/>
        <w:numPr>
          <w:ilvl w:val="0"/>
          <w:numId w:val="23"/>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Pr>
          <w:rFonts w:ascii="Arial" w:eastAsiaTheme="majorEastAsia" w:hAnsi="Arial" w:cs="Arial"/>
          <w:lang w:eastAsia="en-GB"/>
        </w:rPr>
        <w:t>Responsible for data collection and management using the organisation’s CRM</w:t>
      </w:r>
      <w:r w:rsidR="005C44D2">
        <w:rPr>
          <w:rFonts w:ascii="Arial" w:eastAsiaTheme="majorEastAsia" w:hAnsi="Arial" w:cs="Arial"/>
          <w:lang w:eastAsia="en-GB"/>
        </w:rPr>
        <w:t>. D</w:t>
      </w:r>
      <w:r>
        <w:rPr>
          <w:rFonts w:ascii="Arial" w:eastAsiaTheme="majorEastAsia" w:hAnsi="Arial" w:cs="Arial"/>
          <w:lang w:eastAsia="en-GB"/>
        </w:rPr>
        <w:t xml:space="preserve">ata to include personal client data, attendance </w:t>
      </w:r>
      <w:r w:rsidR="000E7875">
        <w:rPr>
          <w:rFonts w:ascii="Arial" w:eastAsiaTheme="majorEastAsia" w:hAnsi="Arial" w:cs="Arial"/>
          <w:lang w:eastAsia="en-GB"/>
        </w:rPr>
        <w:t>at</w:t>
      </w:r>
      <w:r w:rsidR="00651E37">
        <w:rPr>
          <w:rFonts w:ascii="Arial" w:eastAsiaTheme="majorEastAsia" w:hAnsi="Arial" w:cs="Arial"/>
          <w:lang w:eastAsia="en-GB"/>
        </w:rPr>
        <w:t xml:space="preserve"> online &amp; face-to-face groups and other key information</w:t>
      </w:r>
      <w:r w:rsidR="002D6207">
        <w:rPr>
          <w:rFonts w:ascii="Arial" w:eastAsiaTheme="majorEastAsia" w:hAnsi="Arial" w:cs="Arial"/>
          <w:lang w:eastAsia="en-GB"/>
        </w:rPr>
        <w:t>.</w:t>
      </w:r>
    </w:p>
    <w:p w14:paraId="305284DA" w14:textId="2275583F" w:rsidR="00E2370B" w:rsidRPr="001E0E8A" w:rsidRDefault="00E2370B" w:rsidP="001E0E8A">
      <w:pPr>
        <w:pStyle w:val="ListParagraph"/>
        <w:numPr>
          <w:ilvl w:val="0"/>
          <w:numId w:val="23"/>
        </w:numPr>
        <w:overflowPunct w:val="0"/>
        <w:autoSpaceDE w:val="0"/>
        <w:autoSpaceDN w:val="0"/>
        <w:adjustRightInd w:val="0"/>
        <w:spacing w:after="0" w:line="240" w:lineRule="auto"/>
        <w:ind w:right="397"/>
        <w:textAlignment w:val="baseline"/>
        <w:rPr>
          <w:rFonts w:ascii="Arial" w:eastAsiaTheme="majorEastAsia" w:hAnsi="Arial" w:cs="Arial"/>
          <w:b/>
          <w:color w:val="1F2A44"/>
          <w:sz w:val="28"/>
          <w:szCs w:val="32"/>
          <w:lang w:eastAsia="en-GB"/>
        </w:rPr>
      </w:pPr>
      <w:r>
        <w:rPr>
          <w:rFonts w:ascii="Arial" w:eastAsiaTheme="majorEastAsia" w:hAnsi="Arial" w:cs="Arial"/>
          <w:lang w:eastAsia="en-GB"/>
        </w:rPr>
        <w:t xml:space="preserve">Asset management such as mobile phones or other technology to help </w:t>
      </w:r>
      <w:r w:rsidR="000C7D58">
        <w:rPr>
          <w:rFonts w:ascii="Arial" w:eastAsiaTheme="majorEastAsia" w:hAnsi="Arial" w:cs="Arial"/>
          <w:lang w:eastAsia="en-GB"/>
        </w:rPr>
        <w:t>clients engage with the service</w:t>
      </w:r>
      <w:r w:rsidR="00F76832">
        <w:rPr>
          <w:rFonts w:ascii="Arial" w:eastAsiaTheme="majorEastAsia" w:hAnsi="Arial" w:cs="Arial"/>
          <w:lang w:eastAsia="en-GB"/>
        </w:rPr>
        <w:t>.</w:t>
      </w:r>
    </w:p>
    <w:p w14:paraId="0D572FEC" w14:textId="77777777" w:rsidR="00826AA1" w:rsidRDefault="00826AA1" w:rsidP="00771529">
      <w:pPr>
        <w:rPr>
          <w:rFonts w:ascii="Arial" w:eastAsiaTheme="majorEastAsia" w:hAnsi="Arial" w:cs="Arial"/>
          <w:b/>
          <w:color w:val="1F2A44"/>
          <w:sz w:val="28"/>
          <w:szCs w:val="32"/>
          <w:lang w:eastAsia="en-GB"/>
        </w:rPr>
      </w:pPr>
    </w:p>
    <w:p w14:paraId="1019350F" w14:textId="6E844F8E" w:rsidR="00197B25" w:rsidRDefault="00FA2A45" w:rsidP="002F2E62">
      <w:pPr>
        <w:spacing w:after="0" w:line="240" w:lineRule="auto"/>
        <w:rPr>
          <w:rFonts w:ascii="Arial" w:eastAsiaTheme="majorEastAsia" w:hAnsi="Arial" w:cs="Arial"/>
          <w:b/>
          <w:color w:val="1F2A44"/>
          <w:sz w:val="28"/>
          <w:szCs w:val="32"/>
          <w:lang w:eastAsia="en-GB"/>
        </w:rPr>
      </w:pPr>
      <w:r w:rsidRPr="001A256C">
        <w:rPr>
          <w:rFonts w:ascii="Arial" w:eastAsiaTheme="majorEastAsia" w:hAnsi="Arial" w:cs="Arial"/>
          <w:b/>
          <w:color w:val="1F2A44"/>
          <w:sz w:val="28"/>
          <w:szCs w:val="32"/>
          <w:lang w:eastAsia="en-GB"/>
        </w:rPr>
        <w:t>Performan</w:t>
      </w:r>
      <w:r w:rsidR="001A256C">
        <w:rPr>
          <w:rFonts w:ascii="Arial" w:eastAsiaTheme="majorEastAsia" w:hAnsi="Arial" w:cs="Arial"/>
          <w:b/>
          <w:color w:val="1F2A44"/>
          <w:sz w:val="28"/>
          <w:szCs w:val="32"/>
          <w:lang w:eastAsia="en-GB"/>
        </w:rPr>
        <w:t>ce Management</w:t>
      </w:r>
    </w:p>
    <w:p w14:paraId="64ECE07D" w14:textId="77777777" w:rsidR="002F2E62" w:rsidRDefault="002F2E62" w:rsidP="002F2E62">
      <w:pPr>
        <w:spacing w:after="0" w:line="240" w:lineRule="auto"/>
        <w:rPr>
          <w:rFonts w:ascii="Arial" w:eastAsiaTheme="majorEastAsia" w:hAnsi="Arial" w:cs="Arial"/>
          <w:b/>
          <w:color w:val="1F2A44"/>
          <w:sz w:val="28"/>
          <w:szCs w:val="32"/>
          <w:lang w:eastAsia="en-GB"/>
        </w:rPr>
      </w:pPr>
    </w:p>
    <w:p w14:paraId="5EF32FD6" w14:textId="77777777" w:rsidR="005405FB" w:rsidRPr="00720A41" w:rsidRDefault="005405FB" w:rsidP="005405FB">
      <w:pPr>
        <w:pStyle w:val="ListParagraph"/>
        <w:numPr>
          <w:ilvl w:val="0"/>
          <w:numId w:val="17"/>
        </w:numPr>
        <w:spacing w:after="0"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Meet targets and deadlines agreed with the line management and in accordance with work plans and departmental standards. </w:t>
      </w:r>
    </w:p>
    <w:p w14:paraId="327F057A" w14:textId="77777777" w:rsidR="005405FB" w:rsidRPr="00720A41" w:rsidRDefault="005405FB" w:rsidP="005405FB">
      <w:pPr>
        <w:pStyle w:val="ListParagraph"/>
        <w:numPr>
          <w:ilvl w:val="0"/>
          <w:numId w:val="17"/>
        </w:numPr>
        <w:spacing w:after="0"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Ensure the day-to-day effective running of the service  </w:t>
      </w:r>
    </w:p>
    <w:p w14:paraId="4E01DFE7" w14:textId="77777777" w:rsidR="005405FB" w:rsidRPr="00720A41" w:rsidRDefault="005405FB" w:rsidP="005405FB">
      <w:pPr>
        <w:pStyle w:val="ListParagraph"/>
        <w:numPr>
          <w:ilvl w:val="0"/>
          <w:numId w:val="17"/>
        </w:numPr>
        <w:spacing w:after="3" w:line="252" w:lineRule="auto"/>
        <w:ind w:right="403"/>
        <w:jc w:val="both"/>
        <w:rPr>
          <w:rFonts w:ascii="Arial" w:eastAsia="Arial" w:hAnsi="Arial" w:cs="Arial"/>
          <w:color w:val="000000"/>
          <w:lang w:eastAsia="en-GB"/>
        </w:rPr>
      </w:pPr>
      <w:r w:rsidRPr="00720A41">
        <w:rPr>
          <w:rFonts w:ascii="Arial" w:eastAsia="Arial" w:hAnsi="Arial" w:cs="Arial"/>
          <w:color w:val="000000"/>
          <w:lang w:eastAsia="en-GB"/>
        </w:rPr>
        <w:lastRenderedPageBreak/>
        <w:t xml:space="preserve">Actively engage with regular Quarterly reviews to support your continued professional development.  </w:t>
      </w:r>
    </w:p>
    <w:p w14:paraId="38F77ECE" w14:textId="77777777" w:rsidR="005405FB" w:rsidRPr="00720A41" w:rsidRDefault="005405FB" w:rsidP="005405FB">
      <w:pPr>
        <w:pStyle w:val="ListParagraph"/>
        <w:numPr>
          <w:ilvl w:val="0"/>
          <w:numId w:val="17"/>
        </w:numPr>
        <w:spacing w:after="3" w:line="252" w:lineRule="auto"/>
        <w:ind w:right="403"/>
        <w:jc w:val="both"/>
        <w:rPr>
          <w:rFonts w:ascii="Arial" w:eastAsia="Arial" w:hAnsi="Arial" w:cs="Arial"/>
          <w:color w:val="000000"/>
          <w:lang w:eastAsia="en-GB"/>
        </w:rPr>
      </w:pPr>
      <w:r w:rsidRPr="00720A41">
        <w:rPr>
          <w:rFonts w:ascii="Arial" w:eastAsia="Arial" w:hAnsi="Arial" w:cs="Arial"/>
          <w:color w:val="000000"/>
          <w:lang w:eastAsia="en-GB"/>
        </w:rPr>
        <w:t>Fully engage with constructive feedback or development processes to ensure poor performance is managed effectively and appropriately.</w:t>
      </w:r>
    </w:p>
    <w:p w14:paraId="09C86F2B" w14:textId="77777777" w:rsidR="005405FB" w:rsidRPr="00720A41" w:rsidRDefault="005405FB" w:rsidP="005405FB">
      <w:pPr>
        <w:pStyle w:val="ListParagraph"/>
        <w:numPr>
          <w:ilvl w:val="0"/>
          <w:numId w:val="17"/>
        </w:numPr>
        <w:spacing w:after="3" w:line="252" w:lineRule="auto"/>
        <w:ind w:right="403"/>
        <w:jc w:val="both"/>
        <w:rPr>
          <w:rFonts w:ascii="Arial" w:eastAsia="Arial" w:hAnsi="Arial" w:cs="Arial"/>
          <w:color w:val="000000"/>
          <w:lang w:eastAsia="en-GB"/>
        </w:rPr>
      </w:pPr>
      <w:r w:rsidRPr="00720A41">
        <w:rPr>
          <w:rFonts w:ascii="Arial" w:eastAsia="Arial" w:hAnsi="Arial" w:cs="Arial"/>
          <w:color w:val="000000"/>
          <w:lang w:eastAsia="en-GB"/>
        </w:rPr>
        <w:t xml:space="preserve">Review your performance against the strategy, ensuring that your individual and contractual targets are met. </w:t>
      </w:r>
    </w:p>
    <w:p w14:paraId="695D7F4A" w14:textId="77777777" w:rsidR="005405FB" w:rsidRPr="001A3E59" w:rsidRDefault="005405FB" w:rsidP="005405FB">
      <w:pPr>
        <w:pStyle w:val="ListParagraph"/>
        <w:numPr>
          <w:ilvl w:val="0"/>
          <w:numId w:val="17"/>
        </w:numPr>
        <w:spacing w:after="3" w:line="252" w:lineRule="auto"/>
        <w:ind w:right="403"/>
        <w:jc w:val="both"/>
        <w:rPr>
          <w:rFonts w:ascii="Arial" w:hAnsi="Arial" w:cs="Arial"/>
        </w:rPr>
      </w:pPr>
      <w:r w:rsidRPr="00720A41">
        <w:rPr>
          <w:rFonts w:ascii="Arial" w:eastAsia="Arial" w:hAnsi="Arial" w:cs="Arial"/>
          <w:color w:val="000000"/>
          <w:lang w:eastAsia="en-GB"/>
        </w:rPr>
        <w:t xml:space="preserve">Keep up to date with changes in legislation and ensure that you refresh technical skills accordingly.  </w:t>
      </w:r>
    </w:p>
    <w:p w14:paraId="6C8EA31B" w14:textId="77777777" w:rsidR="001A3E59" w:rsidRPr="001A3E59" w:rsidRDefault="001A3E59" w:rsidP="001A3E59">
      <w:pPr>
        <w:spacing w:after="3" w:line="252" w:lineRule="auto"/>
        <w:ind w:right="403"/>
        <w:jc w:val="both"/>
        <w:rPr>
          <w:rFonts w:ascii="Arial" w:hAnsi="Arial" w:cs="Arial"/>
        </w:rPr>
      </w:pPr>
    </w:p>
    <w:p w14:paraId="294D4956" w14:textId="4774FCC0" w:rsidR="00350E3D" w:rsidRDefault="005D5BAF" w:rsidP="00350E3D">
      <w:pPr>
        <w:keepNext/>
        <w:keepLines/>
        <w:spacing w:after="0" w:line="240" w:lineRule="auto"/>
        <w:ind w:right="397"/>
        <w:outlineLvl w:val="0"/>
        <w:rPr>
          <w:rFonts w:ascii="Arial" w:eastAsiaTheme="majorEastAsia" w:hAnsi="Arial" w:cs="Arial"/>
          <w:b/>
          <w:color w:val="1F2A44"/>
          <w:sz w:val="28"/>
          <w:szCs w:val="32"/>
          <w:lang w:eastAsia="en-GB"/>
        </w:rPr>
      </w:pPr>
      <w:r>
        <w:rPr>
          <w:rFonts w:ascii="Arial" w:eastAsiaTheme="majorEastAsia" w:hAnsi="Arial" w:cs="Arial"/>
          <w:b/>
          <w:color w:val="1F2A44"/>
          <w:sz w:val="28"/>
          <w:szCs w:val="32"/>
          <w:lang w:eastAsia="en-GB"/>
        </w:rPr>
        <w:t>Departmental duties</w:t>
      </w:r>
      <w:r w:rsidR="00230F23" w:rsidRPr="00230F23">
        <w:rPr>
          <w:rFonts w:ascii="Arial" w:eastAsiaTheme="majorEastAsia" w:hAnsi="Arial" w:cs="Arial"/>
          <w:b/>
          <w:color w:val="1F2A44"/>
          <w:sz w:val="28"/>
          <w:szCs w:val="32"/>
          <w:lang w:eastAsia="en-GB"/>
        </w:rPr>
        <w:t xml:space="preserve"> </w:t>
      </w:r>
    </w:p>
    <w:p w14:paraId="6E11243E" w14:textId="2F1C69B3" w:rsidR="00574B49" w:rsidRDefault="00574B49" w:rsidP="00350E3D">
      <w:pPr>
        <w:keepNext/>
        <w:keepLines/>
        <w:spacing w:after="0" w:line="240" w:lineRule="auto"/>
        <w:ind w:right="397"/>
        <w:outlineLvl w:val="0"/>
        <w:rPr>
          <w:rFonts w:ascii="Arial" w:eastAsiaTheme="majorEastAsia" w:hAnsi="Arial" w:cs="Arial"/>
          <w:b/>
          <w:color w:val="1F2A44"/>
          <w:sz w:val="28"/>
          <w:szCs w:val="32"/>
          <w:lang w:eastAsia="en-GB"/>
        </w:rPr>
      </w:pPr>
    </w:p>
    <w:p w14:paraId="6748D5EA" w14:textId="77777777" w:rsidR="005A6FEF" w:rsidRPr="00720A41" w:rsidRDefault="005A6FEF" w:rsidP="005A6FEF">
      <w:pPr>
        <w:pStyle w:val="ListParagraph"/>
        <w:numPr>
          <w:ilvl w:val="0"/>
          <w:numId w:val="31"/>
        </w:numPr>
        <w:spacing w:after="0" w:line="270" w:lineRule="auto"/>
        <w:ind w:right="55"/>
        <w:rPr>
          <w:rFonts w:ascii="Arial" w:hAnsi="Arial" w:cs="Arial"/>
          <w:b/>
        </w:rPr>
      </w:pPr>
      <w:r w:rsidRPr="00720A41">
        <w:rPr>
          <w:rFonts w:ascii="Arial" w:hAnsi="Arial" w:cs="Arial"/>
        </w:rPr>
        <w:t>Work with the highest regard to safety and to minimise risk, taking responsibility for the welfare and safety of clients in line with the Safeguarding policy.</w:t>
      </w:r>
    </w:p>
    <w:p w14:paraId="70435EA7" w14:textId="77777777" w:rsidR="005A6FEF" w:rsidRPr="00720A41" w:rsidRDefault="005A6FEF" w:rsidP="005A6FEF">
      <w:pPr>
        <w:pStyle w:val="ListParagraph"/>
        <w:numPr>
          <w:ilvl w:val="0"/>
          <w:numId w:val="31"/>
        </w:numPr>
        <w:spacing w:after="0" w:line="270" w:lineRule="auto"/>
        <w:ind w:right="55"/>
        <w:rPr>
          <w:rFonts w:ascii="Arial" w:hAnsi="Arial" w:cs="Arial"/>
          <w:b/>
        </w:rPr>
      </w:pPr>
      <w:r w:rsidRPr="00720A41">
        <w:rPr>
          <w:rFonts w:ascii="Arial" w:hAnsi="Arial" w:cs="Arial"/>
        </w:rPr>
        <w:t>Attend departmental meetings on a regular basis.</w:t>
      </w:r>
    </w:p>
    <w:p w14:paraId="031486EE" w14:textId="0B4EFCFB" w:rsidR="001A256C" w:rsidRPr="005A6FEF" w:rsidRDefault="005A6FEF" w:rsidP="005A6FEF">
      <w:pPr>
        <w:pStyle w:val="ListParagraph"/>
        <w:numPr>
          <w:ilvl w:val="0"/>
          <w:numId w:val="31"/>
        </w:numPr>
        <w:spacing w:after="0" w:line="270" w:lineRule="auto"/>
        <w:ind w:right="55"/>
        <w:rPr>
          <w:rFonts w:ascii="Arial" w:hAnsi="Arial" w:cs="Arial"/>
          <w:b/>
        </w:rPr>
      </w:pPr>
      <w:r w:rsidRPr="00720A41">
        <w:rPr>
          <w:rFonts w:ascii="Arial" w:hAnsi="Arial" w:cs="Arial"/>
        </w:rPr>
        <w:t xml:space="preserve">Oversee and ensure effective management of the </w:t>
      </w:r>
      <w:r w:rsidR="00F76832">
        <w:rPr>
          <w:rFonts w:ascii="Arial" w:hAnsi="Arial" w:cs="Arial"/>
        </w:rPr>
        <w:t>staff</w:t>
      </w:r>
      <w:r>
        <w:rPr>
          <w:rFonts w:ascii="Arial" w:hAnsi="Arial" w:cs="Arial"/>
        </w:rPr>
        <w:t xml:space="preserve">, </w:t>
      </w:r>
      <w:r w:rsidRPr="00720A41">
        <w:rPr>
          <w:rFonts w:ascii="Arial" w:hAnsi="Arial" w:cs="Arial"/>
        </w:rPr>
        <w:t>volunteers</w:t>
      </w:r>
      <w:r>
        <w:rPr>
          <w:rFonts w:ascii="Arial" w:hAnsi="Arial" w:cs="Arial"/>
        </w:rPr>
        <w:t xml:space="preserve"> and peer mentors</w:t>
      </w:r>
      <w:r w:rsidR="008F0537">
        <w:rPr>
          <w:rFonts w:ascii="Arial" w:hAnsi="Arial" w:cs="Arial"/>
        </w:rPr>
        <w:t>/ peer supporters</w:t>
      </w:r>
      <w:r w:rsidRPr="00720A41">
        <w:rPr>
          <w:rFonts w:ascii="Arial" w:hAnsi="Arial" w:cs="Arial"/>
        </w:rPr>
        <w:t xml:space="preserve"> for which you are responsible, including carrying out regular supervision sessions and reviews as necessary, ensuring they are fully supported and accountable for their work. </w:t>
      </w:r>
    </w:p>
    <w:p w14:paraId="4588FCBA" w14:textId="77777777" w:rsidR="00230F23" w:rsidRPr="00230F23" w:rsidRDefault="00230F23" w:rsidP="00754886">
      <w:pPr>
        <w:spacing w:after="0" w:line="240" w:lineRule="auto"/>
        <w:ind w:right="397"/>
        <w:rPr>
          <w:rFonts w:ascii="Arial" w:hAnsi="Arial" w:cs="Arial"/>
          <w:sz w:val="20"/>
          <w:lang w:eastAsia="en-GB"/>
        </w:rPr>
      </w:pPr>
    </w:p>
    <w:p w14:paraId="1AF0DA67" w14:textId="427193CB" w:rsidR="00FF207C" w:rsidRDefault="00230F23" w:rsidP="00FF207C">
      <w:pPr>
        <w:keepNext/>
        <w:keepLines/>
        <w:spacing w:after="0" w:line="240" w:lineRule="auto"/>
        <w:outlineLvl w:val="2"/>
        <w:rPr>
          <w:rFonts w:ascii="Arial" w:hAnsi="Arial" w:cs="Arial"/>
          <w:b/>
          <w:color w:val="1F2A44"/>
          <w:sz w:val="28"/>
          <w:szCs w:val="24"/>
          <w:lang w:eastAsia="en-GB"/>
        </w:rPr>
      </w:pPr>
      <w:r w:rsidRPr="00230F23">
        <w:rPr>
          <w:rFonts w:ascii="Arial" w:hAnsi="Arial" w:cs="Arial"/>
          <w:b/>
          <w:color w:val="1F2A44"/>
          <w:sz w:val="28"/>
          <w:szCs w:val="24"/>
          <w:lang w:eastAsia="en-GB"/>
        </w:rPr>
        <w:t>Quality and Safety</w:t>
      </w:r>
    </w:p>
    <w:p w14:paraId="1A3FBA3A" w14:textId="3B413AF4" w:rsidR="00644D3D" w:rsidRDefault="00644D3D" w:rsidP="00FF207C">
      <w:pPr>
        <w:keepNext/>
        <w:keepLines/>
        <w:spacing w:after="0" w:line="240" w:lineRule="auto"/>
        <w:outlineLvl w:val="2"/>
        <w:rPr>
          <w:rFonts w:ascii="Arial" w:hAnsi="Arial" w:cs="Arial"/>
          <w:b/>
          <w:color w:val="1F2A44"/>
          <w:sz w:val="28"/>
          <w:szCs w:val="24"/>
          <w:lang w:eastAsia="en-GB"/>
        </w:rPr>
      </w:pPr>
    </w:p>
    <w:p w14:paraId="575DB399" w14:textId="77777777" w:rsidR="0096555D" w:rsidRPr="00720A41" w:rsidRDefault="0096555D" w:rsidP="0096555D">
      <w:pPr>
        <w:pStyle w:val="ListParagraph"/>
        <w:numPr>
          <w:ilvl w:val="0"/>
          <w:numId w:val="32"/>
        </w:numPr>
        <w:spacing w:after="13"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Engage with regular service audits ensuring that any issues are escalated and addressed in a timely manner and good practice is effectively shared throughout the service to ensure continuous improvement.  </w:t>
      </w:r>
    </w:p>
    <w:p w14:paraId="40BFD3BE" w14:textId="77777777" w:rsidR="0096555D" w:rsidRPr="00720A41" w:rsidRDefault="0096555D" w:rsidP="0096555D">
      <w:pPr>
        <w:pStyle w:val="ListParagraph"/>
        <w:numPr>
          <w:ilvl w:val="0"/>
          <w:numId w:val="32"/>
        </w:numPr>
        <w:spacing w:after="13"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Alert the Team Leader to any significant risks or problems arising in the course of managing and monitoring the services. </w:t>
      </w:r>
    </w:p>
    <w:p w14:paraId="1A2AEDBA" w14:textId="77777777" w:rsidR="0096555D" w:rsidRPr="00720A41" w:rsidRDefault="0096555D" w:rsidP="0096555D">
      <w:pPr>
        <w:pStyle w:val="ListParagraph"/>
        <w:numPr>
          <w:ilvl w:val="0"/>
          <w:numId w:val="32"/>
        </w:numPr>
        <w:spacing w:after="13"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Abide by all The Forward Trust’s policies and procedures and encourage others to do the same. </w:t>
      </w:r>
    </w:p>
    <w:p w14:paraId="7BEEB9E8" w14:textId="77777777" w:rsidR="0096555D" w:rsidRPr="00720A41" w:rsidRDefault="0096555D" w:rsidP="0096555D">
      <w:pPr>
        <w:pStyle w:val="ListParagraph"/>
        <w:numPr>
          <w:ilvl w:val="0"/>
          <w:numId w:val="32"/>
        </w:numPr>
        <w:spacing w:after="13" w:line="240"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Work with the highest regard to health, safety and security in the workplace highlighting any risks (potential or actual) to the Head of Recovery and (where appropriate) the Head of Governance, in accordance with The Forward Trust’s risk management protocols.  </w:t>
      </w:r>
    </w:p>
    <w:p w14:paraId="105EE21C" w14:textId="77777777" w:rsidR="0096555D" w:rsidRPr="00720A41" w:rsidRDefault="0096555D" w:rsidP="0096555D">
      <w:pPr>
        <w:numPr>
          <w:ilvl w:val="0"/>
          <w:numId w:val="32"/>
        </w:numPr>
        <w:spacing w:after="13" w:line="240" w:lineRule="auto"/>
        <w:rPr>
          <w:rFonts w:ascii="Arial" w:hAnsi="Arial" w:cs="Arial"/>
        </w:rPr>
      </w:pPr>
      <w:r w:rsidRPr="00720A41">
        <w:rPr>
          <w:rFonts w:ascii="Arial" w:hAnsi="Arial" w:cs="Arial"/>
        </w:rPr>
        <w:t xml:space="preserve">Ensure that information, including statistical data, for audit, research and reporting purposes, is effectively and efficiently collected, recorded and collated in the assigned area. </w:t>
      </w:r>
    </w:p>
    <w:p w14:paraId="23150425" w14:textId="77777777" w:rsidR="0096555D" w:rsidRPr="00720A41" w:rsidRDefault="0096555D" w:rsidP="0096555D">
      <w:pPr>
        <w:numPr>
          <w:ilvl w:val="0"/>
          <w:numId w:val="32"/>
        </w:numPr>
        <w:spacing w:after="5" w:line="251" w:lineRule="auto"/>
        <w:rPr>
          <w:rFonts w:ascii="Arial" w:hAnsi="Arial" w:cs="Arial"/>
        </w:rPr>
      </w:pPr>
      <w:r w:rsidRPr="00720A41">
        <w:rPr>
          <w:rFonts w:ascii="Arial" w:hAnsi="Arial" w:cs="Arial"/>
        </w:rPr>
        <w:t xml:space="preserve">Effectively manage information, particularly confidential information, within statutory duties and in accordance with best practice </w:t>
      </w:r>
    </w:p>
    <w:p w14:paraId="784CCD37" w14:textId="77777777" w:rsidR="0096555D" w:rsidRPr="00720A41" w:rsidRDefault="0096555D" w:rsidP="0096555D">
      <w:pPr>
        <w:numPr>
          <w:ilvl w:val="0"/>
          <w:numId w:val="32"/>
        </w:numPr>
        <w:spacing w:after="5" w:line="251" w:lineRule="auto"/>
        <w:rPr>
          <w:rFonts w:ascii="Arial" w:hAnsi="Arial" w:cs="Arial"/>
        </w:rPr>
      </w:pPr>
      <w:r w:rsidRPr="00720A41">
        <w:rPr>
          <w:rFonts w:ascii="Arial" w:hAnsi="Arial" w:cs="Arial"/>
        </w:rPr>
        <w:t xml:space="preserve">Promote and ensure departmental compliance with all relevant legal, regulatory, and ethical responsibilities. </w:t>
      </w:r>
    </w:p>
    <w:p w14:paraId="6E0E628A" w14:textId="76638EE2" w:rsidR="00085297" w:rsidRDefault="00085297" w:rsidP="00644D3D">
      <w:pPr>
        <w:spacing w:after="0" w:line="240" w:lineRule="auto"/>
        <w:ind w:right="397"/>
        <w:rPr>
          <w:rFonts w:ascii="Arial" w:hAnsi="Arial" w:cs="Arial"/>
          <w:b/>
          <w:color w:val="1F2A44"/>
          <w:sz w:val="28"/>
          <w:szCs w:val="28"/>
          <w:lang w:eastAsia="en-GB"/>
        </w:rPr>
      </w:pPr>
    </w:p>
    <w:p w14:paraId="7993FD86" w14:textId="5F161AC8" w:rsidR="00230F23" w:rsidRDefault="00230F23" w:rsidP="00644D3D">
      <w:pPr>
        <w:spacing w:after="0" w:line="240" w:lineRule="auto"/>
        <w:ind w:right="397"/>
        <w:rPr>
          <w:rFonts w:ascii="Arial" w:hAnsi="Arial" w:cs="Arial"/>
          <w:b/>
          <w:color w:val="1F2A44"/>
          <w:sz w:val="28"/>
          <w:szCs w:val="28"/>
          <w:lang w:eastAsia="en-GB"/>
        </w:rPr>
      </w:pPr>
      <w:r w:rsidRPr="00230F23">
        <w:rPr>
          <w:rFonts w:ascii="Arial" w:hAnsi="Arial" w:cs="Arial"/>
          <w:b/>
          <w:color w:val="1F2A44"/>
          <w:sz w:val="28"/>
          <w:szCs w:val="28"/>
          <w:lang w:eastAsia="en-GB"/>
        </w:rPr>
        <w:t>Administration</w:t>
      </w:r>
    </w:p>
    <w:p w14:paraId="72D89F24" w14:textId="48400F8A" w:rsidR="00826AA1" w:rsidRDefault="00826AA1" w:rsidP="00644D3D">
      <w:pPr>
        <w:spacing w:after="0" w:line="240" w:lineRule="auto"/>
        <w:ind w:right="397"/>
        <w:rPr>
          <w:rFonts w:ascii="Arial" w:hAnsi="Arial" w:cs="Arial"/>
          <w:b/>
          <w:color w:val="1F2A44"/>
          <w:sz w:val="28"/>
          <w:szCs w:val="28"/>
          <w:lang w:eastAsia="en-GB"/>
        </w:rPr>
      </w:pPr>
    </w:p>
    <w:p w14:paraId="6F1E85B3"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t>Keep the case management system/database up to date and accurate and managed in accordance with GDPR legislation.</w:t>
      </w:r>
    </w:p>
    <w:p w14:paraId="00FC2535"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t>Ensure that notes are made in a timely and descriptive way for all contact with clients and that they are set out in the standard form; are legible, factually accurate and detailed so that they can be relied on and referred to by colleagues</w:t>
      </w:r>
    </w:p>
    <w:p w14:paraId="642C1B6C"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t>Ensure that clients care plans and trackers are up to date at all times</w:t>
      </w:r>
    </w:p>
    <w:p w14:paraId="0B24EEC8"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lastRenderedPageBreak/>
        <w:t>Keep your outlook calendar up to date so that service planning can be effectively managed.</w:t>
      </w:r>
    </w:p>
    <w:p w14:paraId="22E926DB"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t>Support team communication to clients: including mail outs and updates</w:t>
      </w:r>
    </w:p>
    <w:p w14:paraId="65845BE0" w14:textId="77777777" w:rsidR="004B4310" w:rsidRPr="00720A41" w:rsidRDefault="004B4310" w:rsidP="004B4310">
      <w:pPr>
        <w:pStyle w:val="ListParagraph"/>
        <w:numPr>
          <w:ilvl w:val="0"/>
          <w:numId w:val="33"/>
        </w:numPr>
        <w:spacing w:after="5" w:line="251" w:lineRule="auto"/>
        <w:ind w:right="329"/>
        <w:rPr>
          <w:rFonts w:ascii="Arial" w:eastAsia="Arial" w:hAnsi="Arial" w:cs="Arial"/>
          <w:color w:val="000000"/>
          <w:lang w:eastAsia="en-GB"/>
        </w:rPr>
      </w:pPr>
      <w:r w:rsidRPr="00720A41">
        <w:rPr>
          <w:rFonts w:ascii="Arial" w:eastAsia="Arial" w:hAnsi="Arial" w:cs="Arial"/>
          <w:color w:val="000000"/>
          <w:lang w:eastAsia="en-GB"/>
        </w:rPr>
        <w:t xml:space="preserve">Produce regular reports as required and to departmental deadlines. </w:t>
      </w:r>
    </w:p>
    <w:p w14:paraId="21C582AF" w14:textId="77777777" w:rsidR="004B4310" w:rsidRPr="00720A41" w:rsidRDefault="004B4310" w:rsidP="004B4310">
      <w:pPr>
        <w:pStyle w:val="ListParagraph"/>
        <w:numPr>
          <w:ilvl w:val="0"/>
          <w:numId w:val="33"/>
        </w:numPr>
        <w:spacing w:after="5" w:line="251" w:lineRule="auto"/>
        <w:ind w:right="329"/>
        <w:rPr>
          <w:rFonts w:ascii="Arial" w:hAnsi="Arial" w:cs="Arial"/>
          <w:lang w:eastAsia="en-GB"/>
        </w:rPr>
      </w:pPr>
      <w:r w:rsidRPr="00720A41">
        <w:rPr>
          <w:rFonts w:ascii="Arial" w:eastAsia="Arial" w:hAnsi="Arial" w:cs="Arial"/>
          <w:color w:val="000000"/>
          <w:lang w:eastAsia="en-GB"/>
        </w:rPr>
        <w:t>Liaise with the Forward communications team to ensure</w:t>
      </w:r>
      <w:r>
        <w:rPr>
          <w:rFonts w:ascii="Arial" w:eastAsia="Arial" w:hAnsi="Arial" w:cs="Arial"/>
          <w:color w:val="000000"/>
          <w:lang w:eastAsia="en-GB"/>
        </w:rPr>
        <w:t xml:space="preserve"> that Forward Connect</w:t>
      </w:r>
      <w:r w:rsidRPr="00720A41">
        <w:rPr>
          <w:rFonts w:ascii="Arial" w:eastAsia="Arial" w:hAnsi="Arial" w:cs="Arial"/>
          <w:color w:val="000000"/>
          <w:lang w:eastAsia="en-GB"/>
        </w:rPr>
        <w:t xml:space="preserve"> information is up to date.</w:t>
      </w:r>
    </w:p>
    <w:p w14:paraId="1CABAB94" w14:textId="7683BF31" w:rsidR="00B5220A" w:rsidRDefault="00B5220A" w:rsidP="00644D3D">
      <w:pPr>
        <w:spacing w:after="0" w:line="240" w:lineRule="auto"/>
        <w:ind w:right="397"/>
        <w:rPr>
          <w:rFonts w:ascii="Arial" w:eastAsia="Calibri" w:hAnsi="Arial" w:cs="Arial"/>
          <w:b/>
          <w:color w:val="1F2A44"/>
          <w:sz w:val="28"/>
          <w:lang w:eastAsia="en-GB"/>
        </w:rPr>
      </w:pPr>
    </w:p>
    <w:p w14:paraId="43A93978" w14:textId="16B79A6B" w:rsidR="00482FE4" w:rsidRDefault="00230F23" w:rsidP="00644D3D">
      <w:pPr>
        <w:spacing w:after="0" w:line="240" w:lineRule="auto"/>
        <w:ind w:right="397"/>
        <w:rPr>
          <w:rFonts w:ascii="Arial" w:eastAsia="Calibri" w:hAnsi="Arial" w:cs="Arial"/>
          <w:b/>
          <w:color w:val="1F2A44"/>
          <w:sz w:val="28"/>
          <w:lang w:eastAsia="en-GB"/>
        </w:rPr>
      </w:pPr>
      <w:r w:rsidRPr="00230F23">
        <w:rPr>
          <w:rFonts w:ascii="Arial" w:eastAsia="Calibri" w:hAnsi="Arial" w:cs="Arial"/>
          <w:b/>
          <w:color w:val="1F2A44"/>
          <w:sz w:val="28"/>
          <w:lang w:eastAsia="en-GB"/>
        </w:rPr>
        <w:t>Systems and Polic</w:t>
      </w:r>
      <w:r w:rsidR="00826AA1">
        <w:rPr>
          <w:rFonts w:ascii="Arial" w:eastAsia="Calibri" w:hAnsi="Arial" w:cs="Arial"/>
          <w:b/>
          <w:color w:val="1F2A44"/>
          <w:sz w:val="28"/>
          <w:lang w:eastAsia="en-GB"/>
        </w:rPr>
        <w:t>y</w:t>
      </w:r>
    </w:p>
    <w:p w14:paraId="767C2EF5" w14:textId="3A4879B3" w:rsidR="00826AA1" w:rsidRDefault="00826AA1" w:rsidP="00644D3D">
      <w:pPr>
        <w:spacing w:after="0" w:line="240" w:lineRule="auto"/>
        <w:ind w:right="397"/>
        <w:rPr>
          <w:rFonts w:ascii="Arial" w:eastAsia="Calibri" w:hAnsi="Arial" w:cs="Arial"/>
          <w:b/>
          <w:color w:val="1F2A44"/>
          <w:sz w:val="28"/>
          <w:lang w:eastAsia="en-GB"/>
        </w:rPr>
      </w:pPr>
    </w:p>
    <w:p w14:paraId="2224EB97" w14:textId="77777777" w:rsidR="00FD528D" w:rsidRPr="00543518" w:rsidRDefault="00FD528D" w:rsidP="00FD528D">
      <w:pPr>
        <w:pStyle w:val="ListParagraph"/>
        <w:numPr>
          <w:ilvl w:val="0"/>
          <w:numId w:val="33"/>
        </w:numPr>
        <w:tabs>
          <w:tab w:val="left" w:pos="880"/>
        </w:tabs>
        <w:spacing w:after="0" w:line="0" w:lineRule="atLeast"/>
        <w:ind w:right="726"/>
        <w:rPr>
          <w:rFonts w:ascii="Arial" w:eastAsia="Arial" w:hAnsi="Arial"/>
        </w:rPr>
      </w:pPr>
      <w:r w:rsidRPr="00543518">
        <w:rPr>
          <w:rFonts w:ascii="Arial" w:eastAsia="Arial" w:hAnsi="Arial"/>
        </w:rPr>
        <w:t>Work towards Forward’s mission and values within current policies and good practice</w:t>
      </w:r>
    </w:p>
    <w:p w14:paraId="7D6EB44D" w14:textId="77777777" w:rsidR="00FD528D" w:rsidRDefault="00FD528D" w:rsidP="00FD528D">
      <w:pPr>
        <w:pStyle w:val="ListParagraph"/>
        <w:numPr>
          <w:ilvl w:val="0"/>
          <w:numId w:val="33"/>
        </w:numPr>
        <w:spacing w:after="0" w:line="240" w:lineRule="auto"/>
        <w:rPr>
          <w:rFonts w:ascii="Arial" w:hAnsi="Arial" w:cs="Arial"/>
        </w:rPr>
      </w:pPr>
      <w:r w:rsidRPr="00543518">
        <w:rPr>
          <w:rFonts w:ascii="Arial" w:hAnsi="Arial" w:cs="Arial"/>
        </w:rPr>
        <w:t>Actively promote and embody Forward Trust equality and diversity, health and safety, security, quality policies in all areas of the work.</w:t>
      </w:r>
    </w:p>
    <w:p w14:paraId="1B07F3DF" w14:textId="77777777" w:rsidR="00FD528D" w:rsidRPr="00D05A54" w:rsidRDefault="00FD528D" w:rsidP="00FD528D">
      <w:pPr>
        <w:numPr>
          <w:ilvl w:val="0"/>
          <w:numId w:val="33"/>
        </w:numPr>
        <w:overflowPunct w:val="0"/>
        <w:autoSpaceDE w:val="0"/>
        <w:autoSpaceDN w:val="0"/>
        <w:adjustRightInd w:val="0"/>
        <w:spacing w:after="0" w:line="240" w:lineRule="auto"/>
        <w:ind w:right="-46"/>
        <w:contextualSpacing/>
        <w:jc w:val="both"/>
        <w:rPr>
          <w:rFonts w:ascii="Arial" w:eastAsia="Times New Roman" w:hAnsi="Arial" w:cs="Arial"/>
        </w:rPr>
      </w:pPr>
      <w:r w:rsidRPr="00B16875">
        <w:rPr>
          <w:rFonts w:ascii="Arial" w:eastAsia="Times New Roman" w:hAnsi="Arial" w:cs="Arial"/>
        </w:rPr>
        <w:t>Abide by all The Forward Trust’s policies and procedures and encourage others to do the same.</w:t>
      </w:r>
    </w:p>
    <w:p w14:paraId="4E0E78AD" w14:textId="70ADD2AF" w:rsidR="00E516CF" w:rsidRPr="00637709" w:rsidRDefault="00E516CF" w:rsidP="00637709">
      <w:pPr>
        <w:spacing w:before="120" w:after="0" w:line="240" w:lineRule="auto"/>
        <w:ind w:right="397"/>
        <w:rPr>
          <w:rFonts w:ascii="Arial" w:hAnsi="Arial" w:cs="Arial"/>
          <w:lang w:eastAsia="en-GB"/>
        </w:rPr>
      </w:pPr>
    </w:p>
    <w:p w14:paraId="1C3854A6" w14:textId="1ED11C1A" w:rsidR="00230F23" w:rsidRDefault="00230F23" w:rsidP="00644D3D">
      <w:pPr>
        <w:spacing w:after="0" w:line="240" w:lineRule="auto"/>
        <w:ind w:right="397"/>
        <w:rPr>
          <w:rFonts w:ascii="Arial" w:eastAsia="Calibri" w:hAnsi="Arial" w:cs="Arial"/>
          <w:b/>
          <w:color w:val="1F2A44"/>
          <w:sz w:val="28"/>
          <w:lang w:eastAsia="en-GB"/>
        </w:rPr>
      </w:pPr>
      <w:r w:rsidRPr="003D2CCE">
        <w:rPr>
          <w:rFonts w:ascii="Arial" w:eastAsia="Calibri" w:hAnsi="Arial" w:cs="Arial"/>
          <w:b/>
          <w:color w:val="1F2A44"/>
          <w:sz w:val="28"/>
          <w:lang w:eastAsia="en-GB"/>
        </w:rPr>
        <w:t>Other</w:t>
      </w:r>
    </w:p>
    <w:p w14:paraId="572FDE3F" w14:textId="77777777" w:rsidR="00644D3D" w:rsidRPr="003D2CCE" w:rsidRDefault="00644D3D" w:rsidP="00644D3D">
      <w:pPr>
        <w:spacing w:after="0" w:line="240" w:lineRule="auto"/>
        <w:ind w:right="397"/>
        <w:rPr>
          <w:rFonts w:ascii="Arial" w:eastAsia="Calibri" w:hAnsi="Arial" w:cs="Arial"/>
          <w:b/>
          <w:color w:val="1F2A44"/>
          <w:sz w:val="28"/>
          <w:lang w:eastAsia="en-GB"/>
        </w:rPr>
      </w:pPr>
    </w:p>
    <w:p w14:paraId="03D391D5" w14:textId="77777777" w:rsidR="001C1A14" w:rsidRDefault="001C1A14" w:rsidP="001C1A14">
      <w:pPr>
        <w:pStyle w:val="ListParagraph"/>
        <w:numPr>
          <w:ilvl w:val="0"/>
          <w:numId w:val="34"/>
        </w:numPr>
        <w:tabs>
          <w:tab w:val="left" w:pos="880"/>
        </w:tabs>
        <w:spacing w:after="0" w:line="0" w:lineRule="atLeast"/>
        <w:rPr>
          <w:rFonts w:ascii="Arial" w:eastAsia="Arial" w:hAnsi="Arial"/>
        </w:rPr>
      </w:pPr>
      <w:r w:rsidRPr="00543518">
        <w:rPr>
          <w:rFonts w:ascii="Arial" w:eastAsia="Arial" w:hAnsi="Arial"/>
        </w:rPr>
        <w:t>Undertake any other duties that may from time to time reasonably be requested.</w:t>
      </w:r>
    </w:p>
    <w:p w14:paraId="2C30257F" w14:textId="7F2A7F4A" w:rsidR="001C1A14" w:rsidRPr="001F4F00" w:rsidRDefault="001C1A14" w:rsidP="001F4F00">
      <w:pPr>
        <w:numPr>
          <w:ilvl w:val="0"/>
          <w:numId w:val="34"/>
        </w:numPr>
        <w:spacing w:after="0" w:line="240" w:lineRule="auto"/>
        <w:contextualSpacing/>
        <w:rPr>
          <w:rFonts w:ascii="Arial" w:hAnsi="Arial" w:cs="Arial"/>
        </w:rPr>
      </w:pPr>
      <w:r w:rsidRPr="00543518">
        <w:rPr>
          <w:rFonts w:ascii="Arial" w:hAnsi="Arial" w:cs="Arial"/>
        </w:rPr>
        <w:t>Contribute to a culture of continuous improvement by recommending new or improved ways of working to enhance the performance of the service.</w:t>
      </w:r>
    </w:p>
    <w:p w14:paraId="787367B6" w14:textId="77777777" w:rsidR="00E516CF" w:rsidRPr="00F276A3" w:rsidRDefault="00E516CF" w:rsidP="00F276A3">
      <w:pPr>
        <w:spacing w:before="120"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14:paraId="0E41B118" w14:textId="77777777" w:rsidTr="003D2CCE">
        <w:tc>
          <w:tcPr>
            <w:tcW w:w="9016" w:type="dxa"/>
            <w:tcBorders>
              <w:top w:val="nil"/>
              <w:left w:val="nil"/>
              <w:bottom w:val="nil"/>
              <w:right w:val="nil"/>
            </w:tcBorders>
            <w:shd w:val="clear" w:color="auto" w:fill="1F2A44"/>
          </w:tcPr>
          <w:p w14:paraId="7E5E99DD" w14:textId="77777777" w:rsidR="003D2CCE" w:rsidRPr="003D2CCE" w:rsidRDefault="003D2CCE" w:rsidP="00230F23">
            <w:pPr>
              <w:rPr>
                <w:rFonts w:ascii="Arial" w:hAnsi="Arial" w:cs="Arial"/>
                <w:b/>
                <w:color w:val="FFFFFF" w:themeColor="background1"/>
                <w:sz w:val="32"/>
              </w:rPr>
            </w:pPr>
            <w:r>
              <w:rPr>
                <w:rFonts w:ascii="Arial" w:hAnsi="Arial" w:cs="Arial"/>
                <w:b/>
                <w:color w:val="FFFFFF" w:themeColor="background1"/>
                <w:sz w:val="32"/>
              </w:rPr>
              <w:t>Person Specification</w:t>
            </w:r>
          </w:p>
        </w:tc>
      </w:tr>
    </w:tbl>
    <w:p w14:paraId="0933984D" w14:textId="77777777" w:rsidR="004122BA" w:rsidRPr="00D87ED5" w:rsidRDefault="004122BA" w:rsidP="00230F23">
      <w:pPr>
        <w:rPr>
          <w:rFonts w:ascii="Arial" w:hAnsi="Arial" w:cs="Arial"/>
        </w:rPr>
      </w:pPr>
    </w:p>
    <w:tbl>
      <w:tblPr>
        <w:tblStyle w:val="TableGrid1"/>
        <w:tblpPr w:leftFromText="180" w:rightFromText="180" w:vertAnchor="text" w:horzAnchor="margin" w:tblpXSpec="right" w:tblpY="718"/>
        <w:tblW w:w="3114" w:type="dxa"/>
        <w:tblLook w:val="04A0" w:firstRow="1" w:lastRow="0" w:firstColumn="1" w:lastColumn="0" w:noHBand="0" w:noVBand="1"/>
      </w:tblPr>
      <w:tblGrid>
        <w:gridCol w:w="846"/>
        <w:gridCol w:w="2268"/>
      </w:tblGrid>
      <w:tr w:rsidR="00090D3A" w:rsidRPr="00090D3A" w14:paraId="2227AA9D" w14:textId="77777777" w:rsidTr="00843527">
        <w:trPr>
          <w:trHeight w:val="274"/>
        </w:trPr>
        <w:tc>
          <w:tcPr>
            <w:tcW w:w="3114" w:type="dxa"/>
            <w:gridSpan w:val="2"/>
            <w:shd w:val="clear" w:color="auto" w:fill="1F2A44"/>
          </w:tcPr>
          <w:p w14:paraId="70A918C1" w14:textId="77777777" w:rsidR="00090D3A" w:rsidRPr="00090D3A" w:rsidRDefault="00090D3A" w:rsidP="00090D3A">
            <w:pPr>
              <w:spacing w:line="264" w:lineRule="auto"/>
              <w:ind w:right="-46"/>
              <w:jc w:val="both"/>
              <w:rPr>
                <w:rFonts w:ascii="Arial" w:eastAsiaTheme="minorEastAsia" w:hAnsi="Arial" w:cs="Arial"/>
                <w:b/>
                <w:szCs w:val="20"/>
              </w:rPr>
            </w:pPr>
            <w:r w:rsidRPr="00090D3A">
              <w:rPr>
                <w:rFonts w:ascii="Arial" w:eastAsiaTheme="minorEastAsia" w:hAnsi="Arial" w:cs="Arial"/>
                <w:b/>
                <w:szCs w:val="20"/>
              </w:rPr>
              <w:t>Criteria Requirement</w:t>
            </w:r>
          </w:p>
        </w:tc>
      </w:tr>
      <w:tr w:rsidR="00090D3A" w:rsidRPr="00090D3A" w14:paraId="3766741B" w14:textId="77777777" w:rsidTr="00843527">
        <w:trPr>
          <w:trHeight w:val="274"/>
        </w:trPr>
        <w:tc>
          <w:tcPr>
            <w:tcW w:w="846" w:type="dxa"/>
          </w:tcPr>
          <w:p w14:paraId="66C8FE4F"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E</w:t>
            </w:r>
          </w:p>
        </w:tc>
        <w:tc>
          <w:tcPr>
            <w:tcW w:w="2268" w:type="dxa"/>
          </w:tcPr>
          <w:p w14:paraId="47D0FC28"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Essential Criteria</w:t>
            </w:r>
          </w:p>
        </w:tc>
      </w:tr>
      <w:tr w:rsidR="00090D3A" w:rsidRPr="00090D3A" w14:paraId="4C7E341C" w14:textId="77777777" w:rsidTr="00843527">
        <w:trPr>
          <w:trHeight w:val="274"/>
        </w:trPr>
        <w:tc>
          <w:tcPr>
            <w:tcW w:w="846" w:type="dxa"/>
          </w:tcPr>
          <w:p w14:paraId="70810706"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D</w:t>
            </w:r>
          </w:p>
        </w:tc>
        <w:tc>
          <w:tcPr>
            <w:tcW w:w="2268" w:type="dxa"/>
          </w:tcPr>
          <w:p w14:paraId="20F75B81"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Desirable Criteria</w:t>
            </w:r>
          </w:p>
        </w:tc>
      </w:tr>
      <w:tr w:rsidR="00090D3A" w:rsidRPr="00090D3A" w14:paraId="0297F133" w14:textId="77777777" w:rsidTr="00843527">
        <w:trPr>
          <w:trHeight w:val="274"/>
        </w:trPr>
        <w:tc>
          <w:tcPr>
            <w:tcW w:w="3114" w:type="dxa"/>
            <w:gridSpan w:val="2"/>
            <w:shd w:val="clear" w:color="auto" w:fill="1F2A44"/>
          </w:tcPr>
          <w:p w14:paraId="20A2049E" w14:textId="77777777" w:rsidR="00090D3A" w:rsidRPr="00090D3A" w:rsidRDefault="00090D3A" w:rsidP="00090D3A">
            <w:pPr>
              <w:spacing w:line="264" w:lineRule="auto"/>
              <w:ind w:right="-46"/>
              <w:jc w:val="both"/>
              <w:rPr>
                <w:rFonts w:ascii="Arial" w:eastAsiaTheme="minorEastAsia" w:hAnsi="Arial" w:cs="Arial"/>
                <w:b/>
                <w:szCs w:val="20"/>
              </w:rPr>
            </w:pPr>
            <w:r w:rsidRPr="00090D3A">
              <w:rPr>
                <w:rFonts w:ascii="Arial" w:eastAsiaTheme="minorEastAsia" w:hAnsi="Arial" w:cs="Arial"/>
                <w:b/>
                <w:szCs w:val="20"/>
              </w:rPr>
              <w:t>Criteria Measure</w:t>
            </w:r>
          </w:p>
        </w:tc>
      </w:tr>
      <w:tr w:rsidR="00090D3A" w:rsidRPr="00090D3A" w14:paraId="54C1E79F" w14:textId="77777777" w:rsidTr="00843527">
        <w:trPr>
          <w:trHeight w:val="274"/>
        </w:trPr>
        <w:tc>
          <w:tcPr>
            <w:tcW w:w="846" w:type="dxa"/>
          </w:tcPr>
          <w:p w14:paraId="1A0CF62A"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A</w:t>
            </w:r>
          </w:p>
        </w:tc>
        <w:tc>
          <w:tcPr>
            <w:tcW w:w="2268" w:type="dxa"/>
          </w:tcPr>
          <w:p w14:paraId="7E4C6B6B"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Application</w:t>
            </w:r>
          </w:p>
        </w:tc>
      </w:tr>
      <w:tr w:rsidR="00090D3A" w:rsidRPr="00090D3A" w14:paraId="016B24A6" w14:textId="77777777" w:rsidTr="00843527">
        <w:trPr>
          <w:trHeight w:val="274"/>
        </w:trPr>
        <w:tc>
          <w:tcPr>
            <w:tcW w:w="846" w:type="dxa"/>
          </w:tcPr>
          <w:p w14:paraId="2DDFB36D"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 xml:space="preserve"> I</w:t>
            </w:r>
          </w:p>
        </w:tc>
        <w:tc>
          <w:tcPr>
            <w:tcW w:w="2268" w:type="dxa"/>
          </w:tcPr>
          <w:p w14:paraId="79F32F51"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Interview</w:t>
            </w:r>
          </w:p>
        </w:tc>
      </w:tr>
      <w:tr w:rsidR="00090D3A" w:rsidRPr="00090D3A" w14:paraId="09615979" w14:textId="77777777" w:rsidTr="00843527">
        <w:trPr>
          <w:trHeight w:val="274"/>
        </w:trPr>
        <w:tc>
          <w:tcPr>
            <w:tcW w:w="846" w:type="dxa"/>
          </w:tcPr>
          <w:p w14:paraId="0669AF47"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T</w:t>
            </w:r>
          </w:p>
        </w:tc>
        <w:tc>
          <w:tcPr>
            <w:tcW w:w="2268" w:type="dxa"/>
          </w:tcPr>
          <w:p w14:paraId="1F75E866"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Test</w:t>
            </w:r>
          </w:p>
        </w:tc>
      </w:tr>
    </w:tbl>
    <w:p w14:paraId="76B224EC" w14:textId="77777777" w:rsidR="00090D3A" w:rsidRPr="00090D3A" w:rsidRDefault="00090D3A" w:rsidP="00090D3A">
      <w:pPr>
        <w:spacing w:after="0" w:line="240" w:lineRule="auto"/>
        <w:ind w:right="-46"/>
        <w:jc w:val="both"/>
        <w:rPr>
          <w:rFonts w:ascii="Arial" w:eastAsiaTheme="minorEastAsia" w:hAnsi="Arial" w:cs="Arial"/>
          <w:b/>
          <w:sz w:val="23"/>
          <w:szCs w:val="23"/>
        </w:rPr>
      </w:pPr>
      <w:r w:rsidRPr="00090D3A">
        <w:rPr>
          <w:rFonts w:ascii="Arial" w:eastAsiaTheme="minorEastAsia" w:hAnsi="Arial" w:cs="Arial"/>
          <w:b/>
          <w:sz w:val="23"/>
          <w:szCs w:val="23"/>
        </w:rPr>
        <w:t xml:space="preserve">Below is a list of the criteria required to apply for this role; please address each of these points in your application. </w:t>
      </w:r>
    </w:p>
    <w:p w14:paraId="2B3F6F81" w14:textId="77777777" w:rsidR="00090D3A" w:rsidRPr="00090D3A" w:rsidRDefault="00090D3A" w:rsidP="00090D3A">
      <w:pPr>
        <w:spacing w:after="0" w:line="240" w:lineRule="auto"/>
        <w:ind w:right="-46"/>
        <w:jc w:val="both"/>
        <w:rPr>
          <w:rFonts w:ascii="Arial" w:eastAsiaTheme="minorEastAsia" w:hAnsi="Arial" w:cs="Arial"/>
          <w:b/>
          <w:sz w:val="23"/>
          <w:szCs w:val="23"/>
        </w:rPr>
      </w:pPr>
    </w:p>
    <w:p w14:paraId="3BA56A2D" w14:textId="6F2A76BD" w:rsidR="00090D3A" w:rsidRDefault="00090D3A" w:rsidP="00090D3A">
      <w:pPr>
        <w:spacing w:after="0" w:line="264" w:lineRule="auto"/>
        <w:ind w:right="-46"/>
        <w:jc w:val="both"/>
        <w:rPr>
          <w:rFonts w:ascii="Arial" w:eastAsiaTheme="minorEastAsia" w:hAnsi="Arial" w:cs="Arial"/>
          <w:b/>
          <w:szCs w:val="20"/>
        </w:rPr>
      </w:pPr>
    </w:p>
    <w:p w14:paraId="4B1A18F6" w14:textId="28F543ED" w:rsidR="00090D3A" w:rsidRDefault="00090D3A" w:rsidP="00090D3A">
      <w:pPr>
        <w:spacing w:after="0" w:line="264" w:lineRule="auto"/>
        <w:ind w:right="-46"/>
        <w:jc w:val="both"/>
        <w:rPr>
          <w:rFonts w:ascii="Arial" w:eastAsiaTheme="minorEastAsia" w:hAnsi="Arial" w:cs="Arial"/>
          <w:b/>
          <w:szCs w:val="20"/>
        </w:rPr>
      </w:pPr>
    </w:p>
    <w:p w14:paraId="643B953D" w14:textId="65B558D7" w:rsidR="00090D3A" w:rsidRDefault="00090D3A" w:rsidP="00090D3A">
      <w:pPr>
        <w:spacing w:after="0" w:line="264" w:lineRule="auto"/>
        <w:ind w:right="-46"/>
        <w:jc w:val="both"/>
        <w:rPr>
          <w:rFonts w:ascii="Arial" w:eastAsiaTheme="minorEastAsia" w:hAnsi="Arial" w:cs="Arial"/>
          <w:b/>
          <w:szCs w:val="20"/>
        </w:rPr>
      </w:pPr>
    </w:p>
    <w:p w14:paraId="791E2CEF" w14:textId="0FA0D12E" w:rsidR="00090D3A" w:rsidRDefault="00090D3A" w:rsidP="00090D3A">
      <w:pPr>
        <w:spacing w:after="0" w:line="264" w:lineRule="auto"/>
        <w:ind w:right="-46"/>
        <w:jc w:val="both"/>
        <w:rPr>
          <w:rFonts w:ascii="Arial" w:eastAsiaTheme="minorEastAsia" w:hAnsi="Arial" w:cs="Arial"/>
          <w:b/>
          <w:szCs w:val="20"/>
        </w:rPr>
      </w:pPr>
    </w:p>
    <w:p w14:paraId="27858929" w14:textId="35B13E13" w:rsidR="00090D3A" w:rsidRDefault="00090D3A" w:rsidP="00090D3A">
      <w:pPr>
        <w:spacing w:after="0" w:line="264" w:lineRule="auto"/>
        <w:ind w:right="-46"/>
        <w:jc w:val="both"/>
        <w:rPr>
          <w:rFonts w:ascii="Arial" w:eastAsiaTheme="minorEastAsia" w:hAnsi="Arial" w:cs="Arial"/>
          <w:b/>
          <w:szCs w:val="20"/>
        </w:rPr>
      </w:pPr>
    </w:p>
    <w:p w14:paraId="6BA7336B" w14:textId="4AE0D77D" w:rsidR="00090D3A" w:rsidRDefault="00090D3A" w:rsidP="00090D3A">
      <w:pPr>
        <w:spacing w:after="0" w:line="264" w:lineRule="auto"/>
        <w:ind w:right="-46"/>
        <w:jc w:val="both"/>
        <w:rPr>
          <w:rFonts w:ascii="Arial" w:eastAsiaTheme="minorEastAsia" w:hAnsi="Arial" w:cs="Arial"/>
          <w:b/>
          <w:szCs w:val="20"/>
        </w:rPr>
      </w:pPr>
    </w:p>
    <w:p w14:paraId="2199EAC3" w14:textId="6F3D4948" w:rsidR="00090D3A" w:rsidRDefault="00090D3A" w:rsidP="00090D3A">
      <w:pPr>
        <w:spacing w:after="0" w:line="264" w:lineRule="auto"/>
        <w:ind w:right="-46"/>
        <w:jc w:val="both"/>
        <w:rPr>
          <w:rFonts w:ascii="Arial" w:eastAsiaTheme="minorEastAsia" w:hAnsi="Arial" w:cs="Arial"/>
          <w:b/>
          <w:szCs w:val="20"/>
        </w:rPr>
      </w:pPr>
    </w:p>
    <w:p w14:paraId="5589B9B4" w14:textId="77777777" w:rsidR="00090D3A" w:rsidRPr="00090D3A" w:rsidRDefault="00090D3A" w:rsidP="00090D3A">
      <w:pPr>
        <w:spacing w:after="0" w:line="264" w:lineRule="auto"/>
        <w:ind w:right="-46"/>
        <w:jc w:val="both"/>
        <w:rPr>
          <w:rFonts w:ascii="Arial" w:eastAsiaTheme="minorEastAsia" w:hAnsi="Arial" w:cs="Arial"/>
          <w:b/>
          <w:szCs w:val="20"/>
        </w:rPr>
      </w:pPr>
    </w:p>
    <w:tbl>
      <w:tblPr>
        <w:tblStyle w:val="TableGrid1"/>
        <w:tblW w:w="8926" w:type="dxa"/>
        <w:tblLayout w:type="fixed"/>
        <w:tblLook w:val="04A0" w:firstRow="1" w:lastRow="0" w:firstColumn="1" w:lastColumn="0" w:noHBand="0" w:noVBand="1"/>
      </w:tblPr>
      <w:tblGrid>
        <w:gridCol w:w="6464"/>
        <w:gridCol w:w="1311"/>
        <w:gridCol w:w="1151"/>
      </w:tblGrid>
      <w:tr w:rsidR="00090D3A" w:rsidRPr="00090D3A" w14:paraId="62776588" w14:textId="77777777" w:rsidTr="00843527">
        <w:trPr>
          <w:trHeight w:val="268"/>
        </w:trPr>
        <w:tc>
          <w:tcPr>
            <w:tcW w:w="8926" w:type="dxa"/>
            <w:gridSpan w:val="3"/>
            <w:shd w:val="clear" w:color="auto" w:fill="1F2A44"/>
          </w:tcPr>
          <w:p w14:paraId="53E710AB" w14:textId="77777777" w:rsidR="00090D3A" w:rsidRPr="00090D3A" w:rsidRDefault="00090D3A" w:rsidP="00090D3A">
            <w:pPr>
              <w:spacing w:line="264" w:lineRule="auto"/>
              <w:ind w:right="-46"/>
              <w:jc w:val="both"/>
              <w:rPr>
                <w:rFonts w:ascii="Arial" w:eastAsiaTheme="minorEastAsia" w:hAnsi="Arial" w:cs="Arial"/>
                <w:b/>
                <w:color w:val="FFFFFF" w:themeColor="background1"/>
              </w:rPr>
            </w:pPr>
            <w:r w:rsidRPr="00090D3A">
              <w:rPr>
                <w:rFonts w:ascii="Arial" w:eastAsiaTheme="minorEastAsia" w:hAnsi="Arial" w:cs="Arial"/>
                <w:b/>
                <w:color w:val="FFFFFF" w:themeColor="background1"/>
              </w:rPr>
              <w:t xml:space="preserve">Knowledge, Skills and Experience </w:t>
            </w:r>
          </w:p>
        </w:tc>
      </w:tr>
      <w:tr w:rsidR="00090D3A" w:rsidRPr="00090D3A" w14:paraId="38DA74C9" w14:textId="77777777" w:rsidTr="00843527">
        <w:trPr>
          <w:trHeight w:val="268"/>
        </w:trPr>
        <w:tc>
          <w:tcPr>
            <w:tcW w:w="8926" w:type="dxa"/>
            <w:gridSpan w:val="3"/>
            <w:shd w:val="clear" w:color="auto" w:fill="1F2A44"/>
          </w:tcPr>
          <w:p w14:paraId="197F0473" w14:textId="77777777" w:rsidR="00090D3A" w:rsidRPr="00090D3A" w:rsidRDefault="00090D3A" w:rsidP="00090D3A">
            <w:pPr>
              <w:spacing w:line="264" w:lineRule="auto"/>
              <w:ind w:right="-46"/>
              <w:jc w:val="both"/>
              <w:rPr>
                <w:rFonts w:ascii="Arial" w:eastAsiaTheme="minorEastAsia" w:hAnsi="Arial" w:cs="Arial"/>
                <w:b/>
                <w:color w:val="FFFFFF" w:themeColor="background1"/>
              </w:rPr>
            </w:pPr>
          </w:p>
        </w:tc>
      </w:tr>
      <w:tr w:rsidR="003A1A40" w:rsidRPr="00090D3A" w14:paraId="4FE5A0FE" w14:textId="77777777" w:rsidTr="00843527">
        <w:trPr>
          <w:trHeight w:val="277"/>
        </w:trPr>
        <w:tc>
          <w:tcPr>
            <w:tcW w:w="6464" w:type="dxa"/>
          </w:tcPr>
          <w:p w14:paraId="1121B8B5" w14:textId="5CC38A21" w:rsidR="003A1A40" w:rsidRPr="009034FC" w:rsidRDefault="003A1A40" w:rsidP="00DC4AE7">
            <w:pPr>
              <w:pStyle w:val="NoSpacing"/>
              <w:rPr>
                <w:rFonts w:ascii="Arial" w:hAnsi="Arial" w:cs="Arial"/>
              </w:rPr>
            </w:pPr>
            <w:r>
              <w:rPr>
                <w:rFonts w:ascii="Arial" w:hAnsi="Arial" w:cs="Arial"/>
              </w:rPr>
              <w:t>Experience</w:t>
            </w:r>
            <w:r w:rsidRPr="003A1A40">
              <w:rPr>
                <w:rFonts w:ascii="Arial" w:hAnsi="Arial" w:cs="Arial"/>
              </w:rPr>
              <w:t xml:space="preserve"> of coaching and supervising volunteers</w:t>
            </w:r>
          </w:p>
        </w:tc>
        <w:tc>
          <w:tcPr>
            <w:tcW w:w="1311" w:type="dxa"/>
          </w:tcPr>
          <w:p w14:paraId="55B7A742" w14:textId="6AFA0154" w:rsidR="003A1A40" w:rsidRDefault="003A1A40" w:rsidP="00090D3A">
            <w:pPr>
              <w:ind w:right="-46"/>
              <w:jc w:val="both"/>
              <w:rPr>
                <w:rFonts w:ascii="Arial" w:eastAsiaTheme="minorEastAsia" w:hAnsi="Arial" w:cs="Arial"/>
              </w:rPr>
            </w:pPr>
            <w:r>
              <w:rPr>
                <w:rFonts w:ascii="Arial" w:eastAsiaTheme="minorEastAsia" w:hAnsi="Arial" w:cs="Arial"/>
              </w:rPr>
              <w:t>E</w:t>
            </w:r>
          </w:p>
        </w:tc>
        <w:tc>
          <w:tcPr>
            <w:tcW w:w="1151" w:type="dxa"/>
          </w:tcPr>
          <w:p w14:paraId="01986EF7" w14:textId="78716531" w:rsidR="003A1A40" w:rsidRPr="00090D3A" w:rsidRDefault="003A1A40" w:rsidP="00090D3A">
            <w:pPr>
              <w:ind w:right="-46"/>
              <w:jc w:val="both"/>
              <w:rPr>
                <w:rFonts w:ascii="Arial" w:eastAsiaTheme="minorEastAsia" w:hAnsi="Arial" w:cs="Arial"/>
              </w:rPr>
            </w:pPr>
            <w:r>
              <w:rPr>
                <w:rFonts w:ascii="Arial" w:eastAsiaTheme="minorEastAsia" w:hAnsi="Arial" w:cs="Arial"/>
              </w:rPr>
              <w:t>A/I</w:t>
            </w:r>
          </w:p>
        </w:tc>
      </w:tr>
      <w:tr w:rsidR="003A1A40" w:rsidRPr="00090D3A" w14:paraId="182F5C4D" w14:textId="77777777" w:rsidTr="00843527">
        <w:trPr>
          <w:trHeight w:val="277"/>
        </w:trPr>
        <w:tc>
          <w:tcPr>
            <w:tcW w:w="6464" w:type="dxa"/>
          </w:tcPr>
          <w:p w14:paraId="0D879A50" w14:textId="066F9885" w:rsidR="003A1A40" w:rsidRDefault="003A1A40" w:rsidP="008B212B">
            <w:pPr>
              <w:pStyle w:val="NoSpacing"/>
              <w:rPr>
                <w:rFonts w:ascii="Arial" w:hAnsi="Arial" w:cs="Arial"/>
              </w:rPr>
            </w:pPr>
            <w:r>
              <w:rPr>
                <w:rFonts w:ascii="Arial" w:hAnsi="Arial" w:cs="Arial"/>
              </w:rPr>
              <w:t>Experience of recruitment</w:t>
            </w:r>
          </w:p>
        </w:tc>
        <w:tc>
          <w:tcPr>
            <w:tcW w:w="1311" w:type="dxa"/>
          </w:tcPr>
          <w:p w14:paraId="2637B3A0" w14:textId="5E40F02E" w:rsidR="003A1A40" w:rsidRDefault="003A1A40" w:rsidP="00090D3A">
            <w:pPr>
              <w:ind w:right="-46"/>
              <w:jc w:val="both"/>
              <w:rPr>
                <w:rFonts w:ascii="Arial" w:eastAsiaTheme="minorEastAsia" w:hAnsi="Arial" w:cs="Arial"/>
              </w:rPr>
            </w:pPr>
            <w:r>
              <w:rPr>
                <w:rFonts w:ascii="Arial" w:eastAsiaTheme="minorEastAsia" w:hAnsi="Arial" w:cs="Arial"/>
              </w:rPr>
              <w:t>E</w:t>
            </w:r>
          </w:p>
        </w:tc>
        <w:tc>
          <w:tcPr>
            <w:tcW w:w="1151" w:type="dxa"/>
          </w:tcPr>
          <w:p w14:paraId="41F2BC52" w14:textId="2FF40154" w:rsidR="003A1A40" w:rsidRDefault="003A1A40" w:rsidP="00090D3A">
            <w:pPr>
              <w:ind w:right="-46"/>
              <w:jc w:val="both"/>
              <w:rPr>
                <w:rFonts w:ascii="Arial" w:eastAsiaTheme="minorEastAsia" w:hAnsi="Arial" w:cs="Arial"/>
              </w:rPr>
            </w:pPr>
            <w:r>
              <w:rPr>
                <w:rFonts w:ascii="Arial" w:eastAsiaTheme="minorEastAsia" w:hAnsi="Arial" w:cs="Arial"/>
              </w:rPr>
              <w:t>A/I</w:t>
            </w:r>
          </w:p>
        </w:tc>
      </w:tr>
      <w:tr w:rsidR="00090D3A" w:rsidRPr="00090D3A" w14:paraId="28887848" w14:textId="77777777" w:rsidTr="00843527">
        <w:trPr>
          <w:trHeight w:val="353"/>
        </w:trPr>
        <w:tc>
          <w:tcPr>
            <w:tcW w:w="6464" w:type="dxa"/>
          </w:tcPr>
          <w:p w14:paraId="15B3AD89" w14:textId="77777777" w:rsidR="008B212B" w:rsidRPr="008B212B" w:rsidRDefault="008B212B" w:rsidP="008B212B">
            <w:pPr>
              <w:pStyle w:val="NoSpacing"/>
              <w:rPr>
                <w:rFonts w:ascii="Arial" w:hAnsi="Arial" w:cs="Arial"/>
              </w:rPr>
            </w:pPr>
            <w:r w:rsidRPr="008B212B">
              <w:rPr>
                <w:rFonts w:ascii="Arial" w:hAnsi="Arial" w:cs="Arial"/>
              </w:rPr>
              <w:t>The ability to engage effectively with the client group.</w:t>
            </w:r>
          </w:p>
          <w:p w14:paraId="02C7F1F3" w14:textId="7FEC3616" w:rsidR="00090D3A" w:rsidRPr="00090D3A" w:rsidRDefault="00090D3A" w:rsidP="008B212B">
            <w:pPr>
              <w:pStyle w:val="NoSpacing"/>
              <w:rPr>
                <w:rFonts w:ascii="Arial" w:hAnsi="Arial" w:cs="Arial"/>
                <w:lang w:eastAsia="en-GB"/>
              </w:rPr>
            </w:pPr>
          </w:p>
        </w:tc>
        <w:tc>
          <w:tcPr>
            <w:tcW w:w="1311" w:type="dxa"/>
          </w:tcPr>
          <w:p w14:paraId="4B999BC4"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E</w:t>
            </w:r>
          </w:p>
        </w:tc>
        <w:tc>
          <w:tcPr>
            <w:tcW w:w="1151" w:type="dxa"/>
          </w:tcPr>
          <w:p w14:paraId="5EF999A7"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3A1A40" w:rsidRPr="00090D3A" w14:paraId="23FF7D5B" w14:textId="77777777" w:rsidTr="00843527">
        <w:trPr>
          <w:trHeight w:val="353"/>
        </w:trPr>
        <w:tc>
          <w:tcPr>
            <w:tcW w:w="6464" w:type="dxa"/>
          </w:tcPr>
          <w:p w14:paraId="0B7358D8" w14:textId="155702B1" w:rsidR="003A1A40" w:rsidRDefault="003A1A40" w:rsidP="003B155E">
            <w:pPr>
              <w:pStyle w:val="NoSpacing"/>
              <w:rPr>
                <w:rFonts w:ascii="Arial" w:hAnsi="Arial" w:cs="Arial"/>
              </w:rPr>
            </w:pPr>
            <w:r w:rsidRPr="003A1A40">
              <w:rPr>
                <w:rFonts w:ascii="Arial" w:hAnsi="Arial" w:cs="Arial"/>
              </w:rPr>
              <w:t>Understanding of the voluntary sector</w:t>
            </w:r>
            <w:r>
              <w:rPr>
                <w:rFonts w:ascii="Arial" w:hAnsi="Arial" w:cs="Arial"/>
              </w:rPr>
              <w:t xml:space="preserve"> and mentoring programmes</w:t>
            </w:r>
          </w:p>
          <w:p w14:paraId="27626E71" w14:textId="3D5BF283" w:rsidR="003A1A40" w:rsidRPr="009034FC" w:rsidRDefault="003A1A40" w:rsidP="003B155E">
            <w:pPr>
              <w:pStyle w:val="NoSpacing"/>
              <w:rPr>
                <w:rFonts w:ascii="Arial" w:hAnsi="Arial" w:cs="Arial"/>
              </w:rPr>
            </w:pPr>
          </w:p>
        </w:tc>
        <w:tc>
          <w:tcPr>
            <w:tcW w:w="1311" w:type="dxa"/>
          </w:tcPr>
          <w:p w14:paraId="06339A41" w14:textId="0EBE7B84" w:rsidR="003A1A40" w:rsidRPr="00090D3A" w:rsidRDefault="003A1A40" w:rsidP="00090D3A">
            <w:pPr>
              <w:ind w:right="-46"/>
              <w:jc w:val="both"/>
              <w:rPr>
                <w:rFonts w:ascii="Arial" w:eastAsiaTheme="minorEastAsia" w:hAnsi="Arial" w:cs="Arial"/>
              </w:rPr>
            </w:pPr>
            <w:r>
              <w:rPr>
                <w:rFonts w:ascii="Arial" w:eastAsiaTheme="minorEastAsia" w:hAnsi="Arial" w:cs="Arial"/>
              </w:rPr>
              <w:t>E</w:t>
            </w:r>
          </w:p>
        </w:tc>
        <w:tc>
          <w:tcPr>
            <w:tcW w:w="1151" w:type="dxa"/>
          </w:tcPr>
          <w:p w14:paraId="04B161BF" w14:textId="54BF06CE" w:rsidR="003A1A40" w:rsidRPr="00090D3A" w:rsidRDefault="003A1A40" w:rsidP="00090D3A">
            <w:pPr>
              <w:ind w:right="-46"/>
              <w:jc w:val="both"/>
              <w:rPr>
                <w:rFonts w:ascii="Arial" w:eastAsiaTheme="minorEastAsia" w:hAnsi="Arial" w:cs="Arial"/>
              </w:rPr>
            </w:pPr>
            <w:r>
              <w:rPr>
                <w:rFonts w:ascii="Arial" w:eastAsiaTheme="minorEastAsia" w:hAnsi="Arial" w:cs="Arial"/>
              </w:rPr>
              <w:t>A/I</w:t>
            </w:r>
          </w:p>
        </w:tc>
      </w:tr>
      <w:tr w:rsidR="00090D3A" w:rsidRPr="00090D3A" w14:paraId="711FE1E4" w14:textId="77777777" w:rsidTr="00843527">
        <w:trPr>
          <w:trHeight w:val="353"/>
        </w:trPr>
        <w:tc>
          <w:tcPr>
            <w:tcW w:w="6464" w:type="dxa"/>
          </w:tcPr>
          <w:p w14:paraId="0DE517E7" w14:textId="5A08C0AE" w:rsidR="00090D3A" w:rsidRPr="00090D3A" w:rsidRDefault="003B155E" w:rsidP="00F56EAE">
            <w:pPr>
              <w:pStyle w:val="NoSpacing"/>
              <w:rPr>
                <w:rFonts w:ascii="Arial" w:hAnsi="Arial" w:cs="Arial"/>
              </w:rPr>
            </w:pPr>
            <w:r w:rsidRPr="009034FC">
              <w:rPr>
                <w:rFonts w:ascii="Arial" w:hAnsi="Arial" w:cs="Arial"/>
              </w:rPr>
              <w:t>Self-</w:t>
            </w:r>
            <w:r w:rsidR="00802A95">
              <w:rPr>
                <w:rFonts w:ascii="Arial" w:hAnsi="Arial" w:cs="Arial"/>
              </w:rPr>
              <w:t>driven</w:t>
            </w:r>
            <w:r w:rsidR="001841C3">
              <w:rPr>
                <w:rFonts w:ascii="Arial" w:hAnsi="Arial" w:cs="Arial"/>
              </w:rPr>
              <w:t>,</w:t>
            </w:r>
            <w:r w:rsidR="00802A95">
              <w:rPr>
                <w:rFonts w:ascii="Arial" w:hAnsi="Arial" w:cs="Arial"/>
              </w:rPr>
              <w:t xml:space="preserve"> and ability to work </w:t>
            </w:r>
            <w:r w:rsidR="00DD4BB6">
              <w:rPr>
                <w:rFonts w:ascii="Arial" w:hAnsi="Arial" w:cs="Arial"/>
              </w:rPr>
              <w:t>remotely or as part of a small team</w:t>
            </w:r>
          </w:p>
        </w:tc>
        <w:tc>
          <w:tcPr>
            <w:tcW w:w="1311" w:type="dxa"/>
          </w:tcPr>
          <w:p w14:paraId="28D2AEA5"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E</w:t>
            </w:r>
          </w:p>
        </w:tc>
        <w:tc>
          <w:tcPr>
            <w:tcW w:w="1151" w:type="dxa"/>
          </w:tcPr>
          <w:p w14:paraId="3582AC7C"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F56EAE" w:rsidRPr="00090D3A" w14:paraId="5D5B3F11" w14:textId="77777777" w:rsidTr="00843527">
        <w:trPr>
          <w:trHeight w:val="353"/>
        </w:trPr>
        <w:tc>
          <w:tcPr>
            <w:tcW w:w="6464" w:type="dxa"/>
          </w:tcPr>
          <w:p w14:paraId="4F178CE3" w14:textId="1CD4C6AE" w:rsidR="00F56EAE" w:rsidRPr="009034FC" w:rsidRDefault="00F56EAE" w:rsidP="003B155E">
            <w:pPr>
              <w:pStyle w:val="NoSpacing"/>
              <w:rPr>
                <w:rFonts w:ascii="Arial" w:hAnsi="Arial" w:cs="Arial"/>
              </w:rPr>
            </w:pPr>
            <w:r w:rsidRPr="00F56EAE">
              <w:rPr>
                <w:rFonts w:ascii="Arial" w:hAnsi="Arial" w:cs="Arial"/>
              </w:rPr>
              <w:t>Effective negotiating and influencing skills</w:t>
            </w:r>
          </w:p>
        </w:tc>
        <w:tc>
          <w:tcPr>
            <w:tcW w:w="1311" w:type="dxa"/>
          </w:tcPr>
          <w:p w14:paraId="5584B848" w14:textId="15884736" w:rsidR="00F56EAE" w:rsidRPr="00090D3A" w:rsidRDefault="00F56EAE" w:rsidP="00090D3A">
            <w:pPr>
              <w:ind w:right="-46"/>
              <w:jc w:val="both"/>
              <w:rPr>
                <w:rFonts w:ascii="Arial" w:eastAsiaTheme="minorEastAsia" w:hAnsi="Arial" w:cs="Arial"/>
              </w:rPr>
            </w:pPr>
            <w:r>
              <w:rPr>
                <w:rFonts w:ascii="Arial" w:eastAsiaTheme="minorEastAsia" w:hAnsi="Arial" w:cs="Arial"/>
              </w:rPr>
              <w:t>E</w:t>
            </w:r>
          </w:p>
        </w:tc>
        <w:tc>
          <w:tcPr>
            <w:tcW w:w="1151" w:type="dxa"/>
          </w:tcPr>
          <w:p w14:paraId="5F9E777F" w14:textId="0D5EF133" w:rsidR="00F56EAE" w:rsidRPr="00090D3A" w:rsidRDefault="00F56EAE" w:rsidP="00090D3A">
            <w:pPr>
              <w:ind w:right="-46"/>
              <w:jc w:val="both"/>
              <w:rPr>
                <w:rFonts w:ascii="Arial" w:eastAsiaTheme="minorEastAsia" w:hAnsi="Arial" w:cs="Arial"/>
              </w:rPr>
            </w:pPr>
            <w:r>
              <w:rPr>
                <w:rFonts w:ascii="Arial" w:eastAsiaTheme="minorEastAsia" w:hAnsi="Arial" w:cs="Arial"/>
              </w:rPr>
              <w:t>A/I</w:t>
            </w:r>
          </w:p>
        </w:tc>
      </w:tr>
      <w:tr w:rsidR="008B212B" w:rsidRPr="00090D3A" w14:paraId="08DF039D" w14:textId="77777777" w:rsidTr="00843527">
        <w:trPr>
          <w:trHeight w:val="353"/>
        </w:trPr>
        <w:tc>
          <w:tcPr>
            <w:tcW w:w="6464" w:type="dxa"/>
          </w:tcPr>
          <w:p w14:paraId="659BBD42" w14:textId="37FAB757" w:rsidR="008B212B" w:rsidRPr="00F56EAE" w:rsidRDefault="008B212B" w:rsidP="003B155E">
            <w:pPr>
              <w:pStyle w:val="NoSpacing"/>
              <w:rPr>
                <w:rFonts w:ascii="Arial" w:hAnsi="Arial" w:cs="Arial"/>
              </w:rPr>
            </w:pPr>
            <w:r w:rsidRPr="008B212B">
              <w:rPr>
                <w:rFonts w:ascii="Arial" w:hAnsi="Arial" w:cs="Arial"/>
              </w:rPr>
              <w:lastRenderedPageBreak/>
              <w:t>Experience of overseeing the collection, recording and collating of information, including statistical data, for audit, research and reporting purposes</w:t>
            </w:r>
          </w:p>
        </w:tc>
        <w:tc>
          <w:tcPr>
            <w:tcW w:w="1311" w:type="dxa"/>
          </w:tcPr>
          <w:p w14:paraId="22B87CFF" w14:textId="0CE69C89" w:rsidR="008B212B" w:rsidRDefault="008B212B" w:rsidP="00090D3A">
            <w:pPr>
              <w:ind w:right="-46"/>
              <w:jc w:val="both"/>
              <w:rPr>
                <w:rFonts w:ascii="Arial" w:eastAsiaTheme="minorEastAsia" w:hAnsi="Arial" w:cs="Arial"/>
              </w:rPr>
            </w:pPr>
            <w:r>
              <w:rPr>
                <w:rFonts w:ascii="Arial" w:eastAsiaTheme="minorEastAsia" w:hAnsi="Arial" w:cs="Arial"/>
              </w:rPr>
              <w:t>E</w:t>
            </w:r>
          </w:p>
        </w:tc>
        <w:tc>
          <w:tcPr>
            <w:tcW w:w="1151" w:type="dxa"/>
          </w:tcPr>
          <w:p w14:paraId="1AA00B52" w14:textId="4A0C3CBC" w:rsidR="008B212B" w:rsidRDefault="008B212B" w:rsidP="00090D3A">
            <w:pPr>
              <w:ind w:right="-46"/>
              <w:jc w:val="both"/>
              <w:rPr>
                <w:rFonts w:ascii="Arial" w:eastAsiaTheme="minorEastAsia" w:hAnsi="Arial" w:cs="Arial"/>
              </w:rPr>
            </w:pPr>
            <w:r>
              <w:rPr>
                <w:rFonts w:ascii="Arial" w:eastAsiaTheme="minorEastAsia" w:hAnsi="Arial" w:cs="Arial"/>
              </w:rPr>
              <w:t>A/I</w:t>
            </w:r>
          </w:p>
        </w:tc>
      </w:tr>
      <w:tr w:rsidR="008B212B" w:rsidRPr="00090D3A" w14:paraId="3B5D42AA" w14:textId="77777777" w:rsidTr="00843527">
        <w:trPr>
          <w:trHeight w:val="353"/>
        </w:trPr>
        <w:tc>
          <w:tcPr>
            <w:tcW w:w="6464" w:type="dxa"/>
          </w:tcPr>
          <w:p w14:paraId="26C7CAF6" w14:textId="77777777" w:rsidR="008B212B" w:rsidRPr="008B212B" w:rsidRDefault="008B212B" w:rsidP="008B212B">
            <w:pPr>
              <w:rPr>
                <w:rFonts w:ascii="Arial" w:hAnsi="Arial" w:cs="Arial"/>
              </w:rPr>
            </w:pPr>
            <w:r w:rsidRPr="008B212B">
              <w:rPr>
                <w:rFonts w:ascii="Arial" w:hAnsi="Arial" w:cs="Arial"/>
              </w:rPr>
              <w:t>A thorough understanding of Service user led support groups and their role in maintaining ongoing recovery.</w:t>
            </w:r>
          </w:p>
          <w:p w14:paraId="3A9FAB06" w14:textId="77777777" w:rsidR="008B212B" w:rsidRDefault="008B212B" w:rsidP="003B155E">
            <w:pPr>
              <w:pStyle w:val="NoSpacing"/>
              <w:rPr>
                <w:rFonts w:ascii="Arial" w:hAnsi="Arial" w:cs="Arial"/>
              </w:rPr>
            </w:pPr>
          </w:p>
        </w:tc>
        <w:tc>
          <w:tcPr>
            <w:tcW w:w="1311" w:type="dxa"/>
          </w:tcPr>
          <w:p w14:paraId="1A70E757" w14:textId="42B76597" w:rsidR="008B212B" w:rsidRDefault="008B212B" w:rsidP="00090D3A">
            <w:pPr>
              <w:ind w:right="-46"/>
              <w:jc w:val="both"/>
              <w:rPr>
                <w:rFonts w:ascii="Arial" w:eastAsiaTheme="minorEastAsia" w:hAnsi="Arial" w:cs="Arial"/>
              </w:rPr>
            </w:pPr>
            <w:r>
              <w:rPr>
                <w:rFonts w:ascii="Arial" w:eastAsiaTheme="minorEastAsia" w:hAnsi="Arial" w:cs="Arial"/>
              </w:rPr>
              <w:t>E</w:t>
            </w:r>
          </w:p>
        </w:tc>
        <w:tc>
          <w:tcPr>
            <w:tcW w:w="1151" w:type="dxa"/>
          </w:tcPr>
          <w:p w14:paraId="7867A621" w14:textId="22605FAC" w:rsidR="008B212B" w:rsidRDefault="008B212B" w:rsidP="00090D3A">
            <w:pPr>
              <w:ind w:right="-46"/>
              <w:jc w:val="both"/>
              <w:rPr>
                <w:rFonts w:ascii="Arial" w:eastAsiaTheme="minorEastAsia" w:hAnsi="Arial" w:cs="Arial"/>
              </w:rPr>
            </w:pPr>
            <w:r>
              <w:rPr>
                <w:rFonts w:ascii="Arial" w:eastAsiaTheme="minorEastAsia" w:hAnsi="Arial" w:cs="Arial"/>
              </w:rPr>
              <w:t>A/I</w:t>
            </w:r>
          </w:p>
        </w:tc>
      </w:tr>
      <w:tr w:rsidR="003A1A40" w:rsidRPr="00090D3A" w14:paraId="59AB5771" w14:textId="77777777" w:rsidTr="00843527">
        <w:trPr>
          <w:trHeight w:val="353"/>
        </w:trPr>
        <w:tc>
          <w:tcPr>
            <w:tcW w:w="6464" w:type="dxa"/>
          </w:tcPr>
          <w:p w14:paraId="64DE4C0A" w14:textId="77777777" w:rsidR="003A1A40" w:rsidRDefault="003A1A40" w:rsidP="001841C3">
            <w:pPr>
              <w:rPr>
                <w:rFonts w:ascii="Arial" w:hAnsi="Arial" w:cs="Arial"/>
              </w:rPr>
            </w:pPr>
            <w:r w:rsidRPr="003A1A40">
              <w:rPr>
                <w:rFonts w:ascii="Arial" w:hAnsi="Arial" w:cs="Arial"/>
              </w:rPr>
              <w:t>Working knowledge of using Microsoft office packages and databases</w:t>
            </w:r>
            <w:r>
              <w:rPr>
                <w:rFonts w:ascii="Arial" w:hAnsi="Arial" w:cs="Arial"/>
              </w:rPr>
              <w:t>.</w:t>
            </w:r>
          </w:p>
          <w:p w14:paraId="0CE381EB" w14:textId="2130B6B7" w:rsidR="003A1A40" w:rsidRPr="009034FC" w:rsidRDefault="003A1A40" w:rsidP="001841C3">
            <w:pPr>
              <w:rPr>
                <w:rFonts w:ascii="Arial" w:hAnsi="Arial" w:cs="Arial"/>
              </w:rPr>
            </w:pPr>
          </w:p>
        </w:tc>
        <w:tc>
          <w:tcPr>
            <w:tcW w:w="1311" w:type="dxa"/>
          </w:tcPr>
          <w:p w14:paraId="0EFBCFF1" w14:textId="7754B7B7" w:rsidR="003A1A40" w:rsidRPr="00090D3A" w:rsidRDefault="003A1A40" w:rsidP="00090D3A">
            <w:pPr>
              <w:ind w:right="-46"/>
              <w:jc w:val="both"/>
              <w:rPr>
                <w:rFonts w:ascii="Arial" w:eastAsiaTheme="minorEastAsia" w:hAnsi="Arial" w:cs="Arial"/>
              </w:rPr>
            </w:pPr>
            <w:r>
              <w:rPr>
                <w:rFonts w:ascii="Arial" w:eastAsiaTheme="minorEastAsia" w:hAnsi="Arial" w:cs="Arial"/>
              </w:rPr>
              <w:t>E</w:t>
            </w:r>
          </w:p>
        </w:tc>
        <w:tc>
          <w:tcPr>
            <w:tcW w:w="1151" w:type="dxa"/>
          </w:tcPr>
          <w:p w14:paraId="6D651389" w14:textId="74140D47" w:rsidR="003A1A40" w:rsidRPr="00090D3A" w:rsidRDefault="003A1A40" w:rsidP="00090D3A">
            <w:pPr>
              <w:ind w:right="-46"/>
              <w:jc w:val="both"/>
              <w:rPr>
                <w:rFonts w:ascii="Arial" w:eastAsiaTheme="minorEastAsia" w:hAnsi="Arial" w:cs="Arial"/>
              </w:rPr>
            </w:pPr>
            <w:r>
              <w:rPr>
                <w:rFonts w:ascii="Arial" w:eastAsiaTheme="minorEastAsia" w:hAnsi="Arial" w:cs="Arial"/>
              </w:rPr>
              <w:t>A/I</w:t>
            </w:r>
          </w:p>
        </w:tc>
      </w:tr>
      <w:tr w:rsidR="00090D3A" w:rsidRPr="00090D3A" w14:paraId="6353FCC1" w14:textId="77777777" w:rsidTr="00843527">
        <w:trPr>
          <w:trHeight w:val="353"/>
        </w:trPr>
        <w:tc>
          <w:tcPr>
            <w:tcW w:w="6464" w:type="dxa"/>
          </w:tcPr>
          <w:p w14:paraId="3C88B332" w14:textId="77777777" w:rsidR="00F56EAE" w:rsidRDefault="003B155E" w:rsidP="003B155E">
            <w:pPr>
              <w:spacing w:after="9" w:line="248" w:lineRule="auto"/>
              <w:ind w:right="5"/>
              <w:rPr>
                <w:rFonts w:ascii="Arial" w:hAnsi="Arial" w:cs="Arial"/>
              </w:rPr>
            </w:pPr>
            <w:r w:rsidRPr="00090D3A">
              <w:rPr>
                <w:rFonts w:ascii="Arial" w:hAnsi="Arial" w:cs="Arial"/>
              </w:rPr>
              <w:t>Understanding of and sensitivity to diversity and equality issu</w:t>
            </w:r>
            <w:r w:rsidR="00E1214C">
              <w:rPr>
                <w:rFonts w:ascii="Arial" w:hAnsi="Arial" w:cs="Arial"/>
              </w:rPr>
              <w:t>es</w:t>
            </w:r>
            <w:r w:rsidRPr="00090D3A">
              <w:rPr>
                <w:rFonts w:ascii="Arial" w:hAnsi="Arial" w:cs="Arial"/>
              </w:rPr>
              <w:t xml:space="preserve"> </w:t>
            </w:r>
          </w:p>
          <w:p w14:paraId="547644C3" w14:textId="5F9A4652" w:rsidR="00090D3A" w:rsidRPr="00090D3A" w:rsidRDefault="003B155E" w:rsidP="003B155E">
            <w:pPr>
              <w:spacing w:after="9" w:line="248" w:lineRule="auto"/>
              <w:ind w:right="5"/>
              <w:rPr>
                <w:rFonts w:ascii="Arial" w:hAnsi="Arial" w:cs="Arial"/>
              </w:rPr>
            </w:pPr>
            <w:r w:rsidRPr="00090D3A">
              <w:rPr>
                <w:rFonts w:ascii="Arial" w:hAnsi="Arial" w:cs="Arial"/>
              </w:rPr>
              <w:t xml:space="preserve"> </w:t>
            </w:r>
          </w:p>
        </w:tc>
        <w:tc>
          <w:tcPr>
            <w:tcW w:w="1311" w:type="dxa"/>
          </w:tcPr>
          <w:p w14:paraId="5838DFDB" w14:textId="2380BD9F" w:rsidR="00090D3A" w:rsidRPr="00090D3A" w:rsidRDefault="003B155E" w:rsidP="00090D3A">
            <w:pPr>
              <w:ind w:right="-46"/>
              <w:jc w:val="both"/>
              <w:rPr>
                <w:rFonts w:ascii="Arial" w:eastAsiaTheme="minorEastAsia" w:hAnsi="Arial" w:cs="Arial"/>
              </w:rPr>
            </w:pPr>
            <w:r>
              <w:rPr>
                <w:rFonts w:ascii="Arial" w:eastAsiaTheme="minorEastAsia" w:hAnsi="Arial" w:cs="Arial"/>
              </w:rPr>
              <w:t>E</w:t>
            </w:r>
          </w:p>
        </w:tc>
        <w:tc>
          <w:tcPr>
            <w:tcW w:w="1151" w:type="dxa"/>
          </w:tcPr>
          <w:p w14:paraId="18F0A76F"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090D3A" w:rsidRPr="00090D3A" w14:paraId="566E0322" w14:textId="77777777" w:rsidTr="00843527">
        <w:trPr>
          <w:trHeight w:val="353"/>
        </w:trPr>
        <w:tc>
          <w:tcPr>
            <w:tcW w:w="6464" w:type="dxa"/>
          </w:tcPr>
          <w:p w14:paraId="28145121" w14:textId="7ADCB08E" w:rsidR="00090D3A" w:rsidRPr="00090D3A" w:rsidRDefault="003B155E" w:rsidP="00090D3A">
            <w:pPr>
              <w:rPr>
                <w:rFonts w:ascii="Arial" w:eastAsiaTheme="minorEastAsia" w:hAnsi="Arial" w:cs="Arial"/>
              </w:rPr>
            </w:pPr>
            <w:r w:rsidRPr="00090D3A">
              <w:rPr>
                <w:rFonts w:ascii="Arial" w:hAnsi="Arial" w:cs="Arial"/>
              </w:rPr>
              <w:t>Demonstrable experience of remote working</w:t>
            </w:r>
          </w:p>
        </w:tc>
        <w:tc>
          <w:tcPr>
            <w:tcW w:w="1311" w:type="dxa"/>
          </w:tcPr>
          <w:p w14:paraId="2E7930BD" w14:textId="2E256890" w:rsidR="00090D3A" w:rsidRPr="00090D3A" w:rsidRDefault="003B155E" w:rsidP="00090D3A">
            <w:pPr>
              <w:ind w:right="-46"/>
              <w:jc w:val="both"/>
              <w:rPr>
                <w:rFonts w:ascii="Arial" w:eastAsiaTheme="minorEastAsia" w:hAnsi="Arial" w:cs="Arial"/>
              </w:rPr>
            </w:pPr>
            <w:r>
              <w:rPr>
                <w:rFonts w:ascii="Arial" w:eastAsiaTheme="minorEastAsia" w:hAnsi="Arial" w:cs="Arial"/>
              </w:rPr>
              <w:t>E</w:t>
            </w:r>
          </w:p>
        </w:tc>
        <w:tc>
          <w:tcPr>
            <w:tcW w:w="1151" w:type="dxa"/>
          </w:tcPr>
          <w:p w14:paraId="7A4F7CA7"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090D3A" w:rsidRPr="00090D3A" w14:paraId="4085148C" w14:textId="77777777" w:rsidTr="00843527">
        <w:trPr>
          <w:trHeight w:val="353"/>
        </w:trPr>
        <w:tc>
          <w:tcPr>
            <w:tcW w:w="6464" w:type="dxa"/>
          </w:tcPr>
          <w:p w14:paraId="557B21EA" w14:textId="7144E0E5" w:rsidR="00090D3A" w:rsidRPr="00090D3A" w:rsidRDefault="00090D3A" w:rsidP="00090D3A">
            <w:pPr>
              <w:ind w:right="-46"/>
              <w:jc w:val="both"/>
              <w:rPr>
                <w:rFonts w:ascii="Arial" w:hAnsi="Arial" w:cs="Arial"/>
              </w:rPr>
            </w:pPr>
            <w:r w:rsidRPr="00090D3A">
              <w:rPr>
                <w:rFonts w:ascii="Arial" w:hAnsi="Arial" w:cs="Arial"/>
              </w:rPr>
              <w:t>Experience of facilitating groups</w:t>
            </w:r>
            <w:r w:rsidR="005153E5">
              <w:rPr>
                <w:rFonts w:ascii="Arial" w:hAnsi="Arial" w:cs="Arial"/>
              </w:rPr>
              <w:t xml:space="preserve"> or group training</w:t>
            </w:r>
          </w:p>
        </w:tc>
        <w:tc>
          <w:tcPr>
            <w:tcW w:w="1311" w:type="dxa"/>
          </w:tcPr>
          <w:p w14:paraId="6FD103CB" w14:textId="161B53B9" w:rsidR="00090D3A" w:rsidRPr="00090D3A" w:rsidRDefault="005153E5" w:rsidP="00090D3A">
            <w:pPr>
              <w:ind w:right="-46"/>
              <w:jc w:val="both"/>
              <w:rPr>
                <w:rFonts w:ascii="Arial" w:eastAsiaTheme="minorEastAsia" w:hAnsi="Arial" w:cs="Arial"/>
              </w:rPr>
            </w:pPr>
            <w:r>
              <w:rPr>
                <w:rFonts w:ascii="Arial" w:eastAsiaTheme="minorEastAsia" w:hAnsi="Arial" w:cs="Arial"/>
              </w:rPr>
              <w:t>E</w:t>
            </w:r>
          </w:p>
        </w:tc>
        <w:tc>
          <w:tcPr>
            <w:tcW w:w="1151" w:type="dxa"/>
          </w:tcPr>
          <w:p w14:paraId="408B7144"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8B212B" w:rsidRPr="00090D3A" w14:paraId="575620D2" w14:textId="77777777" w:rsidTr="00843527">
        <w:trPr>
          <w:trHeight w:val="353"/>
        </w:trPr>
        <w:tc>
          <w:tcPr>
            <w:tcW w:w="6464" w:type="dxa"/>
          </w:tcPr>
          <w:p w14:paraId="51CFDE24" w14:textId="55E131FB" w:rsidR="008B212B" w:rsidRPr="00090D3A" w:rsidRDefault="008B212B" w:rsidP="00090D3A">
            <w:pPr>
              <w:ind w:right="-46"/>
              <w:jc w:val="both"/>
              <w:rPr>
                <w:rFonts w:ascii="Arial" w:hAnsi="Arial" w:cs="Arial"/>
              </w:rPr>
            </w:pPr>
            <w:r w:rsidRPr="008B212B">
              <w:rPr>
                <w:rFonts w:ascii="Arial" w:hAnsi="Arial" w:cs="Arial"/>
              </w:rPr>
              <w:t>Understanding of the human reso</w:t>
            </w:r>
            <w:r>
              <w:rPr>
                <w:rFonts w:ascii="Arial" w:hAnsi="Arial" w:cs="Arial"/>
              </w:rPr>
              <w:t>urce within recruitment setting</w:t>
            </w:r>
          </w:p>
        </w:tc>
        <w:tc>
          <w:tcPr>
            <w:tcW w:w="1311" w:type="dxa"/>
          </w:tcPr>
          <w:p w14:paraId="2E89E49E" w14:textId="0BEE382A" w:rsidR="008B212B" w:rsidRDefault="008B212B" w:rsidP="00090D3A">
            <w:pPr>
              <w:ind w:right="-46"/>
              <w:jc w:val="both"/>
              <w:rPr>
                <w:rFonts w:ascii="Arial" w:eastAsiaTheme="minorEastAsia" w:hAnsi="Arial" w:cs="Arial"/>
              </w:rPr>
            </w:pPr>
            <w:r>
              <w:rPr>
                <w:rFonts w:ascii="Arial" w:eastAsiaTheme="minorEastAsia" w:hAnsi="Arial" w:cs="Arial"/>
              </w:rPr>
              <w:t>D</w:t>
            </w:r>
          </w:p>
        </w:tc>
        <w:tc>
          <w:tcPr>
            <w:tcW w:w="1151" w:type="dxa"/>
          </w:tcPr>
          <w:p w14:paraId="7B145D8F" w14:textId="6F813FA3" w:rsidR="008B212B" w:rsidRPr="00090D3A" w:rsidRDefault="008B212B" w:rsidP="00090D3A">
            <w:pPr>
              <w:ind w:right="-46"/>
              <w:jc w:val="both"/>
              <w:rPr>
                <w:rFonts w:ascii="Arial" w:eastAsiaTheme="minorEastAsia" w:hAnsi="Arial" w:cs="Arial"/>
              </w:rPr>
            </w:pPr>
            <w:r>
              <w:rPr>
                <w:rFonts w:ascii="Arial" w:eastAsiaTheme="minorEastAsia" w:hAnsi="Arial" w:cs="Arial"/>
              </w:rPr>
              <w:t>A/I</w:t>
            </w:r>
          </w:p>
        </w:tc>
      </w:tr>
      <w:tr w:rsidR="00090D3A" w:rsidRPr="00090D3A" w14:paraId="0A0174F3" w14:textId="77777777" w:rsidTr="00843527">
        <w:trPr>
          <w:trHeight w:val="353"/>
        </w:trPr>
        <w:tc>
          <w:tcPr>
            <w:tcW w:w="6464" w:type="dxa"/>
          </w:tcPr>
          <w:p w14:paraId="287B3E83" w14:textId="1FA0728B" w:rsidR="00090D3A" w:rsidRPr="00090D3A" w:rsidRDefault="00E1214C" w:rsidP="00E1214C">
            <w:pPr>
              <w:rPr>
                <w:rFonts w:ascii="Arial" w:eastAsia="Arial" w:hAnsi="Arial" w:cs="Arial"/>
                <w:b/>
                <w:color w:val="000000"/>
                <w:lang w:eastAsia="en-GB"/>
              </w:rPr>
            </w:pPr>
            <w:r>
              <w:rPr>
                <w:rFonts w:ascii="Arial" w:eastAsia="Arial" w:hAnsi="Arial" w:cs="Arial"/>
                <w:color w:val="000000"/>
                <w:lang w:eastAsia="en-GB"/>
              </w:rPr>
              <w:t>Lived experience of addiction recovery or ex-offending</w:t>
            </w:r>
          </w:p>
        </w:tc>
        <w:tc>
          <w:tcPr>
            <w:tcW w:w="1311" w:type="dxa"/>
          </w:tcPr>
          <w:p w14:paraId="1B19E6E8"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D</w:t>
            </w:r>
          </w:p>
        </w:tc>
        <w:tc>
          <w:tcPr>
            <w:tcW w:w="1151" w:type="dxa"/>
          </w:tcPr>
          <w:p w14:paraId="4BBC186A" w14:textId="2E6F1DFD"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w:t>
            </w:r>
            <w:r w:rsidR="00394798">
              <w:rPr>
                <w:rFonts w:ascii="Arial" w:eastAsiaTheme="minorEastAsia" w:hAnsi="Arial" w:cs="Arial"/>
              </w:rPr>
              <w:t>/I</w:t>
            </w:r>
          </w:p>
        </w:tc>
      </w:tr>
      <w:tr w:rsidR="00E1214C" w:rsidRPr="00090D3A" w14:paraId="6C311EF4" w14:textId="77777777" w:rsidTr="00843527">
        <w:trPr>
          <w:trHeight w:val="353"/>
        </w:trPr>
        <w:tc>
          <w:tcPr>
            <w:tcW w:w="6464" w:type="dxa"/>
          </w:tcPr>
          <w:p w14:paraId="2DE3599E" w14:textId="7AFAC718" w:rsidR="00E1214C" w:rsidRDefault="00E1214C" w:rsidP="00E1214C">
            <w:pPr>
              <w:rPr>
                <w:rFonts w:ascii="Arial" w:eastAsia="Arial" w:hAnsi="Arial" w:cs="Arial"/>
                <w:color w:val="000000"/>
                <w:lang w:eastAsia="en-GB"/>
              </w:rPr>
            </w:pPr>
            <w:r w:rsidRPr="00E1214C">
              <w:rPr>
                <w:rFonts w:ascii="Arial" w:eastAsia="Arial" w:hAnsi="Arial" w:cs="Arial"/>
                <w:color w:val="000000"/>
                <w:lang w:eastAsia="en-GB"/>
              </w:rPr>
              <w:t>Experience of</w:t>
            </w:r>
            <w:r w:rsidR="008B212B">
              <w:rPr>
                <w:rFonts w:ascii="Arial" w:eastAsia="Arial" w:hAnsi="Arial" w:cs="Arial"/>
                <w:color w:val="000000"/>
                <w:lang w:eastAsia="en-GB"/>
              </w:rPr>
              <w:t xml:space="preserve"> strategic partnership building</w:t>
            </w:r>
          </w:p>
        </w:tc>
        <w:tc>
          <w:tcPr>
            <w:tcW w:w="1311" w:type="dxa"/>
          </w:tcPr>
          <w:p w14:paraId="05F1BEA5" w14:textId="43EFBD34" w:rsidR="00E1214C" w:rsidRPr="00090D3A" w:rsidRDefault="00E1214C" w:rsidP="00090D3A">
            <w:pPr>
              <w:ind w:right="-46"/>
              <w:jc w:val="both"/>
              <w:rPr>
                <w:rFonts w:ascii="Arial" w:eastAsiaTheme="minorEastAsia" w:hAnsi="Arial" w:cs="Arial"/>
              </w:rPr>
            </w:pPr>
            <w:r>
              <w:rPr>
                <w:rFonts w:ascii="Arial" w:eastAsiaTheme="minorEastAsia" w:hAnsi="Arial" w:cs="Arial"/>
              </w:rPr>
              <w:t>D</w:t>
            </w:r>
          </w:p>
        </w:tc>
        <w:tc>
          <w:tcPr>
            <w:tcW w:w="1151" w:type="dxa"/>
          </w:tcPr>
          <w:p w14:paraId="262B74EB" w14:textId="48B41F40" w:rsidR="00E1214C" w:rsidRPr="00090D3A" w:rsidRDefault="00E1214C" w:rsidP="00090D3A">
            <w:pPr>
              <w:ind w:right="-46"/>
              <w:jc w:val="both"/>
              <w:rPr>
                <w:rFonts w:ascii="Arial" w:eastAsiaTheme="minorEastAsia" w:hAnsi="Arial" w:cs="Arial"/>
              </w:rPr>
            </w:pPr>
            <w:r>
              <w:rPr>
                <w:rFonts w:ascii="Arial" w:eastAsiaTheme="minorEastAsia" w:hAnsi="Arial" w:cs="Arial"/>
              </w:rPr>
              <w:t>A/I</w:t>
            </w:r>
          </w:p>
        </w:tc>
      </w:tr>
      <w:tr w:rsidR="00090D3A" w:rsidRPr="00090D3A" w14:paraId="25FDB52F" w14:textId="77777777" w:rsidTr="00843527">
        <w:trPr>
          <w:trHeight w:val="353"/>
        </w:trPr>
        <w:tc>
          <w:tcPr>
            <w:tcW w:w="6464" w:type="dxa"/>
            <w:shd w:val="clear" w:color="auto" w:fill="1F2A44"/>
          </w:tcPr>
          <w:p w14:paraId="74F04AF7" w14:textId="77777777" w:rsidR="00090D3A" w:rsidRPr="00090D3A" w:rsidRDefault="00090D3A" w:rsidP="00090D3A">
            <w:pPr>
              <w:ind w:right="-46"/>
              <w:jc w:val="both"/>
              <w:rPr>
                <w:rFonts w:ascii="Arial" w:hAnsi="Arial" w:cs="Arial"/>
              </w:rPr>
            </w:pPr>
            <w:r w:rsidRPr="00090D3A">
              <w:rPr>
                <w:rFonts w:ascii="Arial" w:eastAsiaTheme="minorEastAsia" w:hAnsi="Arial" w:cs="Arial"/>
                <w:b/>
                <w:color w:val="FFFFFF" w:themeColor="background1"/>
              </w:rPr>
              <w:t>Personal Attributes</w:t>
            </w:r>
          </w:p>
        </w:tc>
        <w:tc>
          <w:tcPr>
            <w:tcW w:w="1311" w:type="dxa"/>
            <w:shd w:val="clear" w:color="auto" w:fill="1F2A44"/>
          </w:tcPr>
          <w:p w14:paraId="4178EAE1" w14:textId="77777777" w:rsidR="00090D3A" w:rsidRPr="00090D3A" w:rsidRDefault="00090D3A" w:rsidP="00090D3A">
            <w:pPr>
              <w:ind w:right="-46"/>
              <w:jc w:val="both"/>
              <w:rPr>
                <w:rFonts w:ascii="Arial" w:eastAsiaTheme="minorEastAsia" w:hAnsi="Arial" w:cs="Arial"/>
              </w:rPr>
            </w:pPr>
          </w:p>
        </w:tc>
        <w:tc>
          <w:tcPr>
            <w:tcW w:w="1151" w:type="dxa"/>
            <w:shd w:val="clear" w:color="auto" w:fill="1F2A44"/>
          </w:tcPr>
          <w:p w14:paraId="56D78B09" w14:textId="77DE4B79" w:rsidR="00090D3A" w:rsidRPr="00090D3A" w:rsidRDefault="00090D3A" w:rsidP="00090D3A">
            <w:pPr>
              <w:ind w:right="-46"/>
              <w:jc w:val="both"/>
              <w:rPr>
                <w:rFonts w:ascii="Arial" w:eastAsiaTheme="minorEastAsia" w:hAnsi="Arial" w:cs="Arial"/>
              </w:rPr>
            </w:pPr>
          </w:p>
        </w:tc>
      </w:tr>
      <w:tr w:rsidR="00090D3A" w:rsidRPr="00090D3A" w14:paraId="385E79B0" w14:textId="77777777" w:rsidTr="00843527">
        <w:trPr>
          <w:trHeight w:val="353"/>
        </w:trPr>
        <w:tc>
          <w:tcPr>
            <w:tcW w:w="6464" w:type="dxa"/>
          </w:tcPr>
          <w:p w14:paraId="111C888B" w14:textId="77777777" w:rsidR="00090D3A" w:rsidRPr="00090D3A" w:rsidRDefault="00090D3A" w:rsidP="00090D3A">
            <w:pPr>
              <w:ind w:right="-46"/>
              <w:jc w:val="both"/>
              <w:rPr>
                <w:rFonts w:ascii="Arial" w:hAnsi="Arial" w:cs="Arial"/>
              </w:rPr>
            </w:pPr>
            <w:r w:rsidRPr="00090D3A">
              <w:rPr>
                <w:rFonts w:ascii="Arial" w:eastAsiaTheme="minorEastAsia" w:hAnsi="Arial" w:cs="Arial"/>
                <w:b/>
              </w:rPr>
              <w:t>Proactivity</w:t>
            </w:r>
            <w:r w:rsidRPr="00090D3A">
              <w:rPr>
                <w:rFonts w:ascii="Arial" w:eastAsiaTheme="minorEastAsia" w:hAnsi="Arial" w:cs="Arial"/>
              </w:rPr>
              <w:t xml:space="preserve"> – Quick thinking with a high level use of initiative</w:t>
            </w:r>
          </w:p>
        </w:tc>
        <w:tc>
          <w:tcPr>
            <w:tcW w:w="1311" w:type="dxa"/>
          </w:tcPr>
          <w:p w14:paraId="0EAF0661"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E</w:t>
            </w:r>
          </w:p>
        </w:tc>
        <w:tc>
          <w:tcPr>
            <w:tcW w:w="1151" w:type="dxa"/>
          </w:tcPr>
          <w:p w14:paraId="6B946E75"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090D3A" w:rsidRPr="00090D3A" w14:paraId="177C35BF" w14:textId="77777777" w:rsidTr="00843527">
        <w:trPr>
          <w:trHeight w:val="353"/>
        </w:trPr>
        <w:tc>
          <w:tcPr>
            <w:tcW w:w="6464" w:type="dxa"/>
          </w:tcPr>
          <w:p w14:paraId="1B6F2018" w14:textId="77777777" w:rsidR="00090D3A" w:rsidRPr="00090D3A" w:rsidRDefault="00090D3A" w:rsidP="00090D3A">
            <w:pPr>
              <w:ind w:right="-46"/>
              <w:jc w:val="both"/>
              <w:rPr>
                <w:rFonts w:ascii="Arial" w:hAnsi="Arial" w:cs="Arial"/>
              </w:rPr>
            </w:pPr>
            <w:r w:rsidRPr="00090D3A">
              <w:rPr>
                <w:rFonts w:ascii="Arial" w:eastAsiaTheme="minorEastAsia" w:hAnsi="Arial" w:cs="Arial"/>
                <w:b/>
              </w:rPr>
              <w:t>Resilience</w:t>
            </w:r>
            <w:r w:rsidRPr="00090D3A">
              <w:rPr>
                <w:rFonts w:ascii="Arial" w:eastAsiaTheme="minorEastAsia" w:hAnsi="Arial" w:cs="Arial"/>
              </w:rPr>
              <w:t xml:space="preserve"> – Solves problems, takes learning on board from mistakes to aid personal and professional growth</w:t>
            </w:r>
          </w:p>
        </w:tc>
        <w:tc>
          <w:tcPr>
            <w:tcW w:w="1311" w:type="dxa"/>
          </w:tcPr>
          <w:p w14:paraId="112EF351"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E</w:t>
            </w:r>
          </w:p>
        </w:tc>
        <w:tc>
          <w:tcPr>
            <w:tcW w:w="1151" w:type="dxa"/>
          </w:tcPr>
          <w:p w14:paraId="51391F8D" w14:textId="77777777" w:rsidR="00090D3A" w:rsidRPr="00090D3A" w:rsidRDefault="00090D3A" w:rsidP="00090D3A">
            <w:pPr>
              <w:ind w:right="-46"/>
              <w:jc w:val="both"/>
              <w:rPr>
                <w:rFonts w:ascii="Arial" w:eastAsiaTheme="minorEastAsia" w:hAnsi="Arial" w:cs="Arial"/>
              </w:rPr>
            </w:pPr>
            <w:r w:rsidRPr="00090D3A">
              <w:rPr>
                <w:rFonts w:ascii="Arial" w:eastAsiaTheme="minorEastAsia" w:hAnsi="Arial" w:cs="Arial"/>
              </w:rPr>
              <w:t>A/I</w:t>
            </w:r>
          </w:p>
        </w:tc>
      </w:tr>
      <w:tr w:rsidR="00090D3A" w:rsidRPr="00090D3A" w14:paraId="33FE07CE" w14:textId="77777777" w:rsidTr="00843527">
        <w:trPr>
          <w:trHeight w:val="277"/>
        </w:trPr>
        <w:tc>
          <w:tcPr>
            <w:tcW w:w="6464" w:type="dxa"/>
          </w:tcPr>
          <w:p w14:paraId="1326ABD8" w14:textId="77777777" w:rsidR="00090D3A" w:rsidRPr="00090D3A" w:rsidRDefault="00090D3A" w:rsidP="00090D3A">
            <w:pPr>
              <w:spacing w:line="276" w:lineRule="auto"/>
              <w:ind w:right="-46"/>
              <w:contextualSpacing/>
              <w:jc w:val="both"/>
              <w:rPr>
                <w:rFonts w:ascii="Arial" w:eastAsiaTheme="minorEastAsia" w:hAnsi="Arial" w:cs="Arial"/>
                <w:b/>
                <w:color w:val="FFFFFF" w:themeColor="background1"/>
              </w:rPr>
            </w:pPr>
            <w:r w:rsidRPr="00090D3A">
              <w:rPr>
                <w:rFonts w:ascii="Arial" w:eastAsiaTheme="minorEastAsia" w:hAnsi="Arial" w:cs="Arial"/>
                <w:b/>
              </w:rPr>
              <w:t>Adaptability</w:t>
            </w:r>
            <w:r w:rsidRPr="00090D3A">
              <w:rPr>
                <w:rFonts w:ascii="Arial" w:eastAsiaTheme="minorEastAsia" w:hAnsi="Arial" w:cs="Arial"/>
              </w:rPr>
              <w:t xml:space="preserve"> – Can work in fast-paced changing environments </w:t>
            </w:r>
          </w:p>
        </w:tc>
        <w:tc>
          <w:tcPr>
            <w:tcW w:w="1311" w:type="dxa"/>
          </w:tcPr>
          <w:p w14:paraId="4D9B2D92"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E</w:t>
            </w:r>
          </w:p>
        </w:tc>
        <w:tc>
          <w:tcPr>
            <w:tcW w:w="1151" w:type="dxa"/>
          </w:tcPr>
          <w:p w14:paraId="55302B68"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A/I</w:t>
            </w:r>
          </w:p>
        </w:tc>
      </w:tr>
      <w:tr w:rsidR="00090D3A" w:rsidRPr="00090D3A" w14:paraId="7AD3A8ED" w14:textId="77777777" w:rsidTr="00843527">
        <w:trPr>
          <w:trHeight w:val="268"/>
        </w:trPr>
        <w:tc>
          <w:tcPr>
            <w:tcW w:w="6464" w:type="dxa"/>
          </w:tcPr>
          <w:p w14:paraId="337E2734"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b/>
              </w:rPr>
              <w:t>Confidence</w:t>
            </w:r>
            <w:r w:rsidRPr="00090D3A">
              <w:rPr>
                <w:rFonts w:ascii="Arial" w:eastAsiaTheme="minorEastAsia" w:hAnsi="Arial" w:cs="Arial"/>
              </w:rPr>
              <w:t xml:space="preserve"> – Has confidence in own abilities, has good eye contact and able to communicate clearly and concisely</w:t>
            </w:r>
          </w:p>
        </w:tc>
        <w:tc>
          <w:tcPr>
            <w:tcW w:w="1311" w:type="dxa"/>
          </w:tcPr>
          <w:p w14:paraId="09B2C6AB"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rPr>
              <w:t>E</w:t>
            </w:r>
          </w:p>
        </w:tc>
        <w:tc>
          <w:tcPr>
            <w:tcW w:w="1151" w:type="dxa"/>
          </w:tcPr>
          <w:p w14:paraId="2A7C3A41"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A/I</w:t>
            </w:r>
          </w:p>
        </w:tc>
      </w:tr>
      <w:tr w:rsidR="00090D3A" w:rsidRPr="00090D3A" w14:paraId="18AFD8B6" w14:textId="77777777" w:rsidTr="00843527">
        <w:trPr>
          <w:trHeight w:val="527"/>
        </w:trPr>
        <w:tc>
          <w:tcPr>
            <w:tcW w:w="6464" w:type="dxa"/>
          </w:tcPr>
          <w:p w14:paraId="250479B8"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b/>
              </w:rPr>
              <w:t>Team Work</w:t>
            </w:r>
            <w:r w:rsidRPr="00090D3A">
              <w:rPr>
                <w:rFonts w:ascii="Arial" w:eastAsiaTheme="minorEastAsia" w:hAnsi="Arial" w:cs="Arial"/>
              </w:rPr>
              <w:t xml:space="preserve"> – Works in harmony with colleagues to deliver results </w:t>
            </w:r>
          </w:p>
        </w:tc>
        <w:tc>
          <w:tcPr>
            <w:tcW w:w="1311" w:type="dxa"/>
          </w:tcPr>
          <w:p w14:paraId="37BE57CB"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rPr>
              <w:t>E</w:t>
            </w:r>
          </w:p>
        </w:tc>
        <w:tc>
          <w:tcPr>
            <w:tcW w:w="1151" w:type="dxa"/>
          </w:tcPr>
          <w:p w14:paraId="1C3AD952"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A/I</w:t>
            </w:r>
          </w:p>
        </w:tc>
      </w:tr>
      <w:tr w:rsidR="00090D3A" w:rsidRPr="00090D3A" w14:paraId="0A00ADF3" w14:textId="77777777" w:rsidTr="00843527">
        <w:trPr>
          <w:trHeight w:val="397"/>
        </w:trPr>
        <w:tc>
          <w:tcPr>
            <w:tcW w:w="6464" w:type="dxa"/>
          </w:tcPr>
          <w:p w14:paraId="2D198141"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b/>
              </w:rPr>
              <w:t>Open to Feedback</w:t>
            </w:r>
            <w:r w:rsidRPr="00090D3A">
              <w:rPr>
                <w:rFonts w:ascii="Arial" w:eastAsiaTheme="minorEastAsia" w:hAnsi="Arial" w:cs="Arial"/>
              </w:rPr>
              <w:t xml:space="preserve"> - Open to constructive feedback in order to further develop</w:t>
            </w:r>
          </w:p>
        </w:tc>
        <w:tc>
          <w:tcPr>
            <w:tcW w:w="1311" w:type="dxa"/>
          </w:tcPr>
          <w:p w14:paraId="46806ADD"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rPr>
              <w:t>E</w:t>
            </w:r>
          </w:p>
        </w:tc>
        <w:tc>
          <w:tcPr>
            <w:tcW w:w="1151" w:type="dxa"/>
          </w:tcPr>
          <w:p w14:paraId="4790685E"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A/I</w:t>
            </w:r>
          </w:p>
        </w:tc>
      </w:tr>
      <w:tr w:rsidR="00090D3A" w:rsidRPr="00090D3A" w14:paraId="52E093CD" w14:textId="77777777" w:rsidTr="00843527">
        <w:trPr>
          <w:trHeight w:val="536"/>
        </w:trPr>
        <w:tc>
          <w:tcPr>
            <w:tcW w:w="6464" w:type="dxa"/>
          </w:tcPr>
          <w:p w14:paraId="571E07E9" w14:textId="77777777" w:rsidR="00090D3A" w:rsidRPr="00090D3A" w:rsidRDefault="00090D3A" w:rsidP="00090D3A">
            <w:pPr>
              <w:spacing w:line="264" w:lineRule="auto"/>
              <w:ind w:right="-46"/>
              <w:jc w:val="both"/>
              <w:rPr>
                <w:rFonts w:ascii="Arial" w:eastAsiaTheme="minorEastAsia" w:hAnsi="Arial" w:cs="Arial"/>
                <w:b/>
              </w:rPr>
            </w:pPr>
            <w:r w:rsidRPr="00090D3A">
              <w:rPr>
                <w:rFonts w:ascii="Arial" w:eastAsiaTheme="minorEastAsia" w:hAnsi="Arial" w:cs="Arial"/>
                <w:b/>
              </w:rPr>
              <w:t xml:space="preserve">Innovative –  </w:t>
            </w:r>
            <w:r w:rsidRPr="00090D3A">
              <w:rPr>
                <w:rFonts w:ascii="Arial" w:eastAsiaTheme="minorEastAsia" w:hAnsi="Arial" w:cs="Arial"/>
              </w:rPr>
              <w:t>Continually searching for better ways of working</w:t>
            </w:r>
            <w:r w:rsidRPr="00090D3A">
              <w:rPr>
                <w:rFonts w:ascii="Arial" w:eastAsiaTheme="minorEastAsia" w:hAnsi="Arial" w:cs="Arial"/>
                <w:b/>
              </w:rPr>
              <w:t xml:space="preserve"> </w:t>
            </w:r>
          </w:p>
        </w:tc>
        <w:tc>
          <w:tcPr>
            <w:tcW w:w="1311" w:type="dxa"/>
          </w:tcPr>
          <w:p w14:paraId="36225E2C" w14:textId="77777777" w:rsidR="00090D3A" w:rsidRPr="00090D3A" w:rsidRDefault="00090D3A" w:rsidP="00090D3A">
            <w:pPr>
              <w:spacing w:line="264" w:lineRule="auto"/>
              <w:ind w:right="-46"/>
              <w:jc w:val="both"/>
              <w:rPr>
                <w:rFonts w:ascii="Arial" w:eastAsiaTheme="minorEastAsia" w:hAnsi="Arial" w:cs="Arial"/>
              </w:rPr>
            </w:pPr>
            <w:r w:rsidRPr="00090D3A">
              <w:rPr>
                <w:rFonts w:ascii="Arial" w:eastAsiaTheme="minorEastAsia" w:hAnsi="Arial" w:cs="Arial"/>
              </w:rPr>
              <w:t>E</w:t>
            </w:r>
          </w:p>
        </w:tc>
        <w:tc>
          <w:tcPr>
            <w:tcW w:w="1151" w:type="dxa"/>
          </w:tcPr>
          <w:p w14:paraId="5F83805F" w14:textId="77777777" w:rsidR="00090D3A" w:rsidRPr="00090D3A" w:rsidRDefault="00090D3A" w:rsidP="00090D3A">
            <w:pPr>
              <w:spacing w:line="264" w:lineRule="auto"/>
              <w:ind w:right="-46"/>
              <w:jc w:val="both"/>
              <w:rPr>
                <w:rFonts w:ascii="Arial" w:eastAsiaTheme="minorEastAsia" w:hAnsi="Arial" w:cs="Arial"/>
                <w:color w:val="1F2A44"/>
              </w:rPr>
            </w:pPr>
            <w:r w:rsidRPr="00090D3A">
              <w:rPr>
                <w:rFonts w:ascii="Arial" w:eastAsiaTheme="minorEastAsia" w:hAnsi="Arial" w:cs="Arial"/>
              </w:rPr>
              <w:t>A/I</w:t>
            </w:r>
          </w:p>
        </w:tc>
      </w:tr>
    </w:tbl>
    <w:p w14:paraId="5D3EB00E" w14:textId="77777777" w:rsidR="00E516CF" w:rsidRDefault="00E516CF" w:rsidP="00E516CF">
      <w:pPr>
        <w:rPr>
          <w:rFonts w:ascii="Arial" w:hAnsi="Arial" w:cs="Arial"/>
        </w:rPr>
      </w:pPr>
    </w:p>
    <w:p w14:paraId="59829C3A" w14:textId="642ECD79" w:rsidR="008B212B" w:rsidRDefault="008B212B" w:rsidP="00E516CF">
      <w:pPr>
        <w:rPr>
          <w:rFonts w:ascii="Arial" w:hAnsi="Arial" w:cs="Arial"/>
        </w:rPr>
      </w:pPr>
    </w:p>
    <w:p w14:paraId="429B878F" w14:textId="77777777" w:rsidR="00394798" w:rsidRDefault="00394798" w:rsidP="00E516CF">
      <w:pPr>
        <w:rPr>
          <w:rFonts w:ascii="Arial" w:hAnsi="Arial" w:cs="Arial"/>
        </w:rPr>
      </w:pPr>
    </w:p>
    <w:p w14:paraId="70F80282" w14:textId="77777777" w:rsidR="00B0191A" w:rsidRDefault="00B0191A" w:rsidP="00E516CF">
      <w:pPr>
        <w:rPr>
          <w:rFonts w:ascii="Arial" w:hAnsi="Arial" w:cs="Arial"/>
        </w:rPr>
      </w:pPr>
    </w:p>
    <w:p w14:paraId="634A5410" w14:textId="77777777" w:rsidR="00394798" w:rsidRDefault="00394798" w:rsidP="00E516CF">
      <w:pPr>
        <w:rPr>
          <w:rFonts w:ascii="Arial" w:hAnsi="Arial" w:cs="Arial"/>
        </w:rPr>
      </w:pPr>
    </w:p>
    <w:p w14:paraId="38E49BBD" w14:textId="77777777" w:rsidR="00394798" w:rsidRDefault="00394798" w:rsidP="00E516CF">
      <w:pPr>
        <w:rPr>
          <w:rFonts w:ascii="Arial" w:hAnsi="Arial" w:cs="Arial"/>
        </w:rPr>
      </w:pPr>
    </w:p>
    <w:p w14:paraId="2D4486C4" w14:textId="77777777" w:rsidR="00394798" w:rsidRDefault="00394798" w:rsidP="00E516CF">
      <w:pPr>
        <w:rPr>
          <w:rFonts w:ascii="Arial" w:hAnsi="Arial" w:cs="Arial"/>
        </w:rPr>
      </w:pPr>
    </w:p>
    <w:p w14:paraId="599F0247" w14:textId="77777777" w:rsidR="00394798" w:rsidRDefault="00394798" w:rsidP="00E516CF">
      <w:pPr>
        <w:rPr>
          <w:rFonts w:ascii="Arial" w:hAnsi="Arial" w:cs="Arial"/>
        </w:rPr>
      </w:pPr>
    </w:p>
    <w:p w14:paraId="3362476D" w14:textId="77777777" w:rsidR="00394798" w:rsidRDefault="00394798" w:rsidP="00E516CF">
      <w:pPr>
        <w:rPr>
          <w:rFonts w:ascii="Arial" w:hAnsi="Arial" w:cs="Arial"/>
        </w:rPr>
      </w:pPr>
    </w:p>
    <w:p w14:paraId="2594B6E9" w14:textId="77777777" w:rsidR="00394798" w:rsidRPr="00E516CF" w:rsidRDefault="00394798" w:rsidP="00E516CF">
      <w:pPr>
        <w:rPr>
          <w:rFonts w:ascii="Arial" w:hAnsi="Arial" w:cs="Arial"/>
        </w:rPr>
      </w:pPr>
    </w:p>
    <w:tbl>
      <w:tblPr>
        <w:tblStyle w:val="TableGrid"/>
        <w:tblW w:w="0" w:type="auto"/>
        <w:tblLook w:val="04A0" w:firstRow="1" w:lastRow="0" w:firstColumn="1" w:lastColumn="0" w:noHBand="0" w:noVBand="1"/>
      </w:tblPr>
      <w:tblGrid>
        <w:gridCol w:w="9016"/>
      </w:tblGrid>
      <w:tr w:rsidR="003D2CCE" w14:paraId="412EA3E8" w14:textId="77777777" w:rsidTr="003D2CCE">
        <w:tc>
          <w:tcPr>
            <w:tcW w:w="9016" w:type="dxa"/>
            <w:shd w:val="clear" w:color="auto" w:fill="1F2A44"/>
          </w:tcPr>
          <w:p w14:paraId="799AC2C3" w14:textId="77777777" w:rsidR="003D2CCE" w:rsidRPr="003D2CCE" w:rsidRDefault="003D2CCE" w:rsidP="003D2CCE">
            <w:pPr>
              <w:rPr>
                <w:rFonts w:ascii="Arial" w:hAnsi="Arial" w:cs="Arial"/>
                <w:b/>
                <w:color w:val="FFFFFF" w:themeColor="background1"/>
                <w:sz w:val="32"/>
              </w:rPr>
            </w:pPr>
            <w:r>
              <w:rPr>
                <w:rFonts w:ascii="Arial" w:hAnsi="Arial" w:cs="Arial"/>
                <w:b/>
                <w:color w:val="FFFFFF" w:themeColor="background1"/>
                <w:sz w:val="32"/>
              </w:rPr>
              <w:t>Forward’s Mission and Values</w:t>
            </w:r>
          </w:p>
        </w:tc>
      </w:tr>
    </w:tbl>
    <w:p w14:paraId="3552D8DE" w14:textId="77777777" w:rsidR="00D87ED5" w:rsidRPr="003D2CCE" w:rsidRDefault="00D87ED5" w:rsidP="003D2CCE">
      <w:pPr>
        <w:rPr>
          <w:rFonts w:ascii="Arial" w:hAnsi="Arial" w:cs="Arial"/>
          <w:b/>
          <w:sz w:val="24"/>
        </w:rPr>
      </w:pPr>
    </w:p>
    <w:p w14:paraId="46569178" w14:textId="77777777" w:rsidR="00D87ED5" w:rsidRPr="003222F0" w:rsidRDefault="00D87ED5" w:rsidP="003222F0">
      <w:pPr>
        <w:spacing w:before="240" w:after="240"/>
        <w:rPr>
          <w:rFonts w:ascii="Arial" w:hAnsi="Arial" w:cs="Arial"/>
          <w:color w:val="1F2A44"/>
          <w:sz w:val="28"/>
          <w:lang w:val="en"/>
        </w:rPr>
      </w:pPr>
      <w:r w:rsidRPr="003222F0">
        <w:rPr>
          <w:rFonts w:ascii="Arial" w:hAnsi="Arial" w:cs="Arial"/>
          <w:b/>
          <w:bCs/>
          <w:color w:val="1F2A44"/>
          <w:sz w:val="28"/>
          <w:lang w:val="en"/>
        </w:rPr>
        <w:lastRenderedPageBreak/>
        <w:t>Our vision</w:t>
      </w:r>
      <w:r w:rsidRPr="003222F0">
        <w:rPr>
          <w:rFonts w:ascii="Arial" w:hAnsi="Arial" w:cs="Arial"/>
          <w:color w:val="1F2A44"/>
          <w:sz w:val="28"/>
          <w:lang w:val="en"/>
        </w:rPr>
        <w:t xml:space="preserve">: </w:t>
      </w:r>
    </w:p>
    <w:p w14:paraId="021773C0" w14:textId="77777777" w:rsidR="00D87ED5" w:rsidRPr="00D87ED5" w:rsidRDefault="00D87ED5" w:rsidP="003222F0">
      <w:pPr>
        <w:spacing w:before="240" w:after="240"/>
        <w:rPr>
          <w:rFonts w:ascii="Arial" w:hAnsi="Arial" w:cs="Arial"/>
          <w:lang w:val="en"/>
        </w:rPr>
      </w:pPr>
      <w:r w:rsidRPr="00D87ED5">
        <w:rPr>
          <w:rFonts w:ascii="Arial" w:hAnsi="Arial" w:cs="Arial"/>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8C04758" w14:textId="77777777" w:rsidR="00D87ED5" w:rsidRPr="003222F0" w:rsidRDefault="00D87ED5" w:rsidP="003222F0">
      <w:pPr>
        <w:spacing w:before="240" w:after="240"/>
        <w:rPr>
          <w:rFonts w:ascii="Arial" w:hAnsi="Arial" w:cs="Arial"/>
          <w:color w:val="1F2A44"/>
          <w:sz w:val="28"/>
          <w:lang w:val="en"/>
        </w:rPr>
      </w:pPr>
      <w:r w:rsidRPr="003222F0">
        <w:rPr>
          <w:rFonts w:ascii="Arial" w:hAnsi="Arial" w:cs="Arial"/>
          <w:b/>
          <w:bCs/>
          <w:color w:val="1F2A44"/>
          <w:sz w:val="28"/>
          <w:lang w:val="en"/>
        </w:rPr>
        <w:t>Our mission</w:t>
      </w:r>
      <w:r w:rsidRPr="003222F0">
        <w:rPr>
          <w:rFonts w:ascii="Arial" w:hAnsi="Arial" w:cs="Arial"/>
          <w:color w:val="1F2A44"/>
          <w:sz w:val="28"/>
          <w:lang w:val="en"/>
        </w:rPr>
        <w:t>:</w:t>
      </w:r>
    </w:p>
    <w:p w14:paraId="592BC1DD" w14:textId="545FA715" w:rsidR="008B7024" w:rsidRPr="008B7024" w:rsidRDefault="00D87ED5" w:rsidP="003222F0">
      <w:pPr>
        <w:spacing w:before="240" w:after="240"/>
        <w:rPr>
          <w:rFonts w:ascii="Arial" w:hAnsi="Arial" w:cs="Arial"/>
          <w:lang w:val="en"/>
        </w:rPr>
      </w:pPr>
      <w:r w:rsidRPr="00D87ED5">
        <w:rPr>
          <w:rFonts w:ascii="Arial" w:hAnsi="Arial" w:cs="Arial"/>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6D992F07" w14:textId="6A765870" w:rsidR="00D87ED5" w:rsidRPr="003222F0" w:rsidRDefault="00D87ED5" w:rsidP="003222F0">
      <w:pPr>
        <w:spacing w:before="240" w:after="240"/>
        <w:rPr>
          <w:rFonts w:ascii="Arial" w:hAnsi="Arial" w:cs="Arial"/>
          <w:color w:val="1F2A44"/>
          <w:sz w:val="28"/>
          <w:lang w:val="en"/>
        </w:rPr>
      </w:pPr>
      <w:r w:rsidRPr="003222F0">
        <w:rPr>
          <w:rFonts w:ascii="Arial" w:hAnsi="Arial" w:cs="Arial"/>
          <w:b/>
          <w:bCs/>
          <w:color w:val="1F2A44"/>
          <w:sz w:val="28"/>
          <w:lang w:val="en"/>
        </w:rPr>
        <w:t>Our values</w:t>
      </w:r>
      <w:r w:rsidRPr="003222F0">
        <w:rPr>
          <w:rFonts w:ascii="Arial" w:hAnsi="Arial" w:cs="Arial"/>
          <w:color w:val="1F2A44"/>
          <w:sz w:val="28"/>
          <w:lang w:val="en"/>
        </w:rPr>
        <w:t xml:space="preserve">: </w:t>
      </w:r>
    </w:p>
    <w:p w14:paraId="1A717CCD" w14:textId="6BB2A079" w:rsidR="001B092E" w:rsidRPr="00D87ED5" w:rsidRDefault="00D87ED5" w:rsidP="003222F0">
      <w:pPr>
        <w:spacing w:before="240" w:after="240"/>
        <w:rPr>
          <w:rFonts w:ascii="Arial" w:hAnsi="Arial" w:cs="Arial"/>
          <w:lang w:val="en"/>
        </w:rPr>
      </w:pPr>
      <w:r w:rsidRPr="00D87ED5">
        <w:rPr>
          <w:rFonts w:ascii="Arial" w:hAnsi="Arial" w:cs="Arial"/>
          <w:lang w:val="en"/>
        </w:rPr>
        <w:t>Underpin all of our work. They are at the heart of Forward- who we are, what we do and how we do it.</w:t>
      </w:r>
    </w:p>
    <w:p w14:paraId="3780FCB0" w14:textId="77777777" w:rsidR="00D87ED5" w:rsidRDefault="00D87ED5" w:rsidP="003222F0">
      <w:pPr>
        <w:spacing w:before="360" w:after="360"/>
        <w:rPr>
          <w:rFonts w:ascii="Arial" w:hAnsi="Arial" w:cs="Arial"/>
          <w:lang w:val="en"/>
        </w:rPr>
      </w:pPr>
      <w:r w:rsidRPr="003222F0">
        <w:rPr>
          <w:rFonts w:ascii="Arial" w:hAnsi="Arial" w:cs="Arial"/>
          <w:b/>
          <w:iCs/>
          <w:color w:val="1F2A44"/>
          <w:sz w:val="24"/>
          <w:lang w:val="en"/>
        </w:rPr>
        <w:t>Empowering</w:t>
      </w:r>
      <w:r w:rsidRPr="003222F0">
        <w:rPr>
          <w:rFonts w:ascii="Arial" w:hAnsi="Arial" w:cs="Arial"/>
          <w:b/>
          <w:color w:val="1F2A44"/>
          <w:sz w:val="24"/>
          <w:lang w:val="en"/>
        </w:rPr>
        <w:t>:</w:t>
      </w:r>
      <w:r w:rsidRPr="003222F0">
        <w:rPr>
          <w:rFonts w:ascii="Arial" w:hAnsi="Arial" w:cs="Arial"/>
          <w:color w:val="1F2A44"/>
          <w:sz w:val="24"/>
          <w:lang w:val="en"/>
        </w:rPr>
        <w:t xml:space="preserve"> </w:t>
      </w:r>
      <w:r w:rsidRPr="00D87ED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D87ED5">
        <w:rPr>
          <w:rFonts w:ascii="Arial" w:hAnsi="Arial" w:cs="Arial"/>
          <w:lang w:val="en"/>
        </w:rPr>
        <w:br/>
      </w:r>
      <w:r w:rsidRPr="00D87ED5">
        <w:rPr>
          <w:rFonts w:ascii="Arial" w:hAnsi="Arial" w:cs="Arial"/>
          <w:b/>
          <w:lang w:val="en"/>
        </w:rPr>
        <w:br/>
      </w:r>
      <w:r w:rsidRPr="003222F0">
        <w:rPr>
          <w:rFonts w:ascii="Arial" w:hAnsi="Arial" w:cs="Arial"/>
          <w:b/>
          <w:iCs/>
          <w:color w:val="1F2A44"/>
          <w:sz w:val="24"/>
          <w:lang w:val="en"/>
        </w:rPr>
        <w:t xml:space="preserve">Collaborative: </w:t>
      </w:r>
      <w:r w:rsidRPr="00D87ED5">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D87ED5">
        <w:rPr>
          <w:rFonts w:ascii="Arial" w:hAnsi="Arial" w:cs="Arial"/>
          <w:lang w:val="en"/>
        </w:rPr>
        <w:br/>
      </w:r>
      <w:r w:rsidRPr="00D87ED5">
        <w:rPr>
          <w:rFonts w:ascii="Arial" w:hAnsi="Arial" w:cs="Arial"/>
          <w:lang w:val="en"/>
        </w:rPr>
        <w:br/>
      </w:r>
      <w:r w:rsidRPr="003222F0">
        <w:rPr>
          <w:rFonts w:ascii="Arial" w:hAnsi="Arial" w:cs="Arial"/>
          <w:b/>
          <w:iCs/>
          <w:color w:val="1F2A44"/>
          <w:sz w:val="24"/>
          <w:lang w:val="en"/>
        </w:rPr>
        <w:t>Expert:</w:t>
      </w:r>
      <w:r w:rsidRPr="003222F0">
        <w:rPr>
          <w:rFonts w:ascii="Arial" w:hAnsi="Arial" w:cs="Arial"/>
          <w:color w:val="1F2A44"/>
          <w:sz w:val="24"/>
          <w:lang w:val="en"/>
        </w:rPr>
        <w:t xml:space="preserve"> </w:t>
      </w:r>
      <w:r w:rsidRPr="00D87ED5">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D87ED5">
        <w:rPr>
          <w:rFonts w:ascii="Arial" w:hAnsi="Arial" w:cs="Arial"/>
          <w:lang w:val="en"/>
        </w:rPr>
        <w:br/>
      </w:r>
      <w:r w:rsidRPr="00D87ED5">
        <w:rPr>
          <w:rFonts w:ascii="Arial" w:hAnsi="Arial" w:cs="Arial"/>
          <w:lang w:val="en"/>
        </w:rPr>
        <w:br/>
      </w:r>
      <w:r w:rsidRPr="003222F0">
        <w:rPr>
          <w:rFonts w:ascii="Arial" w:hAnsi="Arial" w:cs="Arial"/>
          <w:b/>
          <w:iCs/>
          <w:color w:val="1F2A44"/>
          <w:sz w:val="24"/>
          <w:lang w:val="en"/>
        </w:rPr>
        <w:t>Courageous:</w:t>
      </w:r>
      <w:r w:rsidRPr="003222F0">
        <w:rPr>
          <w:rFonts w:ascii="Arial" w:hAnsi="Arial" w:cs="Arial"/>
          <w:color w:val="1F2A44"/>
          <w:sz w:val="24"/>
          <w:lang w:val="en"/>
        </w:rPr>
        <w:t xml:space="preserve"> </w:t>
      </w:r>
      <w:r w:rsidRPr="00D87ED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D87ED5">
        <w:rPr>
          <w:rFonts w:ascii="Arial" w:hAnsi="Arial" w:cs="Arial"/>
          <w:lang w:val="en"/>
        </w:rPr>
        <w:br/>
      </w:r>
      <w:r w:rsidRPr="00D87ED5">
        <w:rPr>
          <w:rFonts w:ascii="Arial" w:hAnsi="Arial" w:cs="Arial"/>
          <w:lang w:val="en"/>
        </w:rPr>
        <w:br/>
      </w:r>
      <w:r w:rsidRPr="003222F0">
        <w:rPr>
          <w:rFonts w:ascii="Arial" w:hAnsi="Arial" w:cs="Arial"/>
          <w:b/>
          <w:iCs/>
          <w:color w:val="1F2A44"/>
          <w:sz w:val="24"/>
          <w:lang w:val="en"/>
        </w:rPr>
        <w:t>Innovative:</w:t>
      </w:r>
      <w:r w:rsidRPr="003222F0">
        <w:rPr>
          <w:rFonts w:ascii="Arial" w:hAnsi="Arial" w:cs="Arial"/>
          <w:color w:val="1F2A44"/>
          <w:sz w:val="24"/>
          <w:lang w:val="en"/>
        </w:rPr>
        <w:t xml:space="preserve"> </w:t>
      </w:r>
      <w:r w:rsidRPr="00D87ED5">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6A6AC4CD" w14:textId="77777777" w:rsidR="001B2EBA" w:rsidRPr="00D87ED5" w:rsidRDefault="001B2EBA" w:rsidP="003222F0">
      <w:pPr>
        <w:spacing w:before="360" w:after="360"/>
        <w:rPr>
          <w:rFonts w:ascii="Arial" w:hAnsi="Arial" w:cs="Arial"/>
          <w:sz w:val="24"/>
          <w:lang w:val="en"/>
        </w:rPr>
      </w:pPr>
    </w:p>
    <w:tbl>
      <w:tblPr>
        <w:tblStyle w:val="TableGrid"/>
        <w:tblW w:w="0" w:type="auto"/>
        <w:tblLook w:val="04A0" w:firstRow="1" w:lastRow="0" w:firstColumn="1" w:lastColumn="0" w:noHBand="0" w:noVBand="1"/>
      </w:tblPr>
      <w:tblGrid>
        <w:gridCol w:w="9016"/>
      </w:tblGrid>
      <w:tr w:rsidR="003D2CCE" w14:paraId="1093608B" w14:textId="77777777" w:rsidTr="003D2CCE">
        <w:tc>
          <w:tcPr>
            <w:tcW w:w="9016" w:type="dxa"/>
            <w:tcBorders>
              <w:top w:val="nil"/>
              <w:left w:val="nil"/>
              <w:bottom w:val="nil"/>
              <w:right w:val="nil"/>
            </w:tcBorders>
            <w:shd w:val="clear" w:color="auto" w:fill="1F2A44"/>
          </w:tcPr>
          <w:p w14:paraId="1D0CD6A6" w14:textId="77777777" w:rsidR="003D2CCE" w:rsidRPr="003D2CCE" w:rsidRDefault="003D2CCE" w:rsidP="003D2CCE">
            <w:pPr>
              <w:rPr>
                <w:rFonts w:ascii="Arial" w:hAnsi="Arial" w:cs="Arial"/>
                <w:b/>
                <w:sz w:val="32"/>
              </w:rPr>
            </w:pPr>
            <w:r w:rsidRPr="003D2CCE">
              <w:rPr>
                <w:rFonts w:ascii="Arial" w:hAnsi="Arial" w:cs="Arial"/>
                <w:b/>
                <w:sz w:val="32"/>
              </w:rPr>
              <w:t>Competencies</w:t>
            </w:r>
          </w:p>
        </w:tc>
      </w:tr>
    </w:tbl>
    <w:p w14:paraId="00EB7DDB" w14:textId="77777777" w:rsidR="00D87ED5" w:rsidRPr="00D87ED5" w:rsidRDefault="00D87ED5" w:rsidP="003222F0">
      <w:pPr>
        <w:tabs>
          <w:tab w:val="left" w:pos="1110"/>
        </w:tabs>
        <w:spacing w:before="360" w:after="360"/>
        <w:rPr>
          <w:rFonts w:ascii="Arial" w:hAnsi="Arial" w:cs="Arial"/>
          <w:b/>
          <w:sz w:val="24"/>
        </w:rPr>
      </w:pPr>
      <w:r w:rsidRPr="003222F0">
        <w:rPr>
          <w:rFonts w:ascii="Arial" w:hAnsi="Arial" w:cs="Arial"/>
          <w:b/>
          <w:color w:val="1F2A44"/>
          <w:sz w:val="24"/>
        </w:rPr>
        <w:lastRenderedPageBreak/>
        <w:t xml:space="preserve">Self-Awareness/Management: </w:t>
      </w:r>
      <w:r w:rsidRPr="00D87ED5">
        <w:rPr>
          <w:rFonts w:ascii="Arial" w:hAnsi="Arial" w:cs="Arial"/>
        </w:rPr>
        <w:t>Sets, maintains and reflects on appropriate professional/personal boundaries within the workplace. Has the self-awareness to state accurately her/his personal responsibility and skill level.</w:t>
      </w:r>
    </w:p>
    <w:p w14:paraId="6547E75D" w14:textId="77777777" w:rsidR="00D87ED5" w:rsidRPr="00D87ED5" w:rsidRDefault="00D87ED5" w:rsidP="003222F0">
      <w:pPr>
        <w:tabs>
          <w:tab w:val="left" w:pos="1110"/>
        </w:tabs>
        <w:spacing w:before="360" w:after="360"/>
        <w:rPr>
          <w:rFonts w:ascii="Arial" w:hAnsi="Arial" w:cs="Arial"/>
          <w:b/>
          <w:sz w:val="24"/>
        </w:rPr>
      </w:pPr>
      <w:r w:rsidRPr="009C3176">
        <w:rPr>
          <w:rFonts w:ascii="Arial" w:hAnsi="Arial" w:cs="Arial"/>
          <w:b/>
          <w:color w:val="1F2A44"/>
          <w:sz w:val="24"/>
        </w:rPr>
        <w:t xml:space="preserve">Relationship Building: </w:t>
      </w:r>
      <w:r w:rsidRPr="00D87ED5">
        <w:rPr>
          <w:rFonts w:ascii="Arial" w:hAnsi="Arial" w:cs="Arial"/>
        </w:rPr>
        <w:t>Builds strong, professional and positive relationships with all. Establishes a reputation for modelling trust and collaboration across Forward.</w:t>
      </w:r>
    </w:p>
    <w:p w14:paraId="1283CC75" w14:textId="77777777" w:rsidR="00D87ED5" w:rsidRPr="00D87ED5" w:rsidRDefault="00D87ED5" w:rsidP="003222F0">
      <w:pPr>
        <w:tabs>
          <w:tab w:val="left" w:pos="1110"/>
        </w:tabs>
        <w:spacing w:before="360" w:after="360"/>
        <w:rPr>
          <w:rFonts w:ascii="Arial" w:hAnsi="Arial" w:cs="Arial"/>
          <w:b/>
          <w:sz w:val="24"/>
        </w:rPr>
      </w:pPr>
      <w:r w:rsidRPr="003222F0">
        <w:rPr>
          <w:rFonts w:ascii="Arial" w:hAnsi="Arial" w:cs="Arial"/>
          <w:b/>
          <w:color w:val="1F2A44"/>
          <w:sz w:val="24"/>
        </w:rPr>
        <w:t xml:space="preserve">Effective Communication: </w:t>
      </w:r>
      <w:r w:rsidRPr="00D87ED5">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14:paraId="65475222" w14:textId="77777777" w:rsidR="00D87ED5" w:rsidRPr="00D87ED5" w:rsidRDefault="00D87ED5" w:rsidP="003222F0">
      <w:pPr>
        <w:tabs>
          <w:tab w:val="left" w:pos="1110"/>
        </w:tabs>
        <w:spacing w:before="360" w:after="360"/>
        <w:rPr>
          <w:rFonts w:ascii="Arial" w:hAnsi="Arial" w:cs="Arial"/>
          <w:b/>
          <w:sz w:val="24"/>
        </w:rPr>
      </w:pPr>
      <w:r w:rsidRPr="003222F0">
        <w:rPr>
          <w:rFonts w:ascii="Arial" w:hAnsi="Arial" w:cs="Arial"/>
          <w:b/>
          <w:color w:val="1F2A44"/>
          <w:sz w:val="24"/>
        </w:rPr>
        <w:t xml:space="preserve">Honesty and Integrity: </w:t>
      </w:r>
      <w:r w:rsidRPr="00D87ED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C26D3F1" w14:textId="77777777" w:rsidR="00D87ED5" w:rsidRPr="00D87ED5" w:rsidRDefault="00D87ED5" w:rsidP="003222F0">
      <w:pPr>
        <w:tabs>
          <w:tab w:val="left" w:pos="1110"/>
        </w:tabs>
        <w:spacing w:before="360" w:after="360"/>
        <w:rPr>
          <w:rFonts w:ascii="Arial" w:hAnsi="Arial" w:cs="Arial"/>
          <w:b/>
        </w:rPr>
      </w:pPr>
      <w:r w:rsidRPr="003222F0">
        <w:rPr>
          <w:rFonts w:ascii="Arial" w:hAnsi="Arial" w:cs="Arial"/>
          <w:b/>
          <w:color w:val="1F2A44"/>
          <w:sz w:val="24"/>
        </w:rPr>
        <w:t xml:space="preserve">Open to Change: </w:t>
      </w:r>
      <w:r w:rsidRPr="00D87ED5">
        <w:rPr>
          <w:rFonts w:ascii="Arial" w:hAnsi="Arial" w:cs="Arial"/>
        </w:rPr>
        <w:t>Accepts that change will always be a feature of Forward: responds positively to new developments and adapts successfully to evolving circumstances and events.</w:t>
      </w:r>
    </w:p>
    <w:p w14:paraId="789DAC79" w14:textId="77777777" w:rsidR="00D87ED5" w:rsidRPr="00D87ED5" w:rsidRDefault="00D87ED5" w:rsidP="003222F0">
      <w:pPr>
        <w:tabs>
          <w:tab w:val="left" w:pos="1110"/>
        </w:tabs>
        <w:spacing w:before="360" w:after="360"/>
        <w:rPr>
          <w:rFonts w:ascii="Arial" w:hAnsi="Arial" w:cs="Arial"/>
          <w:b/>
        </w:rPr>
      </w:pPr>
      <w:r w:rsidRPr="003222F0">
        <w:rPr>
          <w:rFonts w:ascii="Arial" w:hAnsi="Arial" w:cs="Arial"/>
          <w:b/>
          <w:color w:val="1F2A44"/>
          <w:sz w:val="24"/>
        </w:rPr>
        <w:t xml:space="preserve">Positive Attitude: </w:t>
      </w:r>
      <w:r w:rsidRPr="00D87ED5">
        <w:rPr>
          <w:rFonts w:ascii="Arial" w:hAnsi="Arial" w:cs="Arial"/>
        </w:rPr>
        <w:t>Bases behaviour on a positive set of beliefs, demonstrating a “can do” mentality that seeks solutions and answers to situations; valued by others for her/his affirming and helpful working style.</w:t>
      </w:r>
    </w:p>
    <w:p w14:paraId="53EE9BC3" w14:textId="77777777" w:rsidR="00D87ED5" w:rsidRPr="00D87ED5" w:rsidRDefault="00D87ED5" w:rsidP="003222F0">
      <w:pPr>
        <w:tabs>
          <w:tab w:val="left" w:pos="1110"/>
        </w:tabs>
        <w:spacing w:before="360" w:after="360"/>
        <w:rPr>
          <w:rFonts w:ascii="Arial" w:hAnsi="Arial" w:cs="Arial"/>
          <w:b/>
        </w:rPr>
      </w:pPr>
      <w:r w:rsidRPr="003222F0">
        <w:rPr>
          <w:rFonts w:ascii="Arial" w:hAnsi="Arial" w:cs="Arial"/>
          <w:b/>
          <w:color w:val="1F2A44"/>
          <w:sz w:val="24"/>
        </w:rPr>
        <w:t xml:space="preserve">Commitment and Accountability: </w:t>
      </w:r>
      <w:r w:rsidRPr="00D87ED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03DA60C9" w14:textId="77777777" w:rsidR="00D87ED5" w:rsidRDefault="00D87ED5" w:rsidP="003222F0">
      <w:pPr>
        <w:tabs>
          <w:tab w:val="left" w:pos="1110"/>
        </w:tabs>
        <w:spacing w:before="360" w:after="360"/>
        <w:rPr>
          <w:rFonts w:ascii="Arial" w:hAnsi="Arial" w:cs="Arial"/>
        </w:rPr>
      </w:pPr>
      <w:r w:rsidRPr="003222F0">
        <w:rPr>
          <w:rFonts w:ascii="Arial" w:hAnsi="Arial" w:cs="Arial"/>
          <w:b/>
          <w:color w:val="1F2A44"/>
          <w:sz w:val="24"/>
        </w:rPr>
        <w:t xml:space="preserve">Creativity and Innovation: </w:t>
      </w:r>
      <w:r w:rsidRPr="00D87ED5">
        <w:rPr>
          <w:rFonts w:ascii="Arial" w:hAnsi="Arial" w:cs="Arial"/>
        </w:rPr>
        <w:t>Generates ideas about, and forms approaches to, the work s/he undertakes. Open-minded and considers how s/he can constantly refresh the way in which s/he carries out duties for Forward.</w:t>
      </w:r>
      <w:r>
        <w:rPr>
          <w:rFonts w:ascii="Arial" w:hAnsi="Arial" w:cs="Arial"/>
        </w:rPr>
        <w:tab/>
      </w:r>
    </w:p>
    <w:p w14:paraId="6BBFA36F" w14:textId="77777777" w:rsidR="00D87ED5" w:rsidRPr="00D87ED5" w:rsidRDefault="00D87ED5" w:rsidP="003222F0">
      <w:pPr>
        <w:tabs>
          <w:tab w:val="left" w:pos="1110"/>
        </w:tabs>
        <w:spacing w:before="360" w:after="360"/>
        <w:rPr>
          <w:rFonts w:ascii="Arial" w:hAnsi="Arial" w:cs="Arial"/>
          <w:b/>
        </w:rPr>
      </w:pPr>
    </w:p>
    <w:p w14:paraId="31EDBDCE" w14:textId="77777777" w:rsidR="00230F23" w:rsidRPr="00D87ED5" w:rsidRDefault="00230F23" w:rsidP="00D87ED5">
      <w:pPr>
        <w:spacing w:before="120" w:after="120"/>
        <w:rPr>
          <w:rFonts w:ascii="Arial" w:hAnsi="Arial" w:cs="Arial"/>
        </w:rPr>
      </w:pPr>
    </w:p>
    <w:sectPr w:rsidR="00230F23" w:rsidRPr="00D87ED5"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77009" w14:textId="77777777" w:rsidR="00E710EF" w:rsidRDefault="00E710EF" w:rsidP="00E513CD">
      <w:pPr>
        <w:spacing w:after="0" w:line="240" w:lineRule="auto"/>
      </w:pPr>
      <w:r>
        <w:separator/>
      </w:r>
    </w:p>
  </w:endnote>
  <w:endnote w:type="continuationSeparator" w:id="0">
    <w:p w14:paraId="4FFFD0E3" w14:textId="77777777" w:rsidR="00E710EF" w:rsidRDefault="00E710EF"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45E39EF9" w14:textId="467C8B4F" w:rsidR="00843527" w:rsidRDefault="008435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307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07A">
              <w:rPr>
                <w:b/>
                <w:bCs/>
                <w:noProof/>
              </w:rPr>
              <w:t>8</w:t>
            </w:r>
            <w:r>
              <w:rPr>
                <w:b/>
                <w:bCs/>
                <w:sz w:val="24"/>
                <w:szCs w:val="24"/>
              </w:rPr>
              <w:fldChar w:fldCharType="end"/>
            </w:r>
          </w:p>
        </w:sdtContent>
      </w:sdt>
    </w:sdtContent>
  </w:sdt>
  <w:p w14:paraId="48568030" w14:textId="77777777" w:rsidR="00843527" w:rsidRDefault="0084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291F" w14:textId="77777777" w:rsidR="00E710EF" w:rsidRDefault="00E710EF" w:rsidP="00E513CD">
      <w:pPr>
        <w:spacing w:after="0" w:line="240" w:lineRule="auto"/>
      </w:pPr>
      <w:r>
        <w:separator/>
      </w:r>
    </w:p>
  </w:footnote>
  <w:footnote w:type="continuationSeparator" w:id="0">
    <w:p w14:paraId="6B7F6C98" w14:textId="77777777" w:rsidR="00E710EF" w:rsidRDefault="00E710EF"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D732" w14:textId="77777777" w:rsidR="00843527" w:rsidRDefault="00843527" w:rsidP="00D87ED5">
    <w:pPr>
      <w:pStyle w:val="Header"/>
      <w:tabs>
        <w:tab w:val="left" w:pos="2115"/>
        <w:tab w:val="left" w:pos="4035"/>
      </w:tabs>
    </w:pPr>
    <w:r>
      <w:tab/>
    </w:r>
    <w:r>
      <w:tab/>
    </w:r>
    <w:r>
      <w:tab/>
    </w:r>
    <w:r>
      <w:tab/>
    </w:r>
    <w:r>
      <w:rPr>
        <w:noProof/>
        <w:lang w:eastAsia="en-GB"/>
      </w:rPr>
      <w:drawing>
        <wp:inline distT="0" distB="0" distL="0" distR="0" wp14:anchorId="4E811D32" wp14:editId="4A49F130">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6A03721A" w14:textId="77777777" w:rsidR="00843527" w:rsidRDefault="0084352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838"/>
    <w:multiLevelType w:val="hybridMultilevel"/>
    <w:tmpl w:val="DABA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565C"/>
    <w:multiLevelType w:val="hybridMultilevel"/>
    <w:tmpl w:val="9036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4B99"/>
    <w:multiLevelType w:val="hybridMultilevel"/>
    <w:tmpl w:val="D2A8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77D7"/>
    <w:multiLevelType w:val="hybridMultilevel"/>
    <w:tmpl w:val="948C4EF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0D9119F1"/>
    <w:multiLevelType w:val="hybridMultilevel"/>
    <w:tmpl w:val="E9A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46980"/>
    <w:multiLevelType w:val="hybridMultilevel"/>
    <w:tmpl w:val="280E0938"/>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DC7"/>
    <w:multiLevelType w:val="hybridMultilevel"/>
    <w:tmpl w:val="A1140500"/>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9133E"/>
    <w:multiLevelType w:val="hybridMultilevel"/>
    <w:tmpl w:val="BDB20582"/>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77408"/>
    <w:multiLevelType w:val="hybridMultilevel"/>
    <w:tmpl w:val="72A4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631B4"/>
    <w:multiLevelType w:val="hybridMultilevel"/>
    <w:tmpl w:val="FC50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D4CA6"/>
    <w:multiLevelType w:val="hybridMultilevel"/>
    <w:tmpl w:val="5E2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0741"/>
    <w:multiLevelType w:val="hybridMultilevel"/>
    <w:tmpl w:val="4162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40C13"/>
    <w:multiLevelType w:val="hybridMultilevel"/>
    <w:tmpl w:val="EBC0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037A"/>
    <w:multiLevelType w:val="hybridMultilevel"/>
    <w:tmpl w:val="35A6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27055"/>
    <w:multiLevelType w:val="hybridMultilevel"/>
    <w:tmpl w:val="6F3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D409C"/>
    <w:multiLevelType w:val="hybridMultilevel"/>
    <w:tmpl w:val="DD4A0344"/>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146D"/>
    <w:multiLevelType w:val="hybridMultilevel"/>
    <w:tmpl w:val="81DC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E2446"/>
    <w:multiLevelType w:val="hybridMultilevel"/>
    <w:tmpl w:val="A8E87E86"/>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3425D"/>
    <w:multiLevelType w:val="hybridMultilevel"/>
    <w:tmpl w:val="5B6C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64BE1"/>
    <w:multiLevelType w:val="hybridMultilevel"/>
    <w:tmpl w:val="577E01EE"/>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45341"/>
    <w:multiLevelType w:val="hybridMultilevel"/>
    <w:tmpl w:val="7B3A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A46D0"/>
    <w:multiLevelType w:val="hybridMultilevel"/>
    <w:tmpl w:val="A56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70BA9"/>
    <w:multiLevelType w:val="hybridMultilevel"/>
    <w:tmpl w:val="E8E8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D5254"/>
    <w:multiLevelType w:val="hybridMultilevel"/>
    <w:tmpl w:val="56B2752E"/>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95E39"/>
    <w:multiLevelType w:val="hybridMultilevel"/>
    <w:tmpl w:val="4E6E6BFC"/>
    <w:lvl w:ilvl="0" w:tplc="A3FC936E">
      <w:start w:val="2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64F"/>
    <w:multiLevelType w:val="hybridMultilevel"/>
    <w:tmpl w:val="94F4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3D241A"/>
    <w:multiLevelType w:val="hybridMultilevel"/>
    <w:tmpl w:val="117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23E01"/>
    <w:multiLevelType w:val="hybridMultilevel"/>
    <w:tmpl w:val="FA60D554"/>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541F7"/>
    <w:multiLevelType w:val="hybridMultilevel"/>
    <w:tmpl w:val="B202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A5F8C"/>
    <w:multiLevelType w:val="hybridMultilevel"/>
    <w:tmpl w:val="811801D8"/>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E7621"/>
    <w:multiLevelType w:val="hybridMultilevel"/>
    <w:tmpl w:val="FCE8F156"/>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1" w15:restartNumberingAfterBreak="0">
    <w:nsid w:val="72AB64DF"/>
    <w:multiLevelType w:val="hybridMultilevel"/>
    <w:tmpl w:val="28A6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C26B4"/>
    <w:multiLevelType w:val="hybridMultilevel"/>
    <w:tmpl w:val="EB92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F7EF6"/>
    <w:multiLevelType w:val="hybridMultilevel"/>
    <w:tmpl w:val="D1E8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7543">
    <w:abstractNumId w:val="26"/>
  </w:num>
  <w:num w:numId="2" w16cid:durableId="227501067">
    <w:abstractNumId w:val="11"/>
  </w:num>
  <w:num w:numId="3" w16cid:durableId="1814906034">
    <w:abstractNumId w:val="1"/>
  </w:num>
  <w:num w:numId="4" w16cid:durableId="553927081">
    <w:abstractNumId w:val="9"/>
  </w:num>
  <w:num w:numId="5" w16cid:durableId="1548951418">
    <w:abstractNumId w:val="13"/>
  </w:num>
  <w:num w:numId="6" w16cid:durableId="1953901346">
    <w:abstractNumId w:val="30"/>
  </w:num>
  <w:num w:numId="7" w16cid:durableId="279797698">
    <w:abstractNumId w:val="4"/>
  </w:num>
  <w:num w:numId="8" w16cid:durableId="2100055392">
    <w:abstractNumId w:val="2"/>
  </w:num>
  <w:num w:numId="9" w16cid:durableId="874581609">
    <w:abstractNumId w:val="7"/>
  </w:num>
  <w:num w:numId="10" w16cid:durableId="1635060948">
    <w:abstractNumId w:val="27"/>
  </w:num>
  <w:num w:numId="11" w16cid:durableId="689570837">
    <w:abstractNumId w:val="17"/>
  </w:num>
  <w:num w:numId="12" w16cid:durableId="1560092649">
    <w:abstractNumId w:val="15"/>
  </w:num>
  <w:num w:numId="13" w16cid:durableId="38094872">
    <w:abstractNumId w:val="5"/>
  </w:num>
  <w:num w:numId="14" w16cid:durableId="193427896">
    <w:abstractNumId w:val="29"/>
  </w:num>
  <w:num w:numId="15" w16cid:durableId="1667711192">
    <w:abstractNumId w:val="6"/>
  </w:num>
  <w:num w:numId="16" w16cid:durableId="221916987">
    <w:abstractNumId w:val="22"/>
  </w:num>
  <w:num w:numId="17" w16cid:durableId="1145584825">
    <w:abstractNumId w:val="33"/>
  </w:num>
  <w:num w:numId="18" w16cid:durableId="1859806770">
    <w:abstractNumId w:val="28"/>
  </w:num>
  <w:num w:numId="19" w16cid:durableId="681278918">
    <w:abstractNumId w:val="12"/>
  </w:num>
  <w:num w:numId="20" w16cid:durableId="619456978">
    <w:abstractNumId w:val="3"/>
  </w:num>
  <w:num w:numId="21" w16cid:durableId="798498477">
    <w:abstractNumId w:val="16"/>
  </w:num>
  <w:num w:numId="22" w16cid:durableId="684096182">
    <w:abstractNumId w:val="18"/>
  </w:num>
  <w:num w:numId="23" w16cid:durableId="1362247384">
    <w:abstractNumId w:val="14"/>
  </w:num>
  <w:num w:numId="24" w16cid:durableId="1833332672">
    <w:abstractNumId w:val="20"/>
  </w:num>
  <w:num w:numId="25" w16cid:durableId="99642669">
    <w:abstractNumId w:val="21"/>
  </w:num>
  <w:num w:numId="26" w16cid:durableId="1597716266">
    <w:abstractNumId w:val="10"/>
  </w:num>
  <w:num w:numId="27" w16cid:durableId="2063289761">
    <w:abstractNumId w:val="31"/>
  </w:num>
  <w:num w:numId="28" w16cid:durableId="1691951136">
    <w:abstractNumId w:val="8"/>
  </w:num>
  <w:num w:numId="29" w16cid:durableId="515732907">
    <w:abstractNumId w:val="32"/>
  </w:num>
  <w:num w:numId="30" w16cid:durableId="468934190">
    <w:abstractNumId w:val="24"/>
  </w:num>
  <w:num w:numId="31" w16cid:durableId="1084373300">
    <w:abstractNumId w:val="25"/>
  </w:num>
  <w:num w:numId="32" w16cid:durableId="98765829">
    <w:abstractNumId w:val="19"/>
  </w:num>
  <w:num w:numId="33" w16cid:durableId="1159030656">
    <w:abstractNumId w:val="23"/>
  </w:num>
  <w:num w:numId="34" w16cid:durableId="18501747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348C2"/>
    <w:rsid w:val="00054E8E"/>
    <w:rsid w:val="000740B2"/>
    <w:rsid w:val="00076419"/>
    <w:rsid w:val="00076C60"/>
    <w:rsid w:val="00085297"/>
    <w:rsid w:val="00090D3A"/>
    <w:rsid w:val="000A1147"/>
    <w:rsid w:val="000A4574"/>
    <w:rsid w:val="000A7CDC"/>
    <w:rsid w:val="000B3BD2"/>
    <w:rsid w:val="000C2BB1"/>
    <w:rsid w:val="000C7D58"/>
    <w:rsid w:val="000E5726"/>
    <w:rsid w:val="000E7875"/>
    <w:rsid w:val="001123A5"/>
    <w:rsid w:val="00125F88"/>
    <w:rsid w:val="00150500"/>
    <w:rsid w:val="0015155A"/>
    <w:rsid w:val="00153094"/>
    <w:rsid w:val="00160B9D"/>
    <w:rsid w:val="001659B2"/>
    <w:rsid w:val="001841C3"/>
    <w:rsid w:val="0019356B"/>
    <w:rsid w:val="00194146"/>
    <w:rsid w:val="00197B25"/>
    <w:rsid w:val="001A18C2"/>
    <w:rsid w:val="001A256C"/>
    <w:rsid w:val="001A3E59"/>
    <w:rsid w:val="001B092E"/>
    <w:rsid w:val="001B2EBA"/>
    <w:rsid w:val="001B410C"/>
    <w:rsid w:val="001C1A14"/>
    <w:rsid w:val="001D2F7C"/>
    <w:rsid w:val="001D5994"/>
    <w:rsid w:val="001E0E8A"/>
    <w:rsid w:val="001E5C98"/>
    <w:rsid w:val="001F1530"/>
    <w:rsid w:val="001F3BBC"/>
    <w:rsid w:val="001F4F00"/>
    <w:rsid w:val="00214B9F"/>
    <w:rsid w:val="00230F23"/>
    <w:rsid w:val="0026716F"/>
    <w:rsid w:val="002751AA"/>
    <w:rsid w:val="00277060"/>
    <w:rsid w:val="002814D2"/>
    <w:rsid w:val="00283213"/>
    <w:rsid w:val="0029456A"/>
    <w:rsid w:val="00295496"/>
    <w:rsid w:val="00297CEF"/>
    <w:rsid w:val="002C769C"/>
    <w:rsid w:val="002D6207"/>
    <w:rsid w:val="002E3694"/>
    <w:rsid w:val="002F2E62"/>
    <w:rsid w:val="002F4CA0"/>
    <w:rsid w:val="002F521B"/>
    <w:rsid w:val="002F68C1"/>
    <w:rsid w:val="002F7B43"/>
    <w:rsid w:val="0030208A"/>
    <w:rsid w:val="003222F0"/>
    <w:rsid w:val="00342C5F"/>
    <w:rsid w:val="00350E3D"/>
    <w:rsid w:val="00351B59"/>
    <w:rsid w:val="003608C3"/>
    <w:rsid w:val="00370B1E"/>
    <w:rsid w:val="00372D56"/>
    <w:rsid w:val="00393E0C"/>
    <w:rsid w:val="00394798"/>
    <w:rsid w:val="00396F2A"/>
    <w:rsid w:val="003A1A40"/>
    <w:rsid w:val="003A3EA9"/>
    <w:rsid w:val="003B155E"/>
    <w:rsid w:val="003B750A"/>
    <w:rsid w:val="003C21CD"/>
    <w:rsid w:val="003C7C31"/>
    <w:rsid w:val="003D2CCE"/>
    <w:rsid w:val="003E08A5"/>
    <w:rsid w:val="003E58BB"/>
    <w:rsid w:val="003F5902"/>
    <w:rsid w:val="004122BA"/>
    <w:rsid w:val="00450DFA"/>
    <w:rsid w:val="00474D69"/>
    <w:rsid w:val="00475412"/>
    <w:rsid w:val="00482FE4"/>
    <w:rsid w:val="0049433F"/>
    <w:rsid w:val="004A4B0B"/>
    <w:rsid w:val="004B40DC"/>
    <w:rsid w:val="004B4310"/>
    <w:rsid w:val="004C6D54"/>
    <w:rsid w:val="004C713F"/>
    <w:rsid w:val="004D75D2"/>
    <w:rsid w:val="00501EC6"/>
    <w:rsid w:val="00511F1C"/>
    <w:rsid w:val="005153E5"/>
    <w:rsid w:val="005405FB"/>
    <w:rsid w:val="00540A9D"/>
    <w:rsid w:val="00543EB7"/>
    <w:rsid w:val="00544DBC"/>
    <w:rsid w:val="00557BAA"/>
    <w:rsid w:val="005667DF"/>
    <w:rsid w:val="00574B49"/>
    <w:rsid w:val="00577A51"/>
    <w:rsid w:val="00583CF0"/>
    <w:rsid w:val="005A0A9C"/>
    <w:rsid w:val="005A6DDA"/>
    <w:rsid w:val="005A6FEF"/>
    <w:rsid w:val="005B743C"/>
    <w:rsid w:val="005C44D2"/>
    <w:rsid w:val="005D5BAF"/>
    <w:rsid w:val="00622130"/>
    <w:rsid w:val="006237F0"/>
    <w:rsid w:val="00634B6E"/>
    <w:rsid w:val="00635A53"/>
    <w:rsid w:val="00635F27"/>
    <w:rsid w:val="00637709"/>
    <w:rsid w:val="00644D3D"/>
    <w:rsid w:val="00651E37"/>
    <w:rsid w:val="00662B86"/>
    <w:rsid w:val="00665EA7"/>
    <w:rsid w:val="006666CF"/>
    <w:rsid w:val="00666C4A"/>
    <w:rsid w:val="00680E90"/>
    <w:rsid w:val="006854C1"/>
    <w:rsid w:val="00687354"/>
    <w:rsid w:val="00697902"/>
    <w:rsid w:val="006A2A1F"/>
    <w:rsid w:val="006B27DC"/>
    <w:rsid w:val="006C0D13"/>
    <w:rsid w:val="006E153D"/>
    <w:rsid w:val="006E70DA"/>
    <w:rsid w:val="00713E9A"/>
    <w:rsid w:val="00713F04"/>
    <w:rsid w:val="00743F78"/>
    <w:rsid w:val="00754886"/>
    <w:rsid w:val="00757B91"/>
    <w:rsid w:val="0076383D"/>
    <w:rsid w:val="00771529"/>
    <w:rsid w:val="00777568"/>
    <w:rsid w:val="00787358"/>
    <w:rsid w:val="007A30DC"/>
    <w:rsid w:val="007A5F35"/>
    <w:rsid w:val="007B744D"/>
    <w:rsid w:val="007C5D3F"/>
    <w:rsid w:val="007D7BB3"/>
    <w:rsid w:val="007F4987"/>
    <w:rsid w:val="0080160E"/>
    <w:rsid w:val="00802A95"/>
    <w:rsid w:val="00802D3C"/>
    <w:rsid w:val="00803A71"/>
    <w:rsid w:val="00812A02"/>
    <w:rsid w:val="00826AA1"/>
    <w:rsid w:val="00830E0C"/>
    <w:rsid w:val="00831C31"/>
    <w:rsid w:val="008404A4"/>
    <w:rsid w:val="00843527"/>
    <w:rsid w:val="00845DCA"/>
    <w:rsid w:val="0087122D"/>
    <w:rsid w:val="008751B6"/>
    <w:rsid w:val="00893705"/>
    <w:rsid w:val="008B0920"/>
    <w:rsid w:val="008B212B"/>
    <w:rsid w:val="008B5985"/>
    <w:rsid w:val="008B7024"/>
    <w:rsid w:val="008E03D4"/>
    <w:rsid w:val="008E508B"/>
    <w:rsid w:val="008F0537"/>
    <w:rsid w:val="008F6B9C"/>
    <w:rsid w:val="009034FC"/>
    <w:rsid w:val="00917E46"/>
    <w:rsid w:val="00922948"/>
    <w:rsid w:val="00954C18"/>
    <w:rsid w:val="00955264"/>
    <w:rsid w:val="00962C40"/>
    <w:rsid w:val="0096307A"/>
    <w:rsid w:val="0096555D"/>
    <w:rsid w:val="00971FFD"/>
    <w:rsid w:val="00983DBF"/>
    <w:rsid w:val="00987ED5"/>
    <w:rsid w:val="009A56C4"/>
    <w:rsid w:val="009C3176"/>
    <w:rsid w:val="009D2A8E"/>
    <w:rsid w:val="009D3007"/>
    <w:rsid w:val="009E3E55"/>
    <w:rsid w:val="009E79E4"/>
    <w:rsid w:val="009F3112"/>
    <w:rsid w:val="00A012D9"/>
    <w:rsid w:val="00A04C7B"/>
    <w:rsid w:val="00A06E87"/>
    <w:rsid w:val="00A26E6E"/>
    <w:rsid w:val="00A51247"/>
    <w:rsid w:val="00A51E45"/>
    <w:rsid w:val="00A52417"/>
    <w:rsid w:val="00A614A9"/>
    <w:rsid w:val="00A71E7E"/>
    <w:rsid w:val="00A912F7"/>
    <w:rsid w:val="00A93193"/>
    <w:rsid w:val="00AA2201"/>
    <w:rsid w:val="00AA3AD8"/>
    <w:rsid w:val="00AA3C77"/>
    <w:rsid w:val="00AA57C2"/>
    <w:rsid w:val="00AB5303"/>
    <w:rsid w:val="00AB55B8"/>
    <w:rsid w:val="00AB6D8C"/>
    <w:rsid w:val="00AF0EC2"/>
    <w:rsid w:val="00AF0EFA"/>
    <w:rsid w:val="00AF7B9E"/>
    <w:rsid w:val="00B0191A"/>
    <w:rsid w:val="00B16C76"/>
    <w:rsid w:val="00B21AF6"/>
    <w:rsid w:val="00B2545D"/>
    <w:rsid w:val="00B45F1E"/>
    <w:rsid w:val="00B5220A"/>
    <w:rsid w:val="00B54FB7"/>
    <w:rsid w:val="00B60F55"/>
    <w:rsid w:val="00B77836"/>
    <w:rsid w:val="00B86D10"/>
    <w:rsid w:val="00B964F4"/>
    <w:rsid w:val="00BB2CF6"/>
    <w:rsid w:val="00BB5DAA"/>
    <w:rsid w:val="00BB65B0"/>
    <w:rsid w:val="00BF2315"/>
    <w:rsid w:val="00BF2D51"/>
    <w:rsid w:val="00C03B07"/>
    <w:rsid w:val="00C06A38"/>
    <w:rsid w:val="00C21C50"/>
    <w:rsid w:val="00C428EA"/>
    <w:rsid w:val="00C4534A"/>
    <w:rsid w:val="00C5233E"/>
    <w:rsid w:val="00C56D11"/>
    <w:rsid w:val="00C76F7D"/>
    <w:rsid w:val="00C8205A"/>
    <w:rsid w:val="00C844A7"/>
    <w:rsid w:val="00CA3CAC"/>
    <w:rsid w:val="00CC19BC"/>
    <w:rsid w:val="00CC55D4"/>
    <w:rsid w:val="00CD6CFA"/>
    <w:rsid w:val="00CE4D27"/>
    <w:rsid w:val="00CF047D"/>
    <w:rsid w:val="00D27328"/>
    <w:rsid w:val="00D34A68"/>
    <w:rsid w:val="00D37DAF"/>
    <w:rsid w:val="00D472DD"/>
    <w:rsid w:val="00D5394A"/>
    <w:rsid w:val="00D610DB"/>
    <w:rsid w:val="00D82C80"/>
    <w:rsid w:val="00D84DC4"/>
    <w:rsid w:val="00D87ED5"/>
    <w:rsid w:val="00DC4AE7"/>
    <w:rsid w:val="00DD4BB6"/>
    <w:rsid w:val="00E11B45"/>
    <w:rsid w:val="00E1214C"/>
    <w:rsid w:val="00E2370B"/>
    <w:rsid w:val="00E513CD"/>
    <w:rsid w:val="00E516CF"/>
    <w:rsid w:val="00E6026B"/>
    <w:rsid w:val="00E707C9"/>
    <w:rsid w:val="00E710EF"/>
    <w:rsid w:val="00E82121"/>
    <w:rsid w:val="00E928F7"/>
    <w:rsid w:val="00EA6B25"/>
    <w:rsid w:val="00EB7820"/>
    <w:rsid w:val="00EB7CBE"/>
    <w:rsid w:val="00EC0A1A"/>
    <w:rsid w:val="00EC4D54"/>
    <w:rsid w:val="00F07517"/>
    <w:rsid w:val="00F131B9"/>
    <w:rsid w:val="00F14BA8"/>
    <w:rsid w:val="00F21358"/>
    <w:rsid w:val="00F276A3"/>
    <w:rsid w:val="00F30307"/>
    <w:rsid w:val="00F37446"/>
    <w:rsid w:val="00F47770"/>
    <w:rsid w:val="00F47EE0"/>
    <w:rsid w:val="00F526E1"/>
    <w:rsid w:val="00F56EAE"/>
    <w:rsid w:val="00F76832"/>
    <w:rsid w:val="00F809BB"/>
    <w:rsid w:val="00F83517"/>
    <w:rsid w:val="00F91A30"/>
    <w:rsid w:val="00F95FDE"/>
    <w:rsid w:val="00FA2A45"/>
    <w:rsid w:val="00FA5F95"/>
    <w:rsid w:val="00FD528D"/>
    <w:rsid w:val="00FE7723"/>
    <w:rsid w:val="00FF1441"/>
    <w:rsid w:val="00FF207C"/>
    <w:rsid w:val="00F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4C0B"/>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2D"/>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styleId="CommentReference">
    <w:name w:val="annotation reference"/>
    <w:basedOn w:val="DefaultParagraphFont"/>
    <w:uiPriority w:val="99"/>
    <w:semiHidden/>
    <w:unhideWhenUsed/>
    <w:rsid w:val="0087122D"/>
    <w:rPr>
      <w:sz w:val="16"/>
      <w:szCs w:val="16"/>
    </w:rPr>
  </w:style>
  <w:style w:type="paragraph" w:styleId="CommentText">
    <w:name w:val="annotation text"/>
    <w:basedOn w:val="Normal"/>
    <w:link w:val="CommentTextChar"/>
    <w:uiPriority w:val="99"/>
    <w:unhideWhenUsed/>
    <w:rsid w:val="0087122D"/>
    <w:pPr>
      <w:spacing w:line="240" w:lineRule="auto"/>
    </w:pPr>
    <w:rPr>
      <w:sz w:val="20"/>
      <w:szCs w:val="20"/>
    </w:rPr>
  </w:style>
  <w:style w:type="character" w:customStyle="1" w:styleId="CommentTextChar">
    <w:name w:val="Comment Text Char"/>
    <w:basedOn w:val="DefaultParagraphFont"/>
    <w:link w:val="CommentText"/>
    <w:uiPriority w:val="99"/>
    <w:rsid w:val="0087122D"/>
    <w:rPr>
      <w:sz w:val="20"/>
      <w:szCs w:val="20"/>
    </w:rPr>
  </w:style>
  <w:style w:type="paragraph" w:styleId="CommentSubject">
    <w:name w:val="annotation subject"/>
    <w:basedOn w:val="CommentText"/>
    <w:next w:val="CommentText"/>
    <w:link w:val="CommentSubjectChar"/>
    <w:uiPriority w:val="99"/>
    <w:semiHidden/>
    <w:unhideWhenUsed/>
    <w:rsid w:val="0087122D"/>
    <w:rPr>
      <w:b/>
      <w:bCs/>
    </w:rPr>
  </w:style>
  <w:style w:type="character" w:customStyle="1" w:styleId="CommentSubjectChar">
    <w:name w:val="Comment Subject Char"/>
    <w:basedOn w:val="CommentTextChar"/>
    <w:link w:val="CommentSubject"/>
    <w:uiPriority w:val="99"/>
    <w:semiHidden/>
    <w:rsid w:val="0087122D"/>
    <w:rPr>
      <w:b/>
      <w:bCs/>
      <w:sz w:val="20"/>
      <w:szCs w:val="20"/>
    </w:rPr>
  </w:style>
  <w:style w:type="table" w:customStyle="1" w:styleId="TableGrid1">
    <w:name w:val="Table Grid1"/>
    <w:basedOn w:val="TableNormal"/>
    <w:next w:val="TableGrid"/>
    <w:uiPriority w:val="39"/>
    <w:rsid w:val="0009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155E"/>
    <w:pPr>
      <w:spacing w:after="0" w:line="240" w:lineRule="auto"/>
    </w:pPr>
    <w:rPr>
      <w:rFonts w:eastAsiaTheme="minorEastAsia"/>
    </w:rPr>
  </w:style>
  <w:style w:type="character" w:customStyle="1" w:styleId="NoSpacingChar">
    <w:name w:val="No Spacing Char"/>
    <w:basedOn w:val="DefaultParagraphFont"/>
    <w:link w:val="NoSpacing"/>
    <w:uiPriority w:val="1"/>
    <w:rsid w:val="003B155E"/>
    <w:rPr>
      <w:rFonts w:eastAsiaTheme="minorEastAsia"/>
    </w:rPr>
  </w:style>
  <w:style w:type="paragraph" w:customStyle="1" w:styleId="Default">
    <w:name w:val="Default"/>
    <w:rsid w:val="001505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198201">
      <w:bodyDiv w:val="1"/>
      <w:marLeft w:val="0"/>
      <w:marRight w:val="0"/>
      <w:marTop w:val="0"/>
      <w:marBottom w:val="0"/>
      <w:divBdr>
        <w:top w:val="none" w:sz="0" w:space="0" w:color="auto"/>
        <w:left w:val="none" w:sz="0" w:space="0" w:color="auto"/>
        <w:bottom w:val="none" w:sz="0" w:space="0" w:color="auto"/>
        <w:right w:val="none" w:sz="0" w:space="0" w:color="auto"/>
      </w:divBdr>
      <w:divsChild>
        <w:div w:id="517545751">
          <w:marLeft w:val="0"/>
          <w:marRight w:val="0"/>
          <w:marTop w:val="0"/>
          <w:marBottom w:val="0"/>
          <w:divBdr>
            <w:top w:val="none" w:sz="0" w:space="0" w:color="auto"/>
            <w:left w:val="none" w:sz="0" w:space="0" w:color="auto"/>
            <w:bottom w:val="none" w:sz="0" w:space="0" w:color="auto"/>
            <w:right w:val="none" w:sz="0" w:space="0" w:color="auto"/>
          </w:divBdr>
          <w:divsChild>
            <w:div w:id="1146118732">
              <w:marLeft w:val="0"/>
              <w:marRight w:val="0"/>
              <w:marTop w:val="0"/>
              <w:marBottom w:val="0"/>
              <w:divBdr>
                <w:top w:val="none" w:sz="0" w:space="0" w:color="auto"/>
                <w:left w:val="none" w:sz="0" w:space="0" w:color="auto"/>
                <w:bottom w:val="none" w:sz="0" w:space="0" w:color="auto"/>
                <w:right w:val="none" w:sz="0" w:space="0" w:color="auto"/>
              </w:divBdr>
              <w:divsChild>
                <w:div w:id="30615253">
                  <w:marLeft w:val="0"/>
                  <w:marRight w:val="0"/>
                  <w:marTop w:val="0"/>
                  <w:marBottom w:val="0"/>
                  <w:divBdr>
                    <w:top w:val="none" w:sz="0" w:space="0" w:color="auto"/>
                    <w:left w:val="none" w:sz="0" w:space="0" w:color="auto"/>
                    <w:bottom w:val="none" w:sz="0" w:space="0" w:color="auto"/>
                    <w:right w:val="none" w:sz="0" w:space="0" w:color="auto"/>
                  </w:divBdr>
                  <w:divsChild>
                    <w:div w:id="2066097595">
                      <w:marLeft w:val="0"/>
                      <w:marRight w:val="0"/>
                      <w:marTop w:val="0"/>
                      <w:marBottom w:val="0"/>
                      <w:divBdr>
                        <w:top w:val="none" w:sz="0" w:space="0" w:color="auto"/>
                        <w:left w:val="none" w:sz="0" w:space="0" w:color="auto"/>
                        <w:bottom w:val="none" w:sz="0" w:space="0" w:color="auto"/>
                        <w:right w:val="none" w:sz="0" w:space="0" w:color="auto"/>
                      </w:divBdr>
                      <w:divsChild>
                        <w:div w:id="266549061">
                          <w:marLeft w:val="0"/>
                          <w:marRight w:val="0"/>
                          <w:marTop w:val="0"/>
                          <w:marBottom w:val="0"/>
                          <w:divBdr>
                            <w:top w:val="none" w:sz="0" w:space="0" w:color="auto"/>
                            <w:left w:val="none" w:sz="0" w:space="0" w:color="auto"/>
                            <w:bottom w:val="none" w:sz="0" w:space="0" w:color="auto"/>
                            <w:right w:val="none" w:sz="0" w:space="0" w:color="auto"/>
                          </w:divBdr>
                          <w:divsChild>
                            <w:div w:id="707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964908">
      <w:bodyDiv w:val="1"/>
      <w:marLeft w:val="0"/>
      <w:marRight w:val="0"/>
      <w:marTop w:val="0"/>
      <w:marBottom w:val="0"/>
      <w:divBdr>
        <w:top w:val="none" w:sz="0" w:space="0" w:color="auto"/>
        <w:left w:val="none" w:sz="0" w:space="0" w:color="auto"/>
        <w:bottom w:val="none" w:sz="0" w:space="0" w:color="auto"/>
        <w:right w:val="none" w:sz="0" w:space="0" w:color="auto"/>
      </w:divBdr>
      <w:divsChild>
        <w:div w:id="56388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8" ma:contentTypeDescription="Create a new document." ma:contentTypeScope="" ma:versionID="2a4070a68a076d72ea5db08765656db8">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58d365af082c1d8c8d56e7a0c2b2f706"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9e9a70-17a3-41d1-9a34-b1090d680e95}"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040D6-BFDB-4A93-9DAB-B3E777A33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40C9A-E97C-44C0-B38E-DE98E581B358}">
  <ds:schemaRefs>
    <ds:schemaRef ds:uri="http://schemas.openxmlformats.org/officeDocument/2006/bibliography"/>
  </ds:schemaRefs>
</ds:datastoreItem>
</file>

<file path=customXml/itemProps3.xml><?xml version="1.0" encoding="utf-8"?>
<ds:datastoreItem xmlns:ds="http://schemas.openxmlformats.org/officeDocument/2006/customXml" ds:itemID="{225CA976-959E-4B36-B6D1-AEB854DEFCC1}">
  <ds:schemaRefs>
    <ds:schemaRef ds:uri="http://schemas.microsoft.com/sharepoint/v3/contenttype/forms"/>
  </ds:schemaRefs>
</ds:datastoreItem>
</file>

<file path=customXml/itemProps4.xml><?xml version="1.0" encoding="utf-8"?>
<ds:datastoreItem xmlns:ds="http://schemas.openxmlformats.org/officeDocument/2006/customXml" ds:itemID="{27898C7C-7E3D-420C-B5FD-28CF487E1F00}">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687b8287-aad6-432f-a30a-9584ed9b2eb2"/>
    <ds:schemaRef ds:uri="ceab403a-f159-4db8-98dd-d1b3822a602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Tara M. Moore</cp:lastModifiedBy>
  <cp:revision>2</cp:revision>
  <cp:lastPrinted>2024-07-23T13:22:00Z</cp:lastPrinted>
  <dcterms:created xsi:type="dcterms:W3CDTF">2025-08-21T21:24:00Z</dcterms:created>
  <dcterms:modified xsi:type="dcterms:W3CDTF">2025-08-21T21:24:00Z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MediaServiceImageTags">
    <vt:lpwstr/>
  </property>
</Properties>
</file>