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D2312" w14:textId="77777777" w:rsidR="00E513CD" w:rsidRPr="00DD6036" w:rsidRDefault="00E513CD" w:rsidP="00AC48E2">
      <w:pPr>
        <w:keepNext/>
        <w:keepLines/>
        <w:spacing w:after="0" w:line="240" w:lineRule="auto"/>
        <w:ind w:right="397"/>
        <w:outlineLvl w:val="0"/>
        <w:rPr>
          <w:rFonts w:ascii="Arial" w:eastAsiaTheme="majorEastAsia" w:hAnsi="Arial" w:cs="Arial"/>
          <w:b/>
          <w:sz w:val="36"/>
          <w:szCs w:val="32"/>
          <w:lang w:eastAsia="en-GB"/>
        </w:rPr>
      </w:pPr>
      <w:r w:rsidRPr="00DD6036">
        <w:rPr>
          <w:rFonts w:ascii="Arial" w:eastAsiaTheme="majorEastAsia" w:hAnsi="Arial" w:cs="Arial"/>
          <w:b/>
          <w:color w:val="1F2A44"/>
          <w:sz w:val="36"/>
          <w:szCs w:val="32"/>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38"/>
        <w:gridCol w:w="3827"/>
        <w:gridCol w:w="1560"/>
        <w:gridCol w:w="1842"/>
      </w:tblGrid>
      <w:tr w:rsidR="00E513CD" w:rsidRPr="00DD6036" w14:paraId="20BDB461" w14:textId="77777777" w:rsidTr="00AC48E2">
        <w:tc>
          <w:tcPr>
            <w:tcW w:w="1838" w:type="dxa"/>
          </w:tcPr>
          <w:p w14:paraId="609730CB" w14:textId="77777777" w:rsidR="00E513CD" w:rsidRPr="00DD6036" w:rsidRDefault="00E513CD" w:rsidP="00AC48E2">
            <w:pPr>
              <w:keepNext/>
              <w:keepLines/>
              <w:spacing w:before="120" w:after="120"/>
              <w:ind w:right="33"/>
              <w:outlineLvl w:val="0"/>
              <w:rPr>
                <w:rFonts w:ascii="Arial" w:eastAsiaTheme="majorEastAsia" w:hAnsi="Arial" w:cs="Arial"/>
                <w:b/>
                <w:sz w:val="24"/>
                <w:szCs w:val="24"/>
                <w:lang w:eastAsia="en-GB"/>
              </w:rPr>
            </w:pPr>
            <w:r w:rsidRPr="00DD6036">
              <w:rPr>
                <w:rFonts w:ascii="Arial" w:eastAsiaTheme="majorEastAsia" w:hAnsi="Arial" w:cs="Arial"/>
                <w:b/>
                <w:sz w:val="24"/>
                <w:szCs w:val="24"/>
                <w:lang w:eastAsia="en-GB"/>
              </w:rPr>
              <w:t>Position Title</w:t>
            </w:r>
          </w:p>
        </w:tc>
        <w:tc>
          <w:tcPr>
            <w:tcW w:w="3827" w:type="dxa"/>
          </w:tcPr>
          <w:p w14:paraId="2337D1FC" w14:textId="24172CEE" w:rsidR="00E513CD" w:rsidRPr="00DD6036" w:rsidRDefault="00E17FB3" w:rsidP="00E17FB3">
            <w:pPr>
              <w:spacing w:before="100" w:beforeAutospacing="1" w:after="100" w:afterAutospacing="1"/>
              <w:rPr>
                <w:rFonts w:ascii="Arial" w:eastAsiaTheme="majorEastAsia" w:hAnsi="Arial" w:cs="Arial"/>
                <w:b/>
                <w:sz w:val="24"/>
                <w:szCs w:val="24"/>
                <w:lang w:eastAsia="en-GB"/>
              </w:rPr>
            </w:pPr>
            <w:r>
              <w:rPr>
                <w:rFonts w:ascii="Arial" w:eastAsiaTheme="majorEastAsia" w:hAnsi="Arial" w:cs="Arial"/>
                <w:b/>
                <w:sz w:val="24"/>
                <w:szCs w:val="24"/>
                <w:lang w:eastAsia="en-GB"/>
              </w:rPr>
              <w:t xml:space="preserve">Employment Coach </w:t>
            </w:r>
          </w:p>
        </w:tc>
        <w:tc>
          <w:tcPr>
            <w:tcW w:w="1560" w:type="dxa"/>
          </w:tcPr>
          <w:p w14:paraId="2F7F7C27" w14:textId="77777777" w:rsidR="00E513CD" w:rsidRPr="00DD6036" w:rsidRDefault="00E513CD" w:rsidP="00AC48E2">
            <w:pPr>
              <w:keepNext/>
              <w:keepLines/>
              <w:spacing w:before="120" w:after="120"/>
              <w:ind w:right="34"/>
              <w:outlineLvl w:val="0"/>
              <w:rPr>
                <w:rFonts w:ascii="Arial" w:eastAsiaTheme="majorEastAsia" w:hAnsi="Arial" w:cs="Arial"/>
                <w:b/>
                <w:sz w:val="24"/>
                <w:szCs w:val="24"/>
                <w:lang w:eastAsia="en-GB"/>
              </w:rPr>
            </w:pPr>
            <w:r w:rsidRPr="00DD6036">
              <w:rPr>
                <w:rFonts w:ascii="Arial" w:eastAsiaTheme="majorEastAsia" w:hAnsi="Arial" w:cs="Arial"/>
                <w:b/>
                <w:sz w:val="24"/>
                <w:szCs w:val="24"/>
                <w:lang w:eastAsia="en-GB"/>
              </w:rPr>
              <w:t>Reports to</w:t>
            </w:r>
          </w:p>
        </w:tc>
        <w:tc>
          <w:tcPr>
            <w:tcW w:w="1842" w:type="dxa"/>
          </w:tcPr>
          <w:p w14:paraId="48CAA235" w14:textId="62A85488" w:rsidR="00E513CD" w:rsidRPr="00DD6036" w:rsidRDefault="007B038B" w:rsidP="00AC48E2">
            <w:pPr>
              <w:keepNext/>
              <w:keepLines/>
              <w:spacing w:before="120" w:after="120"/>
              <w:ind w:right="33"/>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Operations Manager</w:t>
            </w:r>
            <w:r w:rsidR="00791E72" w:rsidRPr="00DD6036">
              <w:rPr>
                <w:rFonts w:ascii="Arial" w:eastAsiaTheme="majorEastAsia" w:hAnsi="Arial" w:cs="Arial"/>
                <w:b/>
                <w:sz w:val="24"/>
                <w:szCs w:val="24"/>
                <w:lang w:eastAsia="en-GB"/>
              </w:rPr>
              <w:t xml:space="preserve"> </w:t>
            </w:r>
          </w:p>
        </w:tc>
      </w:tr>
      <w:tr w:rsidR="003E399B" w:rsidRPr="00DD6036" w14:paraId="12A2466A" w14:textId="77777777" w:rsidTr="003E399B">
        <w:trPr>
          <w:trHeight w:val="319"/>
        </w:trPr>
        <w:tc>
          <w:tcPr>
            <w:tcW w:w="9067" w:type="dxa"/>
            <w:gridSpan w:val="4"/>
          </w:tcPr>
          <w:p w14:paraId="28BDC103" w14:textId="567097A4" w:rsidR="003E399B" w:rsidRPr="00DD6036" w:rsidRDefault="00791E72" w:rsidP="00247202">
            <w:pPr>
              <w:keepNext/>
              <w:keepLines/>
              <w:spacing w:before="120" w:after="120"/>
              <w:ind w:right="33"/>
              <w:outlineLvl w:val="0"/>
              <w:rPr>
                <w:rFonts w:ascii="Arial" w:eastAsiaTheme="majorEastAsia" w:hAnsi="Arial" w:cs="Arial"/>
                <w:b/>
                <w:sz w:val="24"/>
                <w:szCs w:val="24"/>
                <w:lang w:eastAsia="en-GB"/>
              </w:rPr>
            </w:pPr>
            <w:r w:rsidRPr="00DD6036">
              <w:rPr>
                <w:rFonts w:ascii="Arial" w:eastAsiaTheme="majorEastAsia" w:hAnsi="Arial" w:cs="Arial"/>
                <w:b/>
                <w:sz w:val="24"/>
                <w:szCs w:val="24"/>
                <w:lang w:eastAsia="en-GB"/>
              </w:rPr>
              <w:t>Location</w:t>
            </w:r>
            <w:r w:rsidR="003E399B" w:rsidRPr="00DD6036">
              <w:rPr>
                <w:rFonts w:ascii="Arial" w:eastAsiaTheme="majorEastAsia" w:hAnsi="Arial" w:cs="Arial"/>
                <w:b/>
                <w:sz w:val="24"/>
                <w:szCs w:val="24"/>
                <w:lang w:eastAsia="en-GB"/>
              </w:rPr>
              <w:t xml:space="preserve">: </w:t>
            </w:r>
            <w:r w:rsidR="007B038B">
              <w:rPr>
                <w:rFonts w:ascii="Arial" w:eastAsiaTheme="majorEastAsia" w:hAnsi="Arial" w:cs="Arial"/>
                <w:b/>
                <w:sz w:val="24"/>
                <w:szCs w:val="24"/>
                <w:lang w:eastAsia="en-GB"/>
              </w:rPr>
              <w:t>London</w:t>
            </w:r>
          </w:p>
        </w:tc>
      </w:tr>
    </w:tbl>
    <w:p w14:paraId="76741E6E" w14:textId="77777777" w:rsidR="00E513CD" w:rsidRPr="00DD6036" w:rsidRDefault="00E513CD" w:rsidP="00AC48E2">
      <w:pPr>
        <w:spacing w:after="0"/>
        <w:rPr>
          <w:rFonts w:ascii="Arial" w:hAnsi="Arial" w:cs="Arial"/>
        </w:rPr>
      </w:pPr>
    </w:p>
    <w:p w14:paraId="5FC05E91" w14:textId="77777777" w:rsidR="003D2CCE" w:rsidRPr="00DD6036" w:rsidRDefault="003D2CCE" w:rsidP="00AC48E2">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rsidRPr="00DD6036" w14:paraId="6E7FA6F7" w14:textId="77777777" w:rsidTr="003D2CCE">
        <w:tc>
          <w:tcPr>
            <w:tcW w:w="9016" w:type="dxa"/>
            <w:shd w:val="clear" w:color="auto" w:fill="1F2A44"/>
          </w:tcPr>
          <w:p w14:paraId="71F8BD36" w14:textId="77777777" w:rsidR="003D2CCE" w:rsidRPr="00DD6036" w:rsidRDefault="003D2CCE" w:rsidP="00AC48E2">
            <w:pPr>
              <w:rPr>
                <w:rFonts w:ascii="Arial" w:hAnsi="Arial" w:cs="Arial"/>
                <w:b/>
                <w:color w:val="FFFFFF" w:themeColor="background1"/>
                <w:sz w:val="28"/>
                <w:szCs w:val="28"/>
              </w:rPr>
            </w:pPr>
            <w:r w:rsidRPr="00DD6036">
              <w:rPr>
                <w:rFonts w:ascii="Arial" w:hAnsi="Arial" w:cs="Arial"/>
                <w:b/>
                <w:color w:val="FFFFFF" w:themeColor="background1"/>
                <w:sz w:val="28"/>
                <w:szCs w:val="28"/>
              </w:rPr>
              <w:t>Introducing Forward Trust</w:t>
            </w:r>
          </w:p>
        </w:tc>
      </w:tr>
    </w:tbl>
    <w:p w14:paraId="323556BB" w14:textId="77777777" w:rsidR="00181FE9" w:rsidRPr="00DD6036" w:rsidRDefault="00181FE9" w:rsidP="00E21D3A">
      <w:pPr>
        <w:spacing w:after="0" w:line="240" w:lineRule="auto"/>
        <w:jc w:val="both"/>
        <w:rPr>
          <w:rFonts w:ascii="Arial" w:hAnsi="Arial" w:cs="Arial"/>
          <w:sz w:val="21"/>
          <w:szCs w:val="21"/>
        </w:rPr>
      </w:pPr>
    </w:p>
    <w:p w14:paraId="434D074B" w14:textId="77777777" w:rsidR="00AC48E2" w:rsidRPr="00DD6036" w:rsidRDefault="00205BEB" w:rsidP="00E21D3A">
      <w:pPr>
        <w:spacing w:after="0" w:line="240" w:lineRule="auto"/>
        <w:jc w:val="both"/>
        <w:rPr>
          <w:rFonts w:ascii="Arial" w:hAnsi="Arial" w:cs="Arial"/>
        </w:rPr>
      </w:pPr>
      <w:r w:rsidRPr="00DD6036">
        <w:rPr>
          <w:rFonts w:ascii="Arial" w:hAnsi="Arial" w:cs="Arial"/>
        </w:rPr>
        <w:t>We are The Forward Trust (formerly RAPt and Blue Sky), the social enterprise with charitable status that empowers people to break the often interlinked cycles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7D1DAD65" w14:textId="77777777" w:rsidR="00E21D3A" w:rsidRPr="00DD6036" w:rsidRDefault="00E21D3A" w:rsidP="00E21D3A">
      <w:pPr>
        <w:spacing w:after="0" w:line="240" w:lineRule="auto"/>
        <w:jc w:val="both"/>
        <w:rPr>
          <w:rFonts w:ascii="Arial" w:eastAsia="Calibri" w:hAnsi="Arial" w:cs="Arial"/>
          <w:lang w:eastAsia="en-GB"/>
        </w:rPr>
      </w:pPr>
    </w:p>
    <w:tbl>
      <w:tblPr>
        <w:tblStyle w:val="TableGrid"/>
        <w:tblW w:w="0" w:type="auto"/>
        <w:tblLook w:val="04A0" w:firstRow="1" w:lastRow="0" w:firstColumn="1" w:lastColumn="0" w:noHBand="0" w:noVBand="1"/>
      </w:tblPr>
      <w:tblGrid>
        <w:gridCol w:w="9016"/>
      </w:tblGrid>
      <w:tr w:rsidR="003D2CCE" w:rsidRPr="00DD6036" w14:paraId="5AB583B6" w14:textId="77777777" w:rsidTr="003D2CCE">
        <w:tc>
          <w:tcPr>
            <w:tcW w:w="9016" w:type="dxa"/>
            <w:tcBorders>
              <w:top w:val="nil"/>
              <w:left w:val="nil"/>
              <w:bottom w:val="nil"/>
              <w:right w:val="nil"/>
            </w:tcBorders>
            <w:shd w:val="clear" w:color="auto" w:fill="1F2A44"/>
          </w:tcPr>
          <w:p w14:paraId="76920422" w14:textId="77777777" w:rsidR="003D2CCE" w:rsidRPr="00DD6036" w:rsidRDefault="003D2CCE" w:rsidP="00AC48E2">
            <w:pPr>
              <w:rPr>
                <w:rFonts w:ascii="Arial" w:hAnsi="Arial" w:cs="Arial"/>
                <w:b/>
                <w:sz w:val="28"/>
                <w:szCs w:val="28"/>
              </w:rPr>
            </w:pPr>
            <w:r w:rsidRPr="00DD6036">
              <w:rPr>
                <w:rFonts w:ascii="Arial" w:hAnsi="Arial" w:cs="Arial"/>
                <w:b/>
                <w:sz w:val="28"/>
                <w:szCs w:val="28"/>
              </w:rPr>
              <w:t>Role/Team Overview</w:t>
            </w:r>
          </w:p>
        </w:tc>
      </w:tr>
    </w:tbl>
    <w:p w14:paraId="008AC499" w14:textId="55C4FBDF" w:rsidR="00181FE9" w:rsidRPr="00DD6036" w:rsidRDefault="00181FE9" w:rsidP="00181FE9">
      <w:pPr>
        <w:pStyle w:val="NoSpacing"/>
        <w:spacing w:after="120"/>
        <w:rPr>
          <w:rFonts w:ascii="Arial" w:hAnsi="Arial" w:cs="Arial"/>
          <w:sz w:val="20"/>
          <w:szCs w:val="20"/>
        </w:rPr>
      </w:pPr>
    </w:p>
    <w:p w14:paraId="24889CA2" w14:textId="77777777" w:rsidR="005E62F8" w:rsidRDefault="005E62F8" w:rsidP="005E62F8">
      <w:pPr>
        <w:pStyle w:val="NoSpacing"/>
        <w:overflowPunct w:val="0"/>
        <w:autoSpaceDE w:val="0"/>
        <w:autoSpaceDN w:val="0"/>
        <w:adjustRightInd w:val="0"/>
        <w:spacing w:after="120"/>
        <w:jc w:val="both"/>
        <w:textAlignment w:val="baseline"/>
        <w:rPr>
          <w:rFonts w:ascii="Arial" w:eastAsia="Arial" w:hAnsi="Arial" w:cs="Arial"/>
          <w:b/>
          <w:bCs/>
          <w:color w:val="000000"/>
          <w:sz w:val="21"/>
          <w:szCs w:val="21"/>
          <w:lang w:eastAsia="en-GB"/>
        </w:rPr>
      </w:pPr>
      <w:r w:rsidRPr="007B038B">
        <w:rPr>
          <w:rFonts w:ascii="Arial" w:eastAsia="Arial" w:hAnsi="Arial" w:cs="Arial"/>
          <w:b/>
          <w:bCs/>
          <w:color w:val="000000"/>
          <w:sz w:val="21"/>
          <w:szCs w:val="21"/>
          <w:lang w:eastAsia="en-GB"/>
        </w:rPr>
        <w:t>As Coaches working with our Team Leader/Operational Manager you will be supporting unemployed individuals to progress into an exciting career by providing information, advice and guidance, employability support, job search, confidence building and interview skills support. We have great systems for you to use that will allow you to keep regular contact with your learners to keep them focused, motivated and confident to gain sustainable employment.</w:t>
      </w:r>
    </w:p>
    <w:p w14:paraId="5BAB5C56" w14:textId="77777777" w:rsidR="00181FE9" w:rsidRPr="00DD6036" w:rsidRDefault="00181FE9" w:rsidP="00181FE9">
      <w:pPr>
        <w:pStyle w:val="NoSpacing"/>
        <w:spacing w:after="120"/>
        <w:rPr>
          <w:rFonts w:ascii="Arial" w:hAnsi="Arial" w:cs="Arial"/>
          <w:sz w:val="20"/>
          <w:szCs w:val="20"/>
        </w:rPr>
      </w:pPr>
    </w:p>
    <w:tbl>
      <w:tblPr>
        <w:tblStyle w:val="TableGrid"/>
        <w:tblW w:w="0" w:type="auto"/>
        <w:tblLook w:val="04A0" w:firstRow="1" w:lastRow="0" w:firstColumn="1" w:lastColumn="0" w:noHBand="0" w:noVBand="1"/>
      </w:tblPr>
      <w:tblGrid>
        <w:gridCol w:w="9016"/>
      </w:tblGrid>
      <w:tr w:rsidR="003D2CCE" w:rsidRPr="00DD6036" w14:paraId="6A612916" w14:textId="77777777" w:rsidTr="003D2CCE">
        <w:tc>
          <w:tcPr>
            <w:tcW w:w="9016" w:type="dxa"/>
            <w:shd w:val="clear" w:color="auto" w:fill="1F2A44"/>
          </w:tcPr>
          <w:p w14:paraId="580246C0" w14:textId="77777777" w:rsidR="003D2CCE" w:rsidRPr="00DD6036" w:rsidRDefault="003D2CCE" w:rsidP="00AC48E2">
            <w:pPr>
              <w:rPr>
                <w:rFonts w:ascii="Arial" w:hAnsi="Arial" w:cs="Arial"/>
                <w:b/>
                <w:sz w:val="28"/>
                <w:szCs w:val="28"/>
              </w:rPr>
            </w:pPr>
            <w:r w:rsidRPr="00DD6036">
              <w:rPr>
                <w:rFonts w:ascii="Arial" w:hAnsi="Arial" w:cs="Arial"/>
                <w:b/>
                <w:color w:val="FFFFFF" w:themeColor="background1"/>
                <w:sz w:val="28"/>
                <w:szCs w:val="28"/>
              </w:rPr>
              <w:t>Accountabilities</w:t>
            </w:r>
          </w:p>
        </w:tc>
      </w:tr>
    </w:tbl>
    <w:p w14:paraId="2C721C11" w14:textId="77777777" w:rsidR="00AC48E2" w:rsidRPr="00DD6036" w:rsidRDefault="00AC48E2" w:rsidP="00AC48E2">
      <w:pPr>
        <w:spacing w:after="0" w:line="240" w:lineRule="auto"/>
        <w:ind w:left="720" w:right="144"/>
        <w:contextualSpacing/>
        <w:rPr>
          <w:rFonts w:ascii="Arial" w:eastAsiaTheme="minorEastAsia" w:hAnsi="Arial" w:cs="Arial"/>
          <w:b/>
        </w:rPr>
      </w:pPr>
    </w:p>
    <w:p w14:paraId="58FE225B" w14:textId="77777777" w:rsidR="00A40AD3" w:rsidRPr="000A61E2" w:rsidRDefault="00A40AD3" w:rsidP="00A40AD3">
      <w:pPr>
        <w:pStyle w:val="ListParagraph"/>
        <w:numPr>
          <w:ilvl w:val="0"/>
          <w:numId w:val="47"/>
        </w:numPr>
        <w:spacing w:before="100" w:beforeAutospacing="1" w:after="100" w:afterAutospacing="1" w:line="240" w:lineRule="auto"/>
        <w:rPr>
          <w:rFonts w:ascii="Aril" w:eastAsia="Times New Roman" w:hAnsi="Aril" w:cs="Times New Roman"/>
          <w:color w:val="000000"/>
          <w:lang w:eastAsia="en-GB"/>
        </w:rPr>
      </w:pPr>
      <w:r w:rsidRPr="000A61E2">
        <w:rPr>
          <w:rFonts w:ascii="Aril" w:eastAsia="Times New Roman" w:hAnsi="Aril" w:cs="Times New Roman"/>
          <w:color w:val="000000"/>
          <w:lang w:eastAsia="en-GB"/>
        </w:rPr>
        <w:t>Manage a caseload of learners from induction to job outcome, ensuring high levels of engagement and progression.</w:t>
      </w:r>
    </w:p>
    <w:p w14:paraId="2878D76D" w14:textId="77777777" w:rsidR="00A40AD3" w:rsidRPr="000A61E2" w:rsidRDefault="00A40AD3" w:rsidP="00A40AD3">
      <w:pPr>
        <w:pStyle w:val="ListParagraph"/>
        <w:numPr>
          <w:ilvl w:val="0"/>
          <w:numId w:val="47"/>
        </w:numPr>
        <w:spacing w:before="100" w:beforeAutospacing="1" w:after="100" w:afterAutospacing="1" w:line="240" w:lineRule="auto"/>
        <w:rPr>
          <w:rFonts w:ascii="Aril" w:eastAsia="Times New Roman" w:hAnsi="Aril" w:cs="Times New Roman"/>
          <w:color w:val="000000"/>
          <w:lang w:eastAsia="en-GB"/>
        </w:rPr>
      </w:pPr>
      <w:r w:rsidRPr="000A61E2">
        <w:rPr>
          <w:rFonts w:ascii="Aril" w:eastAsia="Times New Roman" w:hAnsi="Aril" w:cs="Times New Roman"/>
          <w:color w:val="000000"/>
          <w:lang w:eastAsia="en-GB"/>
        </w:rPr>
        <w:t>Deliver 1:1 and group coaching on CVs, applications, interview skills, job search, and workplace behaviours.</w:t>
      </w:r>
    </w:p>
    <w:p w14:paraId="3EED2652" w14:textId="77777777" w:rsidR="00A40AD3" w:rsidRPr="000A61E2" w:rsidRDefault="00A40AD3" w:rsidP="00A40AD3">
      <w:pPr>
        <w:pStyle w:val="ListParagraph"/>
        <w:numPr>
          <w:ilvl w:val="0"/>
          <w:numId w:val="47"/>
        </w:numPr>
        <w:spacing w:before="100" w:beforeAutospacing="1" w:after="100" w:afterAutospacing="1" w:line="240" w:lineRule="auto"/>
        <w:rPr>
          <w:rFonts w:ascii="Aril" w:eastAsia="Times New Roman" w:hAnsi="Aril" w:cs="Times New Roman"/>
          <w:color w:val="000000"/>
          <w:lang w:eastAsia="en-GB"/>
        </w:rPr>
      </w:pPr>
      <w:r w:rsidRPr="000A61E2">
        <w:rPr>
          <w:rFonts w:ascii="Aril" w:eastAsia="Times New Roman" w:hAnsi="Aril" w:cs="Times New Roman"/>
          <w:color w:val="000000"/>
          <w:lang w:eastAsia="en-GB"/>
        </w:rPr>
        <w:t>Recruit learners into programmes through outreach, events, community engagement, and partnership building.</w:t>
      </w:r>
    </w:p>
    <w:p w14:paraId="2AE3FAB2" w14:textId="77777777" w:rsidR="00A40AD3" w:rsidRPr="000A61E2" w:rsidRDefault="00A40AD3" w:rsidP="00A40AD3">
      <w:pPr>
        <w:pStyle w:val="ListParagraph"/>
        <w:numPr>
          <w:ilvl w:val="0"/>
          <w:numId w:val="47"/>
        </w:numPr>
        <w:spacing w:before="100" w:beforeAutospacing="1" w:after="100" w:afterAutospacing="1" w:line="240" w:lineRule="auto"/>
        <w:rPr>
          <w:rFonts w:ascii="Aril" w:eastAsia="Times New Roman" w:hAnsi="Aril" w:cs="Times New Roman"/>
          <w:color w:val="000000"/>
          <w:lang w:eastAsia="en-GB"/>
        </w:rPr>
      </w:pPr>
      <w:r w:rsidRPr="000A61E2">
        <w:rPr>
          <w:rFonts w:ascii="Aril" w:eastAsia="Times New Roman" w:hAnsi="Aril" w:cs="Times New Roman"/>
          <w:color w:val="000000"/>
          <w:lang w:eastAsia="en-GB"/>
        </w:rPr>
        <w:t>Prepare learners for employment and submit them for suitable vacancies with employer partners.</w:t>
      </w:r>
    </w:p>
    <w:p w14:paraId="07154F84" w14:textId="77777777" w:rsidR="00A40AD3" w:rsidRPr="000A61E2" w:rsidRDefault="00A40AD3" w:rsidP="00A40AD3">
      <w:pPr>
        <w:pStyle w:val="ListParagraph"/>
        <w:numPr>
          <w:ilvl w:val="0"/>
          <w:numId w:val="47"/>
        </w:numPr>
        <w:spacing w:before="100" w:beforeAutospacing="1" w:after="100" w:afterAutospacing="1" w:line="240" w:lineRule="auto"/>
        <w:rPr>
          <w:rFonts w:ascii="Aril" w:eastAsia="Times New Roman" w:hAnsi="Aril" w:cs="Times New Roman"/>
          <w:color w:val="000000"/>
          <w:lang w:eastAsia="en-GB"/>
        </w:rPr>
      </w:pPr>
      <w:r w:rsidRPr="000A61E2">
        <w:rPr>
          <w:rFonts w:ascii="Aril" w:eastAsia="Times New Roman" w:hAnsi="Aril" w:cs="Times New Roman"/>
          <w:color w:val="000000"/>
          <w:lang w:eastAsia="en-GB"/>
        </w:rPr>
        <w:t>Track, record, and evidence all learner activity in line with funding and compliance requirements.</w:t>
      </w:r>
    </w:p>
    <w:p w14:paraId="57982E0E" w14:textId="77777777" w:rsidR="00A40AD3" w:rsidRPr="000A61E2" w:rsidRDefault="00A40AD3" w:rsidP="00A40AD3">
      <w:pPr>
        <w:pStyle w:val="ListParagraph"/>
        <w:numPr>
          <w:ilvl w:val="0"/>
          <w:numId w:val="47"/>
        </w:numPr>
        <w:spacing w:before="100" w:beforeAutospacing="1" w:after="100" w:afterAutospacing="1" w:line="240" w:lineRule="auto"/>
        <w:rPr>
          <w:rFonts w:ascii="Aril" w:eastAsia="Times New Roman" w:hAnsi="Aril" w:cs="Times New Roman"/>
          <w:color w:val="000000"/>
          <w:lang w:eastAsia="en-GB"/>
        </w:rPr>
      </w:pPr>
      <w:r w:rsidRPr="000A61E2">
        <w:rPr>
          <w:rFonts w:ascii="Aril" w:eastAsia="Times New Roman" w:hAnsi="Aril" w:cs="Times New Roman"/>
          <w:color w:val="000000"/>
          <w:lang w:eastAsia="en-GB"/>
        </w:rPr>
        <w:t>Maintain strong relationships with employers to secure interviews, work trials, and job starts.</w:t>
      </w:r>
    </w:p>
    <w:p w14:paraId="042BA449" w14:textId="77777777" w:rsidR="00A40AD3" w:rsidRPr="000A61E2" w:rsidRDefault="00A40AD3" w:rsidP="00A40AD3">
      <w:pPr>
        <w:pStyle w:val="ListParagraph"/>
        <w:numPr>
          <w:ilvl w:val="0"/>
          <w:numId w:val="47"/>
        </w:numPr>
        <w:spacing w:before="100" w:beforeAutospacing="1" w:after="100" w:afterAutospacing="1" w:line="240" w:lineRule="auto"/>
        <w:rPr>
          <w:rFonts w:ascii="Aril" w:eastAsia="Times New Roman" w:hAnsi="Aril" w:cs="Times New Roman"/>
          <w:color w:val="000000"/>
          <w:lang w:eastAsia="en-GB"/>
        </w:rPr>
      </w:pPr>
      <w:r w:rsidRPr="000A61E2">
        <w:rPr>
          <w:rFonts w:ascii="Aril" w:eastAsia="Times New Roman" w:hAnsi="Aril" w:cs="Times New Roman"/>
          <w:color w:val="000000"/>
          <w:lang w:eastAsia="en-GB"/>
        </w:rPr>
        <w:t>Drive job outcomes by matching learners to roles, supporting them through the recruitment process, and providing in</w:t>
      </w:r>
      <w:r w:rsidRPr="000A61E2">
        <w:rPr>
          <w:rFonts w:ascii="Aril" w:eastAsia="Times New Roman" w:hAnsi="Aril" w:cs="Times New Roman"/>
          <w:color w:val="000000"/>
          <w:lang w:eastAsia="en-GB"/>
        </w:rPr>
        <w:noBreakHyphen/>
        <w:t>work support.</w:t>
      </w:r>
    </w:p>
    <w:p w14:paraId="194A25CA" w14:textId="77777777" w:rsidR="00A40AD3" w:rsidRPr="000A61E2" w:rsidRDefault="00A40AD3" w:rsidP="00A40AD3">
      <w:pPr>
        <w:pStyle w:val="ListParagraph"/>
        <w:numPr>
          <w:ilvl w:val="0"/>
          <w:numId w:val="47"/>
        </w:numPr>
        <w:spacing w:before="100" w:beforeAutospacing="1" w:after="100" w:afterAutospacing="1" w:line="240" w:lineRule="auto"/>
        <w:rPr>
          <w:rFonts w:ascii="Aril" w:eastAsia="Times New Roman" w:hAnsi="Aril" w:cs="Times New Roman"/>
          <w:color w:val="000000"/>
          <w:lang w:eastAsia="en-GB"/>
        </w:rPr>
      </w:pPr>
      <w:r w:rsidRPr="000A61E2">
        <w:rPr>
          <w:rFonts w:ascii="Aril" w:eastAsia="Times New Roman" w:hAnsi="Aril" w:cs="Times New Roman"/>
          <w:color w:val="000000"/>
          <w:lang w:eastAsia="en-GB"/>
        </w:rPr>
        <w:t>Achieve monthly and quarterly job outcome targets (e.g., job starts, sustained outcomes, progression milestones).</w:t>
      </w:r>
    </w:p>
    <w:p w14:paraId="4C9882BC" w14:textId="77777777" w:rsidR="00A40AD3" w:rsidRPr="000A61E2" w:rsidRDefault="00A40AD3" w:rsidP="00A40AD3">
      <w:pPr>
        <w:pStyle w:val="ListParagraph"/>
        <w:numPr>
          <w:ilvl w:val="0"/>
          <w:numId w:val="47"/>
        </w:numPr>
        <w:spacing w:before="100" w:beforeAutospacing="1" w:after="100" w:afterAutospacing="1" w:line="240" w:lineRule="auto"/>
        <w:rPr>
          <w:rFonts w:ascii="Aril" w:eastAsia="Times New Roman" w:hAnsi="Aril" w:cs="Times New Roman"/>
          <w:color w:val="000000"/>
          <w:lang w:eastAsia="en-GB"/>
        </w:rPr>
      </w:pPr>
      <w:r w:rsidRPr="000A61E2">
        <w:rPr>
          <w:rFonts w:ascii="Aril" w:eastAsia="Times New Roman" w:hAnsi="Aril" w:cs="Times New Roman"/>
          <w:color w:val="000000"/>
          <w:lang w:eastAsia="en-GB"/>
        </w:rPr>
        <w:t>Meet or exceed learner recruitment targets, ensuring consistent cohort numbers.</w:t>
      </w:r>
    </w:p>
    <w:p w14:paraId="11DC43A9" w14:textId="77777777" w:rsidR="00A40AD3" w:rsidRPr="000A61E2" w:rsidRDefault="00A40AD3" w:rsidP="00A40AD3">
      <w:pPr>
        <w:pStyle w:val="ListParagraph"/>
        <w:numPr>
          <w:ilvl w:val="0"/>
          <w:numId w:val="47"/>
        </w:numPr>
        <w:spacing w:before="100" w:beforeAutospacing="1" w:after="100" w:afterAutospacing="1" w:line="240" w:lineRule="auto"/>
        <w:rPr>
          <w:rFonts w:ascii="Aril" w:eastAsia="Times New Roman" w:hAnsi="Aril" w:cs="Times New Roman"/>
          <w:color w:val="000000"/>
          <w:lang w:eastAsia="en-GB"/>
        </w:rPr>
      </w:pPr>
      <w:r w:rsidRPr="000A61E2">
        <w:rPr>
          <w:rFonts w:ascii="Aril" w:eastAsia="Times New Roman" w:hAnsi="Aril" w:cs="Times New Roman"/>
          <w:color w:val="000000"/>
          <w:lang w:eastAsia="en-GB"/>
        </w:rPr>
        <w:t>Maintain high learner attendance, retention, and completion rates.</w:t>
      </w:r>
    </w:p>
    <w:p w14:paraId="0A89869E" w14:textId="4A1C6A4F" w:rsidR="00A40AD3" w:rsidRDefault="00A40AD3" w:rsidP="00A40AD3">
      <w:pPr>
        <w:pStyle w:val="NoSpacing"/>
        <w:overflowPunct w:val="0"/>
        <w:autoSpaceDE w:val="0"/>
        <w:autoSpaceDN w:val="0"/>
        <w:adjustRightInd w:val="0"/>
        <w:spacing w:after="120"/>
        <w:jc w:val="both"/>
        <w:textAlignment w:val="baseline"/>
        <w:rPr>
          <w:rFonts w:ascii="Arial" w:eastAsia="Arial" w:hAnsi="Arial" w:cs="Arial"/>
          <w:b/>
          <w:bCs/>
          <w:color w:val="000000"/>
          <w:sz w:val="21"/>
          <w:szCs w:val="21"/>
          <w:lang w:eastAsia="en-GB"/>
        </w:rPr>
      </w:pPr>
      <w:r w:rsidRPr="000A61E2">
        <w:rPr>
          <w:rFonts w:ascii="Aril" w:eastAsia="Times New Roman" w:hAnsi="Aril"/>
          <w:color w:val="000000"/>
          <w:lang w:eastAsia="en-GB"/>
        </w:rPr>
        <w:lastRenderedPageBreak/>
        <w:t>Ensure timely and accurate data entry to support audit, compliance, and funding requirements.</w:t>
      </w:r>
    </w:p>
    <w:p w14:paraId="1DFD0D8E" w14:textId="77777777" w:rsidR="007B038B" w:rsidRPr="007B038B" w:rsidRDefault="007B038B" w:rsidP="007B038B">
      <w:pPr>
        <w:pStyle w:val="NoSpacing"/>
        <w:overflowPunct w:val="0"/>
        <w:autoSpaceDE w:val="0"/>
        <w:autoSpaceDN w:val="0"/>
        <w:adjustRightInd w:val="0"/>
        <w:spacing w:after="120"/>
        <w:jc w:val="both"/>
        <w:textAlignment w:val="baseline"/>
        <w:rPr>
          <w:rFonts w:ascii="Arial" w:eastAsia="Arial" w:hAnsi="Arial" w:cs="Arial"/>
          <w:b/>
          <w:bCs/>
          <w:color w:val="000000"/>
          <w:sz w:val="21"/>
          <w:szCs w:val="21"/>
          <w:lang w:eastAsia="en-GB"/>
        </w:rPr>
      </w:pPr>
    </w:p>
    <w:tbl>
      <w:tblPr>
        <w:tblStyle w:val="TableGrid"/>
        <w:tblW w:w="0" w:type="auto"/>
        <w:tblLook w:val="04A0" w:firstRow="1" w:lastRow="0" w:firstColumn="1" w:lastColumn="0" w:noHBand="0" w:noVBand="1"/>
      </w:tblPr>
      <w:tblGrid>
        <w:gridCol w:w="9016"/>
      </w:tblGrid>
      <w:tr w:rsidR="003D2CCE" w:rsidRPr="00DD6036" w14:paraId="3A1FB3F6" w14:textId="77777777" w:rsidTr="003D2CCE">
        <w:tc>
          <w:tcPr>
            <w:tcW w:w="9016" w:type="dxa"/>
            <w:tcBorders>
              <w:top w:val="nil"/>
              <w:left w:val="nil"/>
              <w:bottom w:val="nil"/>
              <w:right w:val="nil"/>
            </w:tcBorders>
            <w:shd w:val="clear" w:color="auto" w:fill="1F2A44"/>
          </w:tcPr>
          <w:p w14:paraId="37AB1A60" w14:textId="77777777" w:rsidR="003D2CCE" w:rsidRPr="00DD6036" w:rsidRDefault="00EB7895" w:rsidP="00AC48E2">
            <w:pPr>
              <w:rPr>
                <w:rFonts w:ascii="Arial" w:hAnsi="Arial" w:cs="Arial"/>
                <w:b/>
                <w:color w:val="FFFFFF" w:themeColor="background1"/>
                <w:sz w:val="32"/>
              </w:rPr>
            </w:pPr>
            <w:r w:rsidRPr="00DD6036">
              <w:rPr>
                <w:rFonts w:ascii="Arial" w:hAnsi="Arial" w:cs="Arial"/>
                <w:b/>
                <w:color w:val="FFFFFF" w:themeColor="background1"/>
                <w:sz w:val="32"/>
              </w:rPr>
              <w:t>R</w:t>
            </w:r>
            <w:r w:rsidR="00D206C3" w:rsidRPr="00DD6036">
              <w:rPr>
                <w:rFonts w:ascii="Arial" w:hAnsi="Arial" w:cs="Arial"/>
                <w:b/>
                <w:color w:val="FFFFFF" w:themeColor="background1"/>
                <w:sz w:val="32"/>
              </w:rPr>
              <w:t xml:space="preserve">ole Criteria </w:t>
            </w:r>
          </w:p>
        </w:tc>
      </w:tr>
    </w:tbl>
    <w:p w14:paraId="22E854AA" w14:textId="58F885E4" w:rsidR="007A4D3C" w:rsidRDefault="00254B6B" w:rsidP="005A5A2B">
      <w:pPr>
        <w:spacing w:after="0" w:line="240" w:lineRule="auto"/>
        <w:rPr>
          <w:rFonts w:ascii="Arial" w:eastAsiaTheme="minorEastAsia" w:hAnsi="Arial" w:cs="Arial"/>
          <w:b/>
          <w:sz w:val="23"/>
          <w:szCs w:val="23"/>
        </w:rPr>
      </w:pPr>
      <w:r w:rsidRPr="00DD6036">
        <w:rPr>
          <w:rFonts w:ascii="Arial" w:eastAsiaTheme="minorEastAsia" w:hAnsi="Arial" w:cs="Arial"/>
          <w:b/>
          <w:sz w:val="23"/>
          <w:szCs w:val="23"/>
        </w:rPr>
        <w:t>Below is a list of the</w:t>
      </w:r>
      <w:r w:rsidR="000A3F71" w:rsidRPr="00DD6036">
        <w:rPr>
          <w:rFonts w:ascii="Arial" w:eastAsiaTheme="minorEastAsia" w:hAnsi="Arial" w:cs="Arial"/>
          <w:b/>
          <w:sz w:val="23"/>
          <w:szCs w:val="23"/>
        </w:rPr>
        <w:t xml:space="preserve"> criteria required to apply for this role; p</w:t>
      </w:r>
      <w:r w:rsidRPr="00DD6036">
        <w:rPr>
          <w:rFonts w:ascii="Arial" w:eastAsiaTheme="minorEastAsia" w:hAnsi="Arial" w:cs="Arial"/>
          <w:b/>
          <w:sz w:val="23"/>
          <w:szCs w:val="23"/>
        </w:rPr>
        <w:t>lease address each of these points in your application.</w:t>
      </w:r>
      <w:r w:rsidR="00C40615" w:rsidRPr="00DD6036">
        <w:rPr>
          <w:rFonts w:ascii="Arial" w:eastAsiaTheme="minorEastAsia" w:hAnsi="Arial" w:cs="Arial"/>
          <w:b/>
          <w:sz w:val="23"/>
          <w:szCs w:val="23"/>
        </w:rPr>
        <w:t xml:space="preserve"> </w:t>
      </w:r>
    </w:p>
    <w:tbl>
      <w:tblPr>
        <w:tblStyle w:val="TableGrid"/>
        <w:tblpPr w:leftFromText="180" w:rightFromText="180" w:vertAnchor="text" w:horzAnchor="margin" w:tblpXSpec="right" w:tblpY="718"/>
        <w:tblW w:w="3166" w:type="dxa"/>
        <w:tblLook w:val="04A0" w:firstRow="1" w:lastRow="0" w:firstColumn="1" w:lastColumn="0" w:noHBand="0" w:noVBand="1"/>
      </w:tblPr>
      <w:tblGrid>
        <w:gridCol w:w="846"/>
        <w:gridCol w:w="2320"/>
      </w:tblGrid>
      <w:tr w:rsidR="00043BD0" w:rsidRPr="00DD6036" w14:paraId="073958D8" w14:textId="77777777" w:rsidTr="00004D82">
        <w:trPr>
          <w:trHeight w:val="274"/>
        </w:trPr>
        <w:tc>
          <w:tcPr>
            <w:tcW w:w="3166" w:type="dxa"/>
            <w:gridSpan w:val="2"/>
            <w:shd w:val="clear" w:color="auto" w:fill="1F2A44"/>
          </w:tcPr>
          <w:p w14:paraId="489E97FB" w14:textId="77777777" w:rsidR="00043BD0" w:rsidRPr="00DD6036" w:rsidRDefault="00043BD0" w:rsidP="00004D82">
            <w:pPr>
              <w:spacing w:line="264" w:lineRule="auto"/>
              <w:rPr>
                <w:rFonts w:ascii="Arial" w:eastAsiaTheme="minorEastAsia" w:hAnsi="Arial" w:cs="Arial"/>
                <w:b/>
                <w:szCs w:val="20"/>
              </w:rPr>
            </w:pPr>
            <w:r w:rsidRPr="00DD6036">
              <w:rPr>
                <w:rFonts w:ascii="Arial" w:eastAsiaTheme="minorEastAsia" w:hAnsi="Arial" w:cs="Arial"/>
                <w:b/>
                <w:szCs w:val="20"/>
              </w:rPr>
              <w:t>Criteria Requirement</w:t>
            </w:r>
          </w:p>
        </w:tc>
      </w:tr>
      <w:tr w:rsidR="00043BD0" w:rsidRPr="00DD6036" w14:paraId="5173082B" w14:textId="77777777" w:rsidTr="00004D82">
        <w:trPr>
          <w:trHeight w:val="274"/>
        </w:trPr>
        <w:tc>
          <w:tcPr>
            <w:tcW w:w="846" w:type="dxa"/>
          </w:tcPr>
          <w:p w14:paraId="3E121615" w14:textId="77777777" w:rsidR="00043BD0" w:rsidRPr="00DD6036" w:rsidRDefault="00043BD0" w:rsidP="00004D82">
            <w:pPr>
              <w:spacing w:line="264" w:lineRule="auto"/>
              <w:rPr>
                <w:rFonts w:ascii="Arial" w:eastAsiaTheme="minorEastAsia" w:hAnsi="Arial" w:cs="Arial"/>
                <w:b/>
              </w:rPr>
            </w:pPr>
            <w:r w:rsidRPr="00DD6036">
              <w:rPr>
                <w:rFonts w:ascii="Arial" w:eastAsiaTheme="minorEastAsia" w:hAnsi="Arial" w:cs="Arial"/>
                <w:b/>
              </w:rPr>
              <w:t>E</w:t>
            </w:r>
          </w:p>
        </w:tc>
        <w:tc>
          <w:tcPr>
            <w:tcW w:w="2320" w:type="dxa"/>
          </w:tcPr>
          <w:p w14:paraId="56E605A2" w14:textId="77777777" w:rsidR="00043BD0" w:rsidRPr="00DD6036" w:rsidRDefault="00043BD0" w:rsidP="00004D82">
            <w:pPr>
              <w:spacing w:line="264" w:lineRule="auto"/>
              <w:rPr>
                <w:rFonts w:ascii="Arial" w:eastAsiaTheme="minorEastAsia" w:hAnsi="Arial" w:cs="Arial"/>
                <w:b/>
              </w:rPr>
            </w:pPr>
            <w:r w:rsidRPr="00DD6036">
              <w:rPr>
                <w:rFonts w:ascii="Arial" w:eastAsiaTheme="minorEastAsia" w:hAnsi="Arial" w:cs="Arial"/>
                <w:b/>
              </w:rPr>
              <w:t>Essential Criteria</w:t>
            </w:r>
          </w:p>
        </w:tc>
      </w:tr>
      <w:tr w:rsidR="00043BD0" w:rsidRPr="00DD6036" w14:paraId="188F38E4" w14:textId="77777777" w:rsidTr="00004D82">
        <w:trPr>
          <w:trHeight w:val="274"/>
        </w:trPr>
        <w:tc>
          <w:tcPr>
            <w:tcW w:w="846" w:type="dxa"/>
          </w:tcPr>
          <w:p w14:paraId="450D3E2D" w14:textId="77777777" w:rsidR="00043BD0" w:rsidRPr="00DD6036" w:rsidRDefault="00043BD0" w:rsidP="00004D82">
            <w:pPr>
              <w:spacing w:line="264" w:lineRule="auto"/>
              <w:rPr>
                <w:rFonts w:ascii="Arial" w:eastAsiaTheme="minorEastAsia" w:hAnsi="Arial" w:cs="Arial"/>
                <w:b/>
              </w:rPr>
            </w:pPr>
            <w:r w:rsidRPr="00DD6036">
              <w:rPr>
                <w:rFonts w:ascii="Arial" w:eastAsiaTheme="minorEastAsia" w:hAnsi="Arial" w:cs="Arial"/>
                <w:b/>
              </w:rPr>
              <w:t>D</w:t>
            </w:r>
          </w:p>
        </w:tc>
        <w:tc>
          <w:tcPr>
            <w:tcW w:w="2320" w:type="dxa"/>
          </w:tcPr>
          <w:p w14:paraId="2817150C" w14:textId="77777777" w:rsidR="00043BD0" w:rsidRPr="00DD6036" w:rsidRDefault="00043BD0" w:rsidP="00004D82">
            <w:pPr>
              <w:spacing w:line="264" w:lineRule="auto"/>
              <w:rPr>
                <w:rFonts w:ascii="Arial" w:eastAsiaTheme="minorEastAsia" w:hAnsi="Arial" w:cs="Arial"/>
                <w:b/>
              </w:rPr>
            </w:pPr>
            <w:r w:rsidRPr="00DD6036">
              <w:rPr>
                <w:rFonts w:ascii="Arial" w:eastAsiaTheme="minorEastAsia" w:hAnsi="Arial" w:cs="Arial"/>
                <w:b/>
              </w:rPr>
              <w:t>Desirable Criteria</w:t>
            </w:r>
          </w:p>
        </w:tc>
      </w:tr>
      <w:tr w:rsidR="00043BD0" w:rsidRPr="00DD6036" w14:paraId="3D6819CD" w14:textId="77777777" w:rsidTr="00004D82">
        <w:trPr>
          <w:trHeight w:val="274"/>
        </w:trPr>
        <w:tc>
          <w:tcPr>
            <w:tcW w:w="3166" w:type="dxa"/>
            <w:gridSpan w:val="2"/>
            <w:shd w:val="clear" w:color="auto" w:fill="1F2A44"/>
          </w:tcPr>
          <w:p w14:paraId="498639E6" w14:textId="77777777" w:rsidR="00043BD0" w:rsidRPr="00DD6036" w:rsidRDefault="00043BD0" w:rsidP="00004D82">
            <w:pPr>
              <w:spacing w:line="264" w:lineRule="auto"/>
              <w:rPr>
                <w:rFonts w:ascii="Arial" w:eastAsiaTheme="minorEastAsia" w:hAnsi="Arial" w:cs="Arial"/>
                <w:b/>
                <w:szCs w:val="20"/>
              </w:rPr>
            </w:pPr>
            <w:r w:rsidRPr="00DD6036">
              <w:rPr>
                <w:rFonts w:ascii="Arial" w:eastAsiaTheme="minorEastAsia" w:hAnsi="Arial" w:cs="Arial"/>
                <w:b/>
                <w:szCs w:val="20"/>
              </w:rPr>
              <w:t>Criteria Measure</w:t>
            </w:r>
          </w:p>
        </w:tc>
      </w:tr>
      <w:tr w:rsidR="00043BD0" w:rsidRPr="00DD6036" w14:paraId="25A86817" w14:textId="77777777" w:rsidTr="00004D82">
        <w:trPr>
          <w:trHeight w:val="274"/>
        </w:trPr>
        <w:tc>
          <w:tcPr>
            <w:tcW w:w="846" w:type="dxa"/>
          </w:tcPr>
          <w:p w14:paraId="5DB2A0DE" w14:textId="77777777" w:rsidR="00043BD0" w:rsidRPr="00DD6036" w:rsidRDefault="00043BD0" w:rsidP="00004D82">
            <w:pPr>
              <w:spacing w:line="264" w:lineRule="auto"/>
              <w:rPr>
                <w:rFonts w:ascii="Arial" w:eastAsiaTheme="minorEastAsia" w:hAnsi="Arial" w:cs="Arial"/>
                <w:b/>
              </w:rPr>
            </w:pPr>
            <w:r w:rsidRPr="00DD6036">
              <w:rPr>
                <w:rFonts w:ascii="Arial" w:eastAsiaTheme="minorEastAsia" w:hAnsi="Arial" w:cs="Arial"/>
                <w:b/>
              </w:rPr>
              <w:t>A</w:t>
            </w:r>
          </w:p>
        </w:tc>
        <w:tc>
          <w:tcPr>
            <w:tcW w:w="2320" w:type="dxa"/>
          </w:tcPr>
          <w:p w14:paraId="28D244DC" w14:textId="77777777" w:rsidR="00043BD0" w:rsidRPr="00DD6036" w:rsidRDefault="00043BD0" w:rsidP="00004D82">
            <w:pPr>
              <w:spacing w:line="264" w:lineRule="auto"/>
              <w:rPr>
                <w:rFonts w:ascii="Arial" w:eastAsiaTheme="minorEastAsia" w:hAnsi="Arial" w:cs="Arial"/>
                <w:b/>
              </w:rPr>
            </w:pPr>
            <w:r w:rsidRPr="00DD6036">
              <w:rPr>
                <w:rFonts w:ascii="Arial" w:eastAsiaTheme="minorEastAsia" w:hAnsi="Arial" w:cs="Arial"/>
                <w:b/>
              </w:rPr>
              <w:t>Application</w:t>
            </w:r>
          </w:p>
        </w:tc>
      </w:tr>
      <w:tr w:rsidR="00043BD0" w:rsidRPr="00DD6036" w14:paraId="04A5201E" w14:textId="77777777" w:rsidTr="00004D82">
        <w:trPr>
          <w:trHeight w:val="274"/>
        </w:trPr>
        <w:tc>
          <w:tcPr>
            <w:tcW w:w="846" w:type="dxa"/>
          </w:tcPr>
          <w:p w14:paraId="48AE0EB9" w14:textId="77777777" w:rsidR="00043BD0" w:rsidRPr="00DD6036" w:rsidRDefault="00043BD0" w:rsidP="00004D82">
            <w:pPr>
              <w:spacing w:line="264" w:lineRule="auto"/>
              <w:rPr>
                <w:rFonts w:ascii="Arial" w:eastAsiaTheme="minorEastAsia" w:hAnsi="Arial" w:cs="Arial"/>
                <w:b/>
              </w:rPr>
            </w:pPr>
            <w:r w:rsidRPr="00DD6036">
              <w:rPr>
                <w:rFonts w:ascii="Arial" w:eastAsiaTheme="minorEastAsia" w:hAnsi="Arial" w:cs="Arial"/>
                <w:b/>
              </w:rPr>
              <w:t xml:space="preserve"> I</w:t>
            </w:r>
          </w:p>
        </w:tc>
        <w:tc>
          <w:tcPr>
            <w:tcW w:w="2320" w:type="dxa"/>
          </w:tcPr>
          <w:p w14:paraId="5877BD47" w14:textId="77777777" w:rsidR="00043BD0" w:rsidRPr="00DD6036" w:rsidRDefault="00043BD0" w:rsidP="00004D82">
            <w:pPr>
              <w:spacing w:line="264" w:lineRule="auto"/>
              <w:rPr>
                <w:rFonts w:ascii="Arial" w:eastAsiaTheme="minorEastAsia" w:hAnsi="Arial" w:cs="Arial"/>
                <w:b/>
              </w:rPr>
            </w:pPr>
            <w:r w:rsidRPr="00DD6036">
              <w:rPr>
                <w:rFonts w:ascii="Arial" w:eastAsiaTheme="minorEastAsia" w:hAnsi="Arial" w:cs="Arial"/>
                <w:b/>
              </w:rPr>
              <w:t>Interview</w:t>
            </w:r>
          </w:p>
        </w:tc>
      </w:tr>
      <w:tr w:rsidR="00043BD0" w:rsidRPr="00DD6036" w14:paraId="442C4B20" w14:textId="77777777" w:rsidTr="00004D82">
        <w:trPr>
          <w:trHeight w:val="274"/>
        </w:trPr>
        <w:tc>
          <w:tcPr>
            <w:tcW w:w="846" w:type="dxa"/>
          </w:tcPr>
          <w:p w14:paraId="4DCDD1C6" w14:textId="77777777" w:rsidR="00043BD0" w:rsidRPr="00DD6036" w:rsidRDefault="00043BD0" w:rsidP="00004D82">
            <w:pPr>
              <w:spacing w:line="264" w:lineRule="auto"/>
              <w:rPr>
                <w:rFonts w:ascii="Arial" w:eastAsiaTheme="minorEastAsia" w:hAnsi="Arial" w:cs="Arial"/>
                <w:b/>
              </w:rPr>
            </w:pPr>
            <w:r w:rsidRPr="00DD6036">
              <w:rPr>
                <w:rFonts w:ascii="Arial" w:eastAsiaTheme="minorEastAsia" w:hAnsi="Arial" w:cs="Arial"/>
                <w:b/>
              </w:rPr>
              <w:t>T</w:t>
            </w:r>
          </w:p>
        </w:tc>
        <w:tc>
          <w:tcPr>
            <w:tcW w:w="2320" w:type="dxa"/>
          </w:tcPr>
          <w:p w14:paraId="6BF57F94" w14:textId="77777777" w:rsidR="00043BD0" w:rsidRPr="00DD6036" w:rsidRDefault="00043BD0" w:rsidP="00004D82">
            <w:pPr>
              <w:spacing w:line="264" w:lineRule="auto"/>
              <w:rPr>
                <w:rFonts w:ascii="Arial" w:eastAsiaTheme="minorEastAsia" w:hAnsi="Arial" w:cs="Arial"/>
                <w:b/>
              </w:rPr>
            </w:pPr>
            <w:r w:rsidRPr="00DD6036">
              <w:rPr>
                <w:rFonts w:ascii="Arial" w:eastAsiaTheme="minorEastAsia" w:hAnsi="Arial" w:cs="Arial"/>
                <w:b/>
              </w:rPr>
              <w:t>Test</w:t>
            </w:r>
          </w:p>
        </w:tc>
      </w:tr>
    </w:tbl>
    <w:p w14:paraId="30084728" w14:textId="77777777" w:rsidR="00043BD0" w:rsidRPr="007B038B" w:rsidRDefault="00043BD0" w:rsidP="005A5A2B">
      <w:pPr>
        <w:spacing w:after="0" w:line="240" w:lineRule="auto"/>
        <w:rPr>
          <w:rFonts w:ascii="Arial" w:eastAsiaTheme="minorEastAsia" w:hAnsi="Arial" w:cs="Arial"/>
          <w:b/>
          <w:sz w:val="23"/>
          <w:szCs w:val="23"/>
        </w:rPr>
      </w:pPr>
    </w:p>
    <w:p w14:paraId="1A3BC83A" w14:textId="2A2A919D" w:rsidR="00482045" w:rsidRPr="00A40AD3" w:rsidRDefault="00482045" w:rsidP="00A40AD3">
      <w:pPr>
        <w:spacing w:before="100" w:beforeAutospacing="1" w:after="100" w:afterAutospacing="1" w:line="240" w:lineRule="auto"/>
        <w:rPr>
          <w:rFonts w:ascii="Aril" w:eastAsia="Times New Roman" w:hAnsi="Aril" w:cs="Times New Roman"/>
          <w:color w:val="000000"/>
          <w:lang w:eastAsia="en-GB"/>
        </w:rPr>
      </w:pPr>
    </w:p>
    <w:tbl>
      <w:tblPr>
        <w:tblStyle w:val="TableGrid"/>
        <w:tblW w:w="9063" w:type="dxa"/>
        <w:tblLook w:val="04A0" w:firstRow="1" w:lastRow="0" w:firstColumn="1" w:lastColumn="0" w:noHBand="0" w:noVBand="1"/>
      </w:tblPr>
      <w:tblGrid>
        <w:gridCol w:w="6464"/>
        <w:gridCol w:w="1311"/>
        <w:gridCol w:w="1288"/>
      </w:tblGrid>
      <w:tr w:rsidR="007A4D3C" w:rsidRPr="00DD6036" w14:paraId="11CA4EDF" w14:textId="77777777" w:rsidTr="006C5CF5">
        <w:trPr>
          <w:trHeight w:val="268"/>
        </w:trPr>
        <w:tc>
          <w:tcPr>
            <w:tcW w:w="9063" w:type="dxa"/>
            <w:gridSpan w:val="3"/>
            <w:shd w:val="clear" w:color="auto" w:fill="1F2A44"/>
          </w:tcPr>
          <w:p w14:paraId="027D08E1" w14:textId="77777777" w:rsidR="007A4D3C" w:rsidRPr="00DD6036" w:rsidRDefault="007A4D3C" w:rsidP="00D4528A">
            <w:pPr>
              <w:spacing w:line="264" w:lineRule="auto"/>
              <w:rPr>
                <w:rFonts w:ascii="Arial" w:eastAsiaTheme="minorEastAsia" w:hAnsi="Arial" w:cs="Arial"/>
                <w:b/>
                <w:color w:val="FFFFFF" w:themeColor="background1"/>
              </w:rPr>
            </w:pPr>
            <w:r w:rsidRPr="00DD6036">
              <w:rPr>
                <w:rFonts w:ascii="Arial" w:eastAsiaTheme="minorEastAsia" w:hAnsi="Arial" w:cs="Arial"/>
                <w:b/>
                <w:color w:val="FFFFFF" w:themeColor="background1"/>
              </w:rPr>
              <w:t xml:space="preserve">Knowledge, Skills and Experience </w:t>
            </w:r>
          </w:p>
        </w:tc>
      </w:tr>
      <w:tr w:rsidR="00CF48B1" w:rsidRPr="00DD6036" w14:paraId="765D90A1" w14:textId="77777777" w:rsidTr="00CA5E10">
        <w:trPr>
          <w:trHeight w:val="277"/>
        </w:trPr>
        <w:tc>
          <w:tcPr>
            <w:tcW w:w="6464" w:type="dxa"/>
          </w:tcPr>
          <w:p w14:paraId="19407E29" w14:textId="6D09E907" w:rsidR="00CF48B1" w:rsidRPr="00DD6036" w:rsidRDefault="00CF48B1" w:rsidP="00CF48B1">
            <w:pPr>
              <w:rPr>
                <w:rFonts w:ascii="Arial" w:hAnsi="Arial" w:cs="Arial"/>
              </w:rPr>
            </w:pPr>
            <w:r w:rsidRPr="00ED590C">
              <w:t>Strong coaching and motivational skills, with the ability to build trust and confidence quickly.</w:t>
            </w:r>
          </w:p>
        </w:tc>
        <w:tc>
          <w:tcPr>
            <w:tcW w:w="1311" w:type="dxa"/>
          </w:tcPr>
          <w:p w14:paraId="5A349767" w14:textId="561A477D" w:rsidR="00CF48B1" w:rsidRPr="00DD6036" w:rsidRDefault="00CF48B1" w:rsidP="00CF48B1">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2EA12036" w14:textId="529A8C15" w:rsidR="00CF48B1" w:rsidRPr="00DD6036" w:rsidRDefault="005E62F8" w:rsidP="00CF48B1">
            <w:pPr>
              <w:jc w:val="center"/>
              <w:rPr>
                <w:rFonts w:ascii="Arial" w:eastAsiaTheme="minorEastAsia" w:hAnsi="Arial" w:cs="Arial"/>
                <w:color w:val="1F2A44"/>
              </w:rPr>
            </w:pPr>
            <w:r>
              <w:rPr>
                <w:rFonts w:ascii="Arial" w:eastAsiaTheme="minorEastAsia" w:hAnsi="Arial" w:cs="Arial"/>
                <w:color w:val="1F2A44"/>
              </w:rPr>
              <w:t>E/I</w:t>
            </w:r>
          </w:p>
        </w:tc>
      </w:tr>
      <w:tr w:rsidR="005E62F8" w:rsidRPr="00DD6036" w14:paraId="6EBE2AFE" w14:textId="77777777" w:rsidTr="00CA5E10">
        <w:trPr>
          <w:trHeight w:val="268"/>
        </w:trPr>
        <w:tc>
          <w:tcPr>
            <w:tcW w:w="6464" w:type="dxa"/>
          </w:tcPr>
          <w:p w14:paraId="7E826898" w14:textId="303DA828" w:rsidR="005E62F8" w:rsidRPr="00DD6036" w:rsidRDefault="005E62F8" w:rsidP="005E62F8">
            <w:pPr>
              <w:rPr>
                <w:rFonts w:ascii="Arial" w:hAnsi="Arial" w:cs="Arial"/>
              </w:rPr>
            </w:pPr>
            <w:r w:rsidRPr="00ED590C">
              <w:t>Excellent communication — able to deliver clear, practical, employer</w:t>
            </w:r>
            <w:r w:rsidRPr="00ED590C">
              <w:noBreakHyphen/>
              <w:t>focused guidance.</w:t>
            </w:r>
          </w:p>
        </w:tc>
        <w:tc>
          <w:tcPr>
            <w:tcW w:w="1311" w:type="dxa"/>
          </w:tcPr>
          <w:p w14:paraId="6BF39603" w14:textId="49356E7C" w:rsidR="005E62F8" w:rsidRPr="00DD6036" w:rsidRDefault="005E62F8" w:rsidP="005E62F8">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7ACEE899" w14:textId="7880EC8A" w:rsidR="005E62F8" w:rsidRPr="00DD6036" w:rsidRDefault="005E62F8" w:rsidP="005E62F8">
            <w:pPr>
              <w:jc w:val="center"/>
              <w:rPr>
                <w:rFonts w:ascii="Arial" w:eastAsiaTheme="minorEastAsia" w:hAnsi="Arial" w:cs="Arial"/>
                <w:color w:val="1F2A44"/>
              </w:rPr>
            </w:pPr>
            <w:r w:rsidRPr="00B84E07">
              <w:rPr>
                <w:rFonts w:ascii="Arial" w:eastAsiaTheme="minorEastAsia" w:hAnsi="Arial" w:cs="Arial"/>
                <w:color w:val="1F2A44"/>
              </w:rPr>
              <w:t>E/I</w:t>
            </w:r>
          </w:p>
        </w:tc>
      </w:tr>
      <w:tr w:rsidR="005E62F8" w:rsidRPr="00DD6036" w14:paraId="3DFBABC1" w14:textId="77777777" w:rsidTr="00CA5E10">
        <w:trPr>
          <w:trHeight w:val="417"/>
        </w:trPr>
        <w:tc>
          <w:tcPr>
            <w:tcW w:w="6464" w:type="dxa"/>
          </w:tcPr>
          <w:p w14:paraId="10844464" w14:textId="4868CEB0" w:rsidR="005E62F8" w:rsidRPr="00DD6036" w:rsidRDefault="005E62F8" w:rsidP="005E62F8">
            <w:pPr>
              <w:rPr>
                <w:rFonts w:ascii="Arial" w:hAnsi="Arial" w:cs="Arial"/>
              </w:rPr>
            </w:pPr>
            <w:r w:rsidRPr="00ED590C">
              <w:t>Ability to work to targets, deadlines, and performance frameworks.</w:t>
            </w:r>
          </w:p>
        </w:tc>
        <w:tc>
          <w:tcPr>
            <w:tcW w:w="1311" w:type="dxa"/>
          </w:tcPr>
          <w:p w14:paraId="3D407C61" w14:textId="45CE41F6" w:rsidR="005E62F8" w:rsidRPr="00DD6036" w:rsidRDefault="005E62F8" w:rsidP="005E62F8">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6DF07D16" w14:textId="04FF6D7C" w:rsidR="005E62F8" w:rsidRPr="00DD6036" w:rsidRDefault="005E62F8" w:rsidP="005E62F8">
            <w:pPr>
              <w:jc w:val="center"/>
              <w:rPr>
                <w:rFonts w:ascii="Arial" w:eastAsiaTheme="minorEastAsia" w:hAnsi="Arial" w:cs="Arial"/>
                <w:color w:val="1F2A44"/>
              </w:rPr>
            </w:pPr>
            <w:r w:rsidRPr="00B84E07">
              <w:rPr>
                <w:rFonts w:ascii="Arial" w:eastAsiaTheme="minorEastAsia" w:hAnsi="Arial" w:cs="Arial"/>
                <w:color w:val="1F2A44"/>
              </w:rPr>
              <w:t>E/I</w:t>
            </w:r>
          </w:p>
        </w:tc>
      </w:tr>
      <w:tr w:rsidR="005E62F8" w:rsidRPr="00DD6036" w14:paraId="301CAA3B" w14:textId="77777777" w:rsidTr="00CA5E10">
        <w:trPr>
          <w:trHeight w:val="283"/>
        </w:trPr>
        <w:tc>
          <w:tcPr>
            <w:tcW w:w="6464" w:type="dxa"/>
          </w:tcPr>
          <w:p w14:paraId="7AF8E134" w14:textId="77CE0CB4" w:rsidR="005E62F8" w:rsidRPr="00DD6036" w:rsidRDefault="005E62F8" w:rsidP="005E62F8">
            <w:pPr>
              <w:rPr>
                <w:rFonts w:ascii="Arial" w:hAnsi="Arial" w:cs="Arial"/>
              </w:rPr>
            </w:pPr>
            <w:r w:rsidRPr="00ED590C">
              <w:t>Confident in outreach, networking, and community engagement to drive learner recruitment.</w:t>
            </w:r>
          </w:p>
        </w:tc>
        <w:tc>
          <w:tcPr>
            <w:tcW w:w="1311" w:type="dxa"/>
          </w:tcPr>
          <w:p w14:paraId="38E47CC8" w14:textId="14C54C1E" w:rsidR="005E62F8" w:rsidRPr="00DD6036" w:rsidRDefault="005E62F8" w:rsidP="005E62F8">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3093C5EC" w14:textId="5617F18E" w:rsidR="005E62F8" w:rsidRPr="00DD6036" w:rsidRDefault="005E62F8" w:rsidP="005E62F8">
            <w:pPr>
              <w:jc w:val="center"/>
              <w:rPr>
                <w:rFonts w:ascii="Arial" w:eastAsiaTheme="minorEastAsia" w:hAnsi="Arial" w:cs="Arial"/>
                <w:color w:val="1F2A44"/>
              </w:rPr>
            </w:pPr>
            <w:r w:rsidRPr="00B84E07">
              <w:rPr>
                <w:rFonts w:ascii="Arial" w:eastAsiaTheme="minorEastAsia" w:hAnsi="Arial" w:cs="Arial"/>
                <w:color w:val="1F2A44"/>
              </w:rPr>
              <w:t>E/I</w:t>
            </w:r>
          </w:p>
        </w:tc>
      </w:tr>
      <w:tr w:rsidR="005E62F8" w:rsidRPr="00DD6036" w14:paraId="23F27B58" w14:textId="77777777" w:rsidTr="00CA5E10">
        <w:trPr>
          <w:trHeight w:val="598"/>
        </w:trPr>
        <w:tc>
          <w:tcPr>
            <w:tcW w:w="6464" w:type="dxa"/>
          </w:tcPr>
          <w:p w14:paraId="56BB5573" w14:textId="36CA3C45" w:rsidR="005E62F8" w:rsidRPr="00DD6036" w:rsidRDefault="005E62F8" w:rsidP="005E62F8">
            <w:pPr>
              <w:rPr>
                <w:rFonts w:ascii="Arial" w:eastAsia="Calibri" w:hAnsi="Arial" w:cs="Arial"/>
              </w:rPr>
            </w:pPr>
            <w:r w:rsidRPr="00ED590C">
              <w:t>Strong organisational skills with the ability to manage a busy caseload.</w:t>
            </w:r>
          </w:p>
        </w:tc>
        <w:tc>
          <w:tcPr>
            <w:tcW w:w="1311" w:type="dxa"/>
          </w:tcPr>
          <w:p w14:paraId="6BCA0992" w14:textId="7005D4E4" w:rsidR="005E62F8" w:rsidRPr="00DD6036" w:rsidRDefault="005E62F8" w:rsidP="005E62F8">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40DE1C5A" w14:textId="6F9AC7AC" w:rsidR="005E62F8" w:rsidRPr="00DD6036" w:rsidRDefault="005E62F8" w:rsidP="005E62F8">
            <w:pPr>
              <w:jc w:val="center"/>
              <w:rPr>
                <w:rFonts w:ascii="Arial" w:eastAsiaTheme="minorEastAsia" w:hAnsi="Arial" w:cs="Arial"/>
                <w:color w:val="1F2A44"/>
              </w:rPr>
            </w:pPr>
            <w:r w:rsidRPr="00B84E07">
              <w:rPr>
                <w:rFonts w:ascii="Arial" w:eastAsiaTheme="minorEastAsia" w:hAnsi="Arial" w:cs="Arial"/>
                <w:color w:val="1F2A44"/>
              </w:rPr>
              <w:t>E/I</w:t>
            </w:r>
          </w:p>
        </w:tc>
      </w:tr>
      <w:tr w:rsidR="005E62F8" w:rsidRPr="00DD6036" w14:paraId="7D253C1E" w14:textId="77777777" w:rsidTr="00CA5E10">
        <w:trPr>
          <w:trHeight w:val="422"/>
        </w:trPr>
        <w:tc>
          <w:tcPr>
            <w:tcW w:w="6464" w:type="dxa"/>
          </w:tcPr>
          <w:p w14:paraId="28729FDC" w14:textId="0776E5AE" w:rsidR="005E62F8" w:rsidRPr="00DD6036" w:rsidRDefault="005E62F8" w:rsidP="005E62F8">
            <w:pPr>
              <w:rPr>
                <w:rFonts w:ascii="Arial" w:hAnsi="Arial" w:cs="Arial"/>
              </w:rPr>
            </w:pPr>
            <w:r w:rsidRPr="00ED590C">
              <w:t>Resilient, proactive, and solutions</w:t>
            </w:r>
            <w:r w:rsidRPr="00ED590C">
              <w:noBreakHyphen/>
              <w:t>focused, especially when supporting learners with barriers.</w:t>
            </w:r>
          </w:p>
        </w:tc>
        <w:tc>
          <w:tcPr>
            <w:tcW w:w="1311" w:type="dxa"/>
          </w:tcPr>
          <w:p w14:paraId="506B79F0" w14:textId="2AC51F4C" w:rsidR="005E62F8" w:rsidRPr="00DD6036" w:rsidRDefault="005E62F8" w:rsidP="005E62F8">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4631BCCF" w14:textId="1FEB11B0" w:rsidR="005E62F8" w:rsidRPr="00DD6036" w:rsidRDefault="005E62F8" w:rsidP="005E62F8">
            <w:pPr>
              <w:jc w:val="center"/>
              <w:rPr>
                <w:rFonts w:ascii="Arial" w:eastAsiaTheme="minorEastAsia" w:hAnsi="Arial" w:cs="Arial"/>
                <w:color w:val="1F2A44"/>
              </w:rPr>
            </w:pPr>
            <w:r w:rsidRPr="00B84E07">
              <w:rPr>
                <w:rFonts w:ascii="Arial" w:eastAsiaTheme="minorEastAsia" w:hAnsi="Arial" w:cs="Arial"/>
                <w:color w:val="1F2A44"/>
              </w:rPr>
              <w:t>E/I</w:t>
            </w:r>
          </w:p>
        </w:tc>
      </w:tr>
      <w:tr w:rsidR="005E62F8" w:rsidRPr="00DD6036" w14:paraId="5A0A1BC6" w14:textId="77777777" w:rsidTr="00CA5E10">
        <w:trPr>
          <w:trHeight w:val="353"/>
        </w:trPr>
        <w:tc>
          <w:tcPr>
            <w:tcW w:w="6464" w:type="dxa"/>
          </w:tcPr>
          <w:p w14:paraId="188052D2" w14:textId="77560A0B" w:rsidR="005E62F8" w:rsidRPr="00DD6036" w:rsidRDefault="005E62F8" w:rsidP="005E62F8">
            <w:pPr>
              <w:rPr>
                <w:rFonts w:ascii="Arial" w:eastAsiaTheme="minorEastAsia" w:hAnsi="Arial" w:cs="Arial"/>
                <w:b/>
                <w:color w:val="1F2A44"/>
              </w:rPr>
            </w:pPr>
            <w:r w:rsidRPr="00ED590C">
              <w:t>Competent in digital tools: job boards, CRM systems, MS Office, and virtual delivery platforms.</w:t>
            </w:r>
          </w:p>
        </w:tc>
        <w:tc>
          <w:tcPr>
            <w:tcW w:w="1311" w:type="dxa"/>
          </w:tcPr>
          <w:p w14:paraId="0DF608F3" w14:textId="674E72CF" w:rsidR="005E62F8" w:rsidRPr="00DD6036" w:rsidRDefault="005E62F8" w:rsidP="005E62F8">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32C210C5" w14:textId="18125EB0" w:rsidR="005E62F8" w:rsidRPr="00DD6036" w:rsidRDefault="005E62F8" w:rsidP="005E62F8">
            <w:pPr>
              <w:jc w:val="center"/>
              <w:rPr>
                <w:rFonts w:ascii="Arial" w:eastAsiaTheme="minorEastAsia" w:hAnsi="Arial" w:cs="Arial"/>
                <w:color w:val="1F2A44"/>
              </w:rPr>
            </w:pPr>
            <w:r w:rsidRPr="00B84E07">
              <w:rPr>
                <w:rFonts w:ascii="Arial" w:eastAsiaTheme="minorEastAsia" w:hAnsi="Arial" w:cs="Arial"/>
                <w:color w:val="1F2A44"/>
              </w:rPr>
              <w:t>E/I</w:t>
            </w:r>
          </w:p>
        </w:tc>
      </w:tr>
      <w:tr w:rsidR="005E62F8" w:rsidRPr="00DD6036" w14:paraId="541B6FED" w14:textId="77777777" w:rsidTr="00CA5E10">
        <w:trPr>
          <w:trHeight w:val="353"/>
        </w:trPr>
        <w:tc>
          <w:tcPr>
            <w:tcW w:w="6464" w:type="dxa"/>
          </w:tcPr>
          <w:p w14:paraId="50D85C56" w14:textId="106F6038" w:rsidR="005E62F8" w:rsidRPr="000A61E2" w:rsidRDefault="005E62F8" w:rsidP="005E62F8">
            <w:pPr>
              <w:rPr>
                <w:rFonts w:ascii="Arial" w:hAnsi="Arial" w:cs="Arial"/>
              </w:rPr>
            </w:pPr>
            <w:r w:rsidRPr="00782AD7">
              <w:t xml:space="preserve">Consistently demonstrates a </w:t>
            </w:r>
            <w:r w:rsidRPr="00782AD7">
              <w:rPr>
                <w:rStyle w:val="Strong"/>
              </w:rPr>
              <w:t>results</w:t>
            </w:r>
            <w:r w:rsidRPr="00782AD7">
              <w:rPr>
                <w:rStyle w:val="Strong"/>
              </w:rPr>
              <w:noBreakHyphen/>
              <w:t>driven mindset</w:t>
            </w:r>
            <w:r w:rsidRPr="00782AD7">
              <w:t xml:space="preserve"> while maintaining empathy and learner</w:t>
            </w:r>
            <w:r w:rsidRPr="00782AD7">
              <w:noBreakHyphen/>
              <w:t>centred support.</w:t>
            </w:r>
          </w:p>
        </w:tc>
        <w:tc>
          <w:tcPr>
            <w:tcW w:w="1311" w:type="dxa"/>
          </w:tcPr>
          <w:p w14:paraId="175B2E2E" w14:textId="7B9F8473" w:rsidR="005E62F8" w:rsidRPr="00DD6036" w:rsidRDefault="005E62F8" w:rsidP="005E62F8">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20075382" w14:textId="13C73FEF" w:rsidR="005E62F8" w:rsidRPr="00DD6036" w:rsidRDefault="005E62F8" w:rsidP="005E62F8">
            <w:pPr>
              <w:jc w:val="center"/>
              <w:rPr>
                <w:rFonts w:ascii="Arial" w:eastAsiaTheme="minorEastAsia" w:hAnsi="Arial" w:cs="Arial"/>
                <w:color w:val="1F2A44"/>
              </w:rPr>
            </w:pPr>
            <w:r w:rsidRPr="00B84E07">
              <w:rPr>
                <w:rFonts w:ascii="Arial" w:eastAsiaTheme="minorEastAsia" w:hAnsi="Arial" w:cs="Arial"/>
                <w:color w:val="1F2A44"/>
              </w:rPr>
              <w:t>E/I</w:t>
            </w:r>
          </w:p>
        </w:tc>
      </w:tr>
      <w:tr w:rsidR="005E62F8" w:rsidRPr="00DD6036" w14:paraId="4A8725CD" w14:textId="77777777" w:rsidTr="00CA5E10">
        <w:trPr>
          <w:trHeight w:val="353"/>
        </w:trPr>
        <w:tc>
          <w:tcPr>
            <w:tcW w:w="6464" w:type="dxa"/>
          </w:tcPr>
          <w:p w14:paraId="3BA1BECD" w14:textId="57E4DEAE" w:rsidR="005E62F8" w:rsidRPr="000A61E2" w:rsidRDefault="005E62F8" w:rsidP="005E62F8">
            <w:pPr>
              <w:rPr>
                <w:rFonts w:ascii="Arial" w:hAnsi="Arial" w:cs="Arial"/>
              </w:rPr>
            </w:pPr>
            <w:r w:rsidRPr="00782AD7">
              <w:t xml:space="preserve"> Takes ownership of performance and actively seeks ways to improve outcomes.</w:t>
            </w:r>
          </w:p>
        </w:tc>
        <w:tc>
          <w:tcPr>
            <w:tcW w:w="1311" w:type="dxa"/>
          </w:tcPr>
          <w:p w14:paraId="472180EF" w14:textId="31A92617" w:rsidR="005E62F8" w:rsidRPr="00DD6036" w:rsidRDefault="005E62F8" w:rsidP="005E62F8">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6B5C2F15" w14:textId="5DEC7DED" w:rsidR="005E62F8" w:rsidRPr="00DD6036" w:rsidRDefault="005E62F8" w:rsidP="005E62F8">
            <w:pPr>
              <w:jc w:val="center"/>
              <w:rPr>
                <w:rFonts w:ascii="Arial" w:eastAsiaTheme="minorEastAsia" w:hAnsi="Arial" w:cs="Arial"/>
                <w:color w:val="1F2A44"/>
              </w:rPr>
            </w:pPr>
            <w:r w:rsidRPr="00B84E07">
              <w:rPr>
                <w:rFonts w:ascii="Arial" w:eastAsiaTheme="minorEastAsia" w:hAnsi="Arial" w:cs="Arial"/>
                <w:color w:val="1F2A44"/>
              </w:rPr>
              <w:t>E/I</w:t>
            </w:r>
          </w:p>
        </w:tc>
      </w:tr>
      <w:tr w:rsidR="005E62F8" w:rsidRPr="00DD6036" w14:paraId="4D6E0812" w14:textId="77777777" w:rsidTr="00CA5E10">
        <w:trPr>
          <w:trHeight w:val="353"/>
        </w:trPr>
        <w:tc>
          <w:tcPr>
            <w:tcW w:w="6464" w:type="dxa"/>
          </w:tcPr>
          <w:p w14:paraId="3DC1F5FA" w14:textId="37F7245E" w:rsidR="005E62F8" w:rsidRPr="000A61E2" w:rsidRDefault="005E62F8" w:rsidP="005E62F8">
            <w:pPr>
              <w:rPr>
                <w:rFonts w:ascii="Arial" w:hAnsi="Arial" w:cs="Arial"/>
              </w:rPr>
            </w:pPr>
            <w:r w:rsidRPr="00782AD7">
              <w:t>Builds positive relationships with learners, employers, and referral partners.</w:t>
            </w:r>
          </w:p>
        </w:tc>
        <w:tc>
          <w:tcPr>
            <w:tcW w:w="1311" w:type="dxa"/>
          </w:tcPr>
          <w:p w14:paraId="55063CC1" w14:textId="41271300" w:rsidR="005E62F8" w:rsidRPr="00DD6036" w:rsidRDefault="005E62F8" w:rsidP="005E62F8">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6B559625" w14:textId="54A7DF96" w:rsidR="005E62F8" w:rsidRPr="00DD6036" w:rsidRDefault="005E62F8" w:rsidP="005E62F8">
            <w:pPr>
              <w:jc w:val="center"/>
              <w:rPr>
                <w:rFonts w:ascii="Arial" w:eastAsiaTheme="minorEastAsia" w:hAnsi="Arial" w:cs="Arial"/>
                <w:color w:val="1F2A44"/>
              </w:rPr>
            </w:pPr>
            <w:r w:rsidRPr="00B84E07">
              <w:rPr>
                <w:rFonts w:ascii="Arial" w:eastAsiaTheme="minorEastAsia" w:hAnsi="Arial" w:cs="Arial"/>
                <w:color w:val="1F2A44"/>
              </w:rPr>
              <w:t>E/I</w:t>
            </w:r>
          </w:p>
        </w:tc>
      </w:tr>
      <w:tr w:rsidR="005E62F8" w:rsidRPr="00DD6036" w14:paraId="17928710" w14:textId="77777777" w:rsidTr="00CA5E10">
        <w:trPr>
          <w:trHeight w:val="353"/>
        </w:trPr>
        <w:tc>
          <w:tcPr>
            <w:tcW w:w="6464" w:type="dxa"/>
          </w:tcPr>
          <w:p w14:paraId="1138737B" w14:textId="57A13D4E" w:rsidR="005E62F8" w:rsidRPr="000A61E2" w:rsidRDefault="005E62F8" w:rsidP="005E62F8">
            <w:pPr>
              <w:rPr>
                <w:rFonts w:ascii="Arial" w:hAnsi="Arial" w:cs="Arial"/>
              </w:rPr>
            </w:pPr>
            <w:r w:rsidRPr="00782AD7">
              <w:t>Represents the organisation professionally in all external engagement.</w:t>
            </w:r>
          </w:p>
        </w:tc>
        <w:tc>
          <w:tcPr>
            <w:tcW w:w="1311" w:type="dxa"/>
          </w:tcPr>
          <w:p w14:paraId="3DB30076" w14:textId="1310CE41" w:rsidR="005E62F8" w:rsidRPr="00DD6036" w:rsidRDefault="005E62F8" w:rsidP="005E62F8">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17259359" w14:textId="47396C50" w:rsidR="005E62F8" w:rsidRPr="00DD6036" w:rsidRDefault="005E62F8" w:rsidP="005E62F8">
            <w:pPr>
              <w:jc w:val="center"/>
              <w:rPr>
                <w:rFonts w:ascii="Arial" w:eastAsiaTheme="minorEastAsia" w:hAnsi="Arial" w:cs="Arial"/>
                <w:color w:val="1F2A44"/>
              </w:rPr>
            </w:pPr>
            <w:r w:rsidRPr="00B84E07">
              <w:rPr>
                <w:rFonts w:ascii="Arial" w:eastAsiaTheme="minorEastAsia" w:hAnsi="Arial" w:cs="Arial"/>
                <w:color w:val="1F2A44"/>
              </w:rPr>
              <w:t>E/I</w:t>
            </w:r>
          </w:p>
        </w:tc>
      </w:tr>
      <w:tr w:rsidR="005E62F8" w:rsidRPr="00DD6036" w14:paraId="64454D06" w14:textId="77777777" w:rsidTr="00CA5E10">
        <w:trPr>
          <w:trHeight w:val="353"/>
        </w:trPr>
        <w:tc>
          <w:tcPr>
            <w:tcW w:w="6464" w:type="dxa"/>
          </w:tcPr>
          <w:p w14:paraId="6B544075" w14:textId="54D06C10" w:rsidR="005E62F8" w:rsidRPr="000A61E2" w:rsidRDefault="005E62F8" w:rsidP="005E62F8">
            <w:pPr>
              <w:rPr>
                <w:rFonts w:ascii="Arial" w:hAnsi="Arial" w:cs="Arial"/>
              </w:rPr>
            </w:pPr>
            <w:r w:rsidRPr="00782AD7">
              <w:t>Works collaboratively with colleagues to meet cohort and contract targets.</w:t>
            </w:r>
          </w:p>
        </w:tc>
        <w:tc>
          <w:tcPr>
            <w:tcW w:w="1311" w:type="dxa"/>
          </w:tcPr>
          <w:p w14:paraId="1A39CBEE" w14:textId="06C552A2" w:rsidR="005E62F8" w:rsidRPr="00DD6036" w:rsidRDefault="005E62F8" w:rsidP="005E62F8">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36513404" w14:textId="00FD0558" w:rsidR="005E62F8" w:rsidRPr="00DD6036" w:rsidRDefault="005E62F8" w:rsidP="005E62F8">
            <w:pPr>
              <w:jc w:val="center"/>
              <w:rPr>
                <w:rFonts w:ascii="Arial" w:eastAsiaTheme="minorEastAsia" w:hAnsi="Arial" w:cs="Arial"/>
                <w:color w:val="1F2A44"/>
              </w:rPr>
            </w:pPr>
            <w:r w:rsidRPr="00B84E07">
              <w:rPr>
                <w:rFonts w:ascii="Arial" w:eastAsiaTheme="minorEastAsia" w:hAnsi="Arial" w:cs="Arial"/>
                <w:color w:val="1F2A44"/>
              </w:rPr>
              <w:t>E/I</w:t>
            </w:r>
          </w:p>
        </w:tc>
      </w:tr>
      <w:tr w:rsidR="005E62F8" w:rsidRPr="00DD6036" w14:paraId="2AFD2174" w14:textId="77777777" w:rsidTr="00CA5E10">
        <w:trPr>
          <w:trHeight w:val="353"/>
        </w:trPr>
        <w:tc>
          <w:tcPr>
            <w:tcW w:w="6464" w:type="dxa"/>
          </w:tcPr>
          <w:p w14:paraId="1A1F284E" w14:textId="42A77041" w:rsidR="005E62F8" w:rsidRPr="000A61E2" w:rsidRDefault="005E62F8" w:rsidP="005E62F8">
            <w:pPr>
              <w:rPr>
                <w:rFonts w:ascii="Arial" w:hAnsi="Arial" w:cs="Arial"/>
              </w:rPr>
            </w:pPr>
            <w:r w:rsidRPr="00FB6309">
              <w:t>Experience working with JCP, ESFA</w:t>
            </w:r>
            <w:r w:rsidRPr="00FB6309">
              <w:noBreakHyphen/>
              <w:t>funded programmes, AEB, Restart, or similar contracts.</w:t>
            </w:r>
          </w:p>
        </w:tc>
        <w:tc>
          <w:tcPr>
            <w:tcW w:w="1311" w:type="dxa"/>
          </w:tcPr>
          <w:p w14:paraId="3859E8E4" w14:textId="0E7DDA48" w:rsidR="005E62F8" w:rsidRPr="00DD6036" w:rsidRDefault="005E62F8" w:rsidP="005E62F8">
            <w:pPr>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6C484147" w14:textId="2B7650E7" w:rsidR="005E62F8" w:rsidRPr="00DD6036" w:rsidRDefault="005E62F8" w:rsidP="005E62F8">
            <w:pPr>
              <w:jc w:val="center"/>
              <w:rPr>
                <w:rFonts w:ascii="Arial" w:eastAsiaTheme="minorEastAsia" w:hAnsi="Arial" w:cs="Arial"/>
                <w:color w:val="1F2A44"/>
              </w:rPr>
            </w:pPr>
            <w:r>
              <w:rPr>
                <w:rFonts w:ascii="Arial" w:eastAsiaTheme="minorEastAsia" w:hAnsi="Arial" w:cs="Arial"/>
                <w:color w:val="1F2A44"/>
              </w:rPr>
              <w:t>D/</w:t>
            </w:r>
            <w:r w:rsidRPr="00446525">
              <w:rPr>
                <w:rFonts w:ascii="Arial" w:eastAsiaTheme="minorEastAsia" w:hAnsi="Arial" w:cs="Arial"/>
                <w:color w:val="1F2A44"/>
              </w:rPr>
              <w:t>I</w:t>
            </w:r>
          </w:p>
        </w:tc>
      </w:tr>
      <w:tr w:rsidR="005E62F8" w:rsidRPr="00DD6036" w14:paraId="6DDC7E60" w14:textId="77777777" w:rsidTr="00CA5E10">
        <w:trPr>
          <w:trHeight w:val="353"/>
        </w:trPr>
        <w:tc>
          <w:tcPr>
            <w:tcW w:w="6464" w:type="dxa"/>
          </w:tcPr>
          <w:p w14:paraId="51A8DBA3" w14:textId="707C2929" w:rsidR="005E62F8" w:rsidRPr="000A61E2" w:rsidRDefault="005E62F8" w:rsidP="005E62F8">
            <w:pPr>
              <w:rPr>
                <w:rFonts w:ascii="Arial" w:hAnsi="Arial" w:cs="Arial"/>
              </w:rPr>
            </w:pPr>
            <w:r w:rsidRPr="00FB6309">
              <w:t>Knowledge of safeguarding, GDPR, and compliance frameworks.</w:t>
            </w:r>
          </w:p>
        </w:tc>
        <w:tc>
          <w:tcPr>
            <w:tcW w:w="1311" w:type="dxa"/>
          </w:tcPr>
          <w:p w14:paraId="55FECABD" w14:textId="0D2BC763" w:rsidR="005E62F8" w:rsidRPr="00DD6036" w:rsidRDefault="005E62F8" w:rsidP="005E62F8">
            <w:pPr>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2AB49C4A" w14:textId="1AE0BC18" w:rsidR="005E62F8" w:rsidRPr="00DD6036" w:rsidRDefault="005E62F8" w:rsidP="005E62F8">
            <w:pPr>
              <w:jc w:val="center"/>
              <w:rPr>
                <w:rFonts w:ascii="Arial" w:eastAsiaTheme="minorEastAsia" w:hAnsi="Arial" w:cs="Arial"/>
                <w:color w:val="1F2A44"/>
              </w:rPr>
            </w:pPr>
            <w:r w:rsidRPr="00093B67">
              <w:rPr>
                <w:rFonts w:ascii="Arial" w:eastAsiaTheme="minorEastAsia" w:hAnsi="Arial" w:cs="Arial"/>
                <w:color w:val="1F2A44"/>
              </w:rPr>
              <w:t>D/I</w:t>
            </w:r>
          </w:p>
        </w:tc>
      </w:tr>
      <w:tr w:rsidR="005E62F8" w:rsidRPr="00DD6036" w14:paraId="51F0622E" w14:textId="77777777" w:rsidTr="00CA5E10">
        <w:trPr>
          <w:trHeight w:val="353"/>
        </w:trPr>
        <w:tc>
          <w:tcPr>
            <w:tcW w:w="6464" w:type="dxa"/>
          </w:tcPr>
          <w:p w14:paraId="3EE90B42" w14:textId="5B017955" w:rsidR="005E62F8" w:rsidRPr="000A61E2" w:rsidRDefault="005E62F8" w:rsidP="005E62F8">
            <w:pPr>
              <w:rPr>
                <w:rFonts w:ascii="Arial" w:hAnsi="Arial" w:cs="Arial"/>
              </w:rPr>
            </w:pPr>
            <w:r w:rsidRPr="00FB6309">
              <w:t>Experience supporting learners from diverse backgrounds, including refugees, ESOL learners, and those with complex barriers.</w:t>
            </w:r>
          </w:p>
        </w:tc>
        <w:tc>
          <w:tcPr>
            <w:tcW w:w="1311" w:type="dxa"/>
          </w:tcPr>
          <w:p w14:paraId="0D61A97D" w14:textId="638CE286" w:rsidR="005E62F8" w:rsidRPr="00DD6036" w:rsidRDefault="005E62F8" w:rsidP="005E62F8">
            <w:pPr>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76AFD0F6" w14:textId="28337D8C" w:rsidR="005E62F8" w:rsidRPr="00DD6036" w:rsidRDefault="005E62F8" w:rsidP="005E62F8">
            <w:pPr>
              <w:jc w:val="center"/>
              <w:rPr>
                <w:rFonts w:ascii="Arial" w:eastAsiaTheme="minorEastAsia" w:hAnsi="Arial" w:cs="Arial"/>
                <w:color w:val="1F2A44"/>
              </w:rPr>
            </w:pPr>
            <w:r w:rsidRPr="00093B67">
              <w:rPr>
                <w:rFonts w:ascii="Arial" w:eastAsiaTheme="minorEastAsia" w:hAnsi="Arial" w:cs="Arial"/>
                <w:color w:val="1F2A44"/>
              </w:rPr>
              <w:t>D/I</w:t>
            </w:r>
          </w:p>
        </w:tc>
      </w:tr>
      <w:tr w:rsidR="005E62F8" w:rsidRPr="00DD6036" w14:paraId="00BFF103" w14:textId="77777777" w:rsidTr="00CA5E10">
        <w:trPr>
          <w:trHeight w:val="353"/>
        </w:trPr>
        <w:tc>
          <w:tcPr>
            <w:tcW w:w="6464" w:type="dxa"/>
          </w:tcPr>
          <w:p w14:paraId="0DF35F72" w14:textId="40EEE527" w:rsidR="005E62F8" w:rsidRPr="00DD6036" w:rsidRDefault="005E62F8" w:rsidP="005E62F8">
            <w:pPr>
              <w:rPr>
                <w:rFonts w:ascii="Arial" w:hAnsi="Arial" w:cs="Arial"/>
              </w:rPr>
            </w:pPr>
            <w:r w:rsidRPr="00FB6309">
              <w:t>Ability to deliver workshops or group training sessions confidently.</w:t>
            </w:r>
          </w:p>
        </w:tc>
        <w:tc>
          <w:tcPr>
            <w:tcW w:w="1311" w:type="dxa"/>
          </w:tcPr>
          <w:p w14:paraId="4CA15EFF" w14:textId="2EDB2C69" w:rsidR="005E62F8" w:rsidRPr="00DD6036" w:rsidRDefault="005E62F8" w:rsidP="005E62F8">
            <w:pPr>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65C63A85" w14:textId="51D3B6E1" w:rsidR="005E62F8" w:rsidRPr="00DD6036" w:rsidRDefault="005E62F8" w:rsidP="005E62F8">
            <w:pPr>
              <w:jc w:val="center"/>
              <w:rPr>
                <w:rFonts w:ascii="Arial" w:eastAsiaTheme="minorEastAsia" w:hAnsi="Arial" w:cs="Arial"/>
                <w:color w:val="1F2A44"/>
              </w:rPr>
            </w:pPr>
            <w:r w:rsidRPr="00093B67">
              <w:rPr>
                <w:rFonts w:ascii="Arial" w:eastAsiaTheme="minorEastAsia" w:hAnsi="Arial" w:cs="Arial"/>
                <w:color w:val="1F2A44"/>
              </w:rPr>
              <w:t>D/I</w:t>
            </w:r>
          </w:p>
        </w:tc>
      </w:tr>
      <w:tr w:rsidR="000A3F71" w:rsidRPr="00DD6036" w14:paraId="6E13E542" w14:textId="77777777" w:rsidTr="00CA5E10">
        <w:trPr>
          <w:trHeight w:val="277"/>
        </w:trPr>
        <w:tc>
          <w:tcPr>
            <w:tcW w:w="6464" w:type="dxa"/>
            <w:shd w:val="clear" w:color="auto" w:fill="1F2A44"/>
          </w:tcPr>
          <w:p w14:paraId="5E8DBAC2" w14:textId="77777777" w:rsidR="000A3F71" w:rsidRPr="00DD6036" w:rsidRDefault="00D4528A" w:rsidP="000A3F71">
            <w:pPr>
              <w:spacing w:line="276" w:lineRule="auto"/>
              <w:ind w:right="144"/>
              <w:contextualSpacing/>
              <w:rPr>
                <w:rFonts w:ascii="Arial" w:eastAsiaTheme="minorEastAsia" w:hAnsi="Arial" w:cs="Arial"/>
                <w:b/>
                <w:color w:val="FFFFFF" w:themeColor="background1"/>
              </w:rPr>
            </w:pPr>
            <w:r w:rsidRPr="00DD6036">
              <w:rPr>
                <w:rFonts w:ascii="Arial" w:eastAsiaTheme="minorEastAsia" w:hAnsi="Arial" w:cs="Arial"/>
                <w:b/>
                <w:color w:val="FFFFFF" w:themeColor="background1"/>
              </w:rPr>
              <w:t>Personal Attributes</w:t>
            </w:r>
          </w:p>
        </w:tc>
        <w:tc>
          <w:tcPr>
            <w:tcW w:w="1311" w:type="dxa"/>
            <w:shd w:val="clear" w:color="auto" w:fill="1F2A44"/>
          </w:tcPr>
          <w:p w14:paraId="7E4286EE" w14:textId="77777777" w:rsidR="000A3F71" w:rsidRPr="00DD6036" w:rsidRDefault="000A3F71" w:rsidP="000A3F71">
            <w:pPr>
              <w:spacing w:line="264" w:lineRule="auto"/>
              <w:jc w:val="center"/>
              <w:rPr>
                <w:rFonts w:ascii="Arial" w:eastAsiaTheme="minorEastAsia" w:hAnsi="Arial" w:cs="Arial"/>
                <w:color w:val="1F2A44"/>
              </w:rPr>
            </w:pPr>
          </w:p>
        </w:tc>
        <w:tc>
          <w:tcPr>
            <w:tcW w:w="1288" w:type="dxa"/>
            <w:shd w:val="clear" w:color="auto" w:fill="1F2A44"/>
          </w:tcPr>
          <w:p w14:paraId="593F57B0" w14:textId="77777777" w:rsidR="000A3F71" w:rsidRPr="00DD6036" w:rsidRDefault="000A3F71" w:rsidP="000A3F71">
            <w:pPr>
              <w:spacing w:line="264" w:lineRule="auto"/>
              <w:jc w:val="center"/>
              <w:rPr>
                <w:rFonts w:ascii="Arial" w:eastAsiaTheme="minorEastAsia" w:hAnsi="Arial" w:cs="Arial"/>
                <w:color w:val="1F2A44"/>
              </w:rPr>
            </w:pPr>
          </w:p>
        </w:tc>
      </w:tr>
      <w:tr w:rsidR="000A3F71" w:rsidRPr="00DD6036" w14:paraId="2C46FF20" w14:textId="77777777" w:rsidTr="003A227B">
        <w:trPr>
          <w:trHeight w:val="268"/>
        </w:trPr>
        <w:tc>
          <w:tcPr>
            <w:tcW w:w="6464" w:type="dxa"/>
          </w:tcPr>
          <w:p w14:paraId="0C4F0B84" w14:textId="77777777" w:rsidR="000A3F71" w:rsidRPr="00DD6036" w:rsidRDefault="000F185A" w:rsidP="000F185A">
            <w:pPr>
              <w:spacing w:line="264" w:lineRule="auto"/>
              <w:rPr>
                <w:rFonts w:ascii="Arial" w:eastAsiaTheme="minorEastAsia" w:hAnsi="Arial" w:cs="Arial"/>
                <w:color w:val="1F2A44"/>
              </w:rPr>
            </w:pPr>
            <w:r w:rsidRPr="00DD6036">
              <w:rPr>
                <w:rFonts w:ascii="Arial" w:eastAsiaTheme="minorEastAsia" w:hAnsi="Arial" w:cs="Arial"/>
                <w:b/>
                <w:color w:val="1F2A44"/>
              </w:rPr>
              <w:t>Proactivity</w:t>
            </w:r>
            <w:r w:rsidRPr="00DD6036">
              <w:rPr>
                <w:rFonts w:ascii="Arial" w:eastAsiaTheme="minorEastAsia" w:hAnsi="Arial" w:cs="Arial"/>
                <w:color w:val="1F2A44"/>
              </w:rPr>
              <w:t xml:space="preserve"> – Quick thinking with a high level </w:t>
            </w:r>
            <w:r w:rsidR="006C5CF5" w:rsidRPr="00DD6036">
              <w:rPr>
                <w:rFonts w:ascii="Arial" w:eastAsiaTheme="minorEastAsia" w:hAnsi="Arial" w:cs="Arial"/>
                <w:color w:val="1F2A44"/>
              </w:rPr>
              <w:t xml:space="preserve">use </w:t>
            </w:r>
            <w:r w:rsidRPr="00DD6036">
              <w:rPr>
                <w:rFonts w:ascii="Arial" w:eastAsiaTheme="minorEastAsia" w:hAnsi="Arial" w:cs="Arial"/>
                <w:color w:val="1F2A44"/>
              </w:rPr>
              <w:t>of initiative</w:t>
            </w:r>
          </w:p>
        </w:tc>
        <w:tc>
          <w:tcPr>
            <w:tcW w:w="1311" w:type="dxa"/>
          </w:tcPr>
          <w:p w14:paraId="4F798837" w14:textId="77777777" w:rsidR="000A3F71" w:rsidRPr="00DD6036" w:rsidRDefault="00846CBE" w:rsidP="00CA5E10">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046B87D7" w14:textId="16666D1D" w:rsidR="000A3F71" w:rsidRPr="00DD6036" w:rsidRDefault="000A3F71" w:rsidP="000A3F71">
            <w:pPr>
              <w:spacing w:line="264" w:lineRule="auto"/>
              <w:jc w:val="center"/>
              <w:rPr>
                <w:rFonts w:ascii="Arial" w:eastAsiaTheme="minorEastAsia" w:hAnsi="Arial" w:cs="Arial"/>
                <w:color w:val="1F2A44"/>
              </w:rPr>
            </w:pPr>
          </w:p>
        </w:tc>
      </w:tr>
      <w:tr w:rsidR="000A3F71" w:rsidRPr="00DD6036" w14:paraId="5C39798E" w14:textId="77777777" w:rsidTr="003A227B">
        <w:trPr>
          <w:trHeight w:val="527"/>
        </w:trPr>
        <w:tc>
          <w:tcPr>
            <w:tcW w:w="6464" w:type="dxa"/>
          </w:tcPr>
          <w:p w14:paraId="3AB6350F" w14:textId="77777777" w:rsidR="000A3F71" w:rsidRPr="00DD6036" w:rsidRDefault="000F185A" w:rsidP="000F185A">
            <w:pPr>
              <w:spacing w:line="264" w:lineRule="auto"/>
              <w:rPr>
                <w:rFonts w:ascii="Arial" w:eastAsiaTheme="minorEastAsia" w:hAnsi="Arial" w:cs="Arial"/>
                <w:color w:val="1F2A44"/>
              </w:rPr>
            </w:pPr>
            <w:r w:rsidRPr="00DD6036">
              <w:rPr>
                <w:rFonts w:ascii="Arial" w:eastAsiaTheme="minorEastAsia" w:hAnsi="Arial" w:cs="Arial"/>
                <w:b/>
                <w:color w:val="1F2A44"/>
              </w:rPr>
              <w:lastRenderedPageBreak/>
              <w:t>Resilience</w:t>
            </w:r>
            <w:r w:rsidRPr="00DD6036">
              <w:rPr>
                <w:rFonts w:ascii="Arial" w:eastAsiaTheme="minorEastAsia" w:hAnsi="Arial" w:cs="Arial"/>
                <w:color w:val="1F2A44"/>
              </w:rPr>
              <w:t xml:space="preserve"> – Solves problems, takes learning on board from mistakes to aid personal and professional growth</w:t>
            </w:r>
          </w:p>
        </w:tc>
        <w:tc>
          <w:tcPr>
            <w:tcW w:w="1311" w:type="dxa"/>
          </w:tcPr>
          <w:p w14:paraId="7B1E5065" w14:textId="77777777" w:rsidR="000A3F71" w:rsidRPr="00DD6036" w:rsidRDefault="00482045" w:rsidP="000A3F71">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54FF2BA0" w14:textId="14491140" w:rsidR="000A3F71" w:rsidRPr="00DD6036" w:rsidRDefault="005E62F8" w:rsidP="000A3F71">
            <w:pPr>
              <w:spacing w:line="264" w:lineRule="auto"/>
              <w:jc w:val="center"/>
              <w:rPr>
                <w:rFonts w:ascii="Arial" w:eastAsiaTheme="minorEastAsia" w:hAnsi="Arial" w:cs="Arial"/>
                <w:color w:val="1F2A44"/>
              </w:rPr>
            </w:pPr>
            <w:r>
              <w:rPr>
                <w:rFonts w:ascii="Arial" w:eastAsiaTheme="minorEastAsia" w:hAnsi="Arial" w:cs="Arial"/>
                <w:color w:val="1F2A44"/>
              </w:rPr>
              <w:t>E/I</w:t>
            </w:r>
          </w:p>
        </w:tc>
      </w:tr>
      <w:tr w:rsidR="005E62F8" w:rsidRPr="00DD6036" w14:paraId="522693D2" w14:textId="77777777" w:rsidTr="003A227B">
        <w:trPr>
          <w:trHeight w:val="397"/>
        </w:trPr>
        <w:tc>
          <w:tcPr>
            <w:tcW w:w="6464" w:type="dxa"/>
          </w:tcPr>
          <w:p w14:paraId="23F93406" w14:textId="345FD190" w:rsidR="005E62F8" w:rsidRPr="00DD6036" w:rsidRDefault="005E62F8" w:rsidP="005E62F8">
            <w:pPr>
              <w:spacing w:line="264" w:lineRule="auto"/>
              <w:rPr>
                <w:rFonts w:ascii="Arial" w:eastAsiaTheme="minorEastAsia" w:hAnsi="Arial" w:cs="Arial"/>
                <w:color w:val="1F2A44"/>
              </w:rPr>
            </w:pPr>
            <w:r w:rsidRPr="00DD6036">
              <w:rPr>
                <w:rFonts w:ascii="Arial" w:eastAsiaTheme="minorEastAsia" w:hAnsi="Arial" w:cs="Arial"/>
                <w:b/>
                <w:color w:val="1F2A44"/>
              </w:rPr>
              <w:t>Adaptability</w:t>
            </w:r>
            <w:r w:rsidRPr="00DD6036">
              <w:rPr>
                <w:rFonts w:ascii="Arial" w:eastAsiaTheme="minorEastAsia" w:hAnsi="Arial" w:cs="Arial"/>
                <w:color w:val="1F2A44"/>
              </w:rPr>
              <w:t xml:space="preserve"> – Can work in fast-paced changing environments </w:t>
            </w:r>
          </w:p>
        </w:tc>
        <w:tc>
          <w:tcPr>
            <w:tcW w:w="1311" w:type="dxa"/>
          </w:tcPr>
          <w:p w14:paraId="2A4D9230" w14:textId="77777777" w:rsidR="005E62F8" w:rsidRPr="00DD6036" w:rsidRDefault="005E62F8" w:rsidP="005E62F8">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7CEE0444" w14:textId="4EF8ADCD" w:rsidR="005E62F8" w:rsidRPr="00DD6036" w:rsidRDefault="005E62F8" w:rsidP="005E62F8">
            <w:pPr>
              <w:spacing w:line="264" w:lineRule="auto"/>
              <w:jc w:val="center"/>
              <w:rPr>
                <w:rFonts w:ascii="Arial" w:eastAsiaTheme="minorEastAsia" w:hAnsi="Arial" w:cs="Arial"/>
                <w:color w:val="1F2A44"/>
              </w:rPr>
            </w:pPr>
            <w:r w:rsidRPr="0085509E">
              <w:rPr>
                <w:rFonts w:ascii="Arial" w:eastAsiaTheme="minorEastAsia" w:hAnsi="Arial" w:cs="Arial"/>
                <w:color w:val="1F2A44"/>
              </w:rPr>
              <w:t>E/I</w:t>
            </w:r>
          </w:p>
        </w:tc>
      </w:tr>
      <w:tr w:rsidR="005E62F8" w:rsidRPr="00DD6036" w14:paraId="2B46C82D" w14:textId="77777777" w:rsidTr="003A227B">
        <w:trPr>
          <w:trHeight w:val="536"/>
        </w:trPr>
        <w:tc>
          <w:tcPr>
            <w:tcW w:w="6464" w:type="dxa"/>
          </w:tcPr>
          <w:p w14:paraId="2D01C784" w14:textId="77777777" w:rsidR="005E62F8" w:rsidRPr="00DD6036" w:rsidRDefault="005E62F8" w:rsidP="005E62F8">
            <w:pPr>
              <w:spacing w:line="264" w:lineRule="auto"/>
              <w:rPr>
                <w:rFonts w:ascii="Arial" w:eastAsiaTheme="minorEastAsia" w:hAnsi="Arial" w:cs="Arial"/>
                <w:color w:val="1F2A44"/>
              </w:rPr>
            </w:pPr>
            <w:r w:rsidRPr="00DD6036">
              <w:rPr>
                <w:rFonts w:ascii="Arial" w:eastAsiaTheme="minorEastAsia" w:hAnsi="Arial" w:cs="Arial"/>
                <w:b/>
                <w:color w:val="1F2A44"/>
              </w:rPr>
              <w:t>Confidence</w:t>
            </w:r>
            <w:r w:rsidRPr="00DD6036">
              <w:rPr>
                <w:rFonts w:ascii="Arial" w:eastAsiaTheme="minorEastAsia" w:hAnsi="Arial" w:cs="Arial"/>
                <w:color w:val="1F2A44"/>
              </w:rPr>
              <w:t xml:space="preserve"> – Has confidence in own abilities, has good eye contact and able to communicate clearly and concisely</w:t>
            </w:r>
          </w:p>
        </w:tc>
        <w:tc>
          <w:tcPr>
            <w:tcW w:w="1311" w:type="dxa"/>
          </w:tcPr>
          <w:p w14:paraId="384FDFD5" w14:textId="77777777" w:rsidR="005E62F8" w:rsidRPr="00DD6036" w:rsidRDefault="005E62F8" w:rsidP="005E62F8">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6B4AAFCA" w14:textId="35305EF3" w:rsidR="005E62F8" w:rsidRPr="00DD6036" w:rsidRDefault="005E62F8" w:rsidP="005E62F8">
            <w:pPr>
              <w:spacing w:line="264" w:lineRule="auto"/>
              <w:jc w:val="center"/>
              <w:rPr>
                <w:rFonts w:ascii="Arial" w:eastAsiaTheme="minorEastAsia" w:hAnsi="Arial" w:cs="Arial"/>
                <w:color w:val="1F2A44"/>
              </w:rPr>
            </w:pPr>
            <w:r w:rsidRPr="0085509E">
              <w:rPr>
                <w:rFonts w:ascii="Arial" w:eastAsiaTheme="minorEastAsia" w:hAnsi="Arial" w:cs="Arial"/>
                <w:color w:val="1F2A44"/>
              </w:rPr>
              <w:t>E/I</w:t>
            </w:r>
          </w:p>
        </w:tc>
      </w:tr>
      <w:tr w:rsidR="005E62F8" w:rsidRPr="00DD6036" w14:paraId="38773D59" w14:textId="77777777" w:rsidTr="003A227B">
        <w:trPr>
          <w:trHeight w:val="259"/>
        </w:trPr>
        <w:tc>
          <w:tcPr>
            <w:tcW w:w="6464" w:type="dxa"/>
          </w:tcPr>
          <w:p w14:paraId="557A407C" w14:textId="77777777" w:rsidR="005E62F8" w:rsidRPr="00DD6036" w:rsidRDefault="005E62F8" w:rsidP="005E62F8">
            <w:pPr>
              <w:spacing w:line="264" w:lineRule="auto"/>
              <w:rPr>
                <w:rFonts w:ascii="Arial" w:eastAsiaTheme="minorEastAsia" w:hAnsi="Arial" w:cs="Arial"/>
                <w:color w:val="1F2A44"/>
              </w:rPr>
            </w:pPr>
            <w:r w:rsidRPr="00DD6036">
              <w:rPr>
                <w:rFonts w:ascii="Arial" w:eastAsiaTheme="minorEastAsia" w:hAnsi="Arial" w:cs="Arial"/>
                <w:b/>
                <w:color w:val="1F2A44"/>
              </w:rPr>
              <w:t>Team Work</w:t>
            </w:r>
            <w:r w:rsidRPr="00DD6036">
              <w:rPr>
                <w:rFonts w:ascii="Arial" w:eastAsiaTheme="minorEastAsia" w:hAnsi="Arial" w:cs="Arial"/>
                <w:color w:val="1F2A44"/>
              </w:rPr>
              <w:t xml:space="preserve"> – Works in harmony with colleagues to deliver results </w:t>
            </w:r>
          </w:p>
        </w:tc>
        <w:tc>
          <w:tcPr>
            <w:tcW w:w="1311" w:type="dxa"/>
          </w:tcPr>
          <w:p w14:paraId="4E08C297" w14:textId="77777777" w:rsidR="005E62F8" w:rsidRPr="00DD6036" w:rsidRDefault="005E62F8" w:rsidP="005E62F8">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411E0A20" w14:textId="1BB76313" w:rsidR="005E62F8" w:rsidRPr="00DD6036" w:rsidRDefault="005E62F8" w:rsidP="005E62F8">
            <w:pPr>
              <w:spacing w:line="264" w:lineRule="auto"/>
              <w:jc w:val="center"/>
              <w:rPr>
                <w:rFonts w:ascii="Arial" w:eastAsiaTheme="minorEastAsia" w:hAnsi="Arial" w:cs="Arial"/>
                <w:color w:val="1F2A44"/>
              </w:rPr>
            </w:pPr>
            <w:r w:rsidRPr="0085509E">
              <w:rPr>
                <w:rFonts w:ascii="Arial" w:eastAsiaTheme="minorEastAsia" w:hAnsi="Arial" w:cs="Arial"/>
                <w:color w:val="1F2A44"/>
              </w:rPr>
              <w:t>E/I</w:t>
            </w:r>
          </w:p>
        </w:tc>
      </w:tr>
      <w:tr w:rsidR="005E62F8" w:rsidRPr="00DD6036" w14:paraId="0B04F50A" w14:textId="77777777" w:rsidTr="003A227B">
        <w:trPr>
          <w:trHeight w:val="536"/>
        </w:trPr>
        <w:tc>
          <w:tcPr>
            <w:tcW w:w="6464" w:type="dxa"/>
          </w:tcPr>
          <w:p w14:paraId="5179635C" w14:textId="77777777" w:rsidR="005E62F8" w:rsidRPr="00DD6036" w:rsidRDefault="005E62F8" w:rsidP="005E62F8">
            <w:pPr>
              <w:spacing w:line="264" w:lineRule="auto"/>
              <w:rPr>
                <w:rFonts w:ascii="Arial" w:eastAsiaTheme="minorEastAsia" w:hAnsi="Arial" w:cs="Arial"/>
                <w:b/>
                <w:color w:val="1F2A44"/>
              </w:rPr>
            </w:pPr>
            <w:r w:rsidRPr="00DD6036">
              <w:rPr>
                <w:rFonts w:ascii="Arial" w:eastAsiaTheme="minorEastAsia" w:hAnsi="Arial" w:cs="Arial"/>
                <w:b/>
                <w:color w:val="1F2A44"/>
              </w:rPr>
              <w:t>Open to Feedback</w:t>
            </w:r>
            <w:r w:rsidRPr="00DD6036">
              <w:rPr>
                <w:rFonts w:ascii="Arial" w:eastAsiaTheme="minorEastAsia" w:hAnsi="Arial" w:cs="Arial"/>
                <w:color w:val="1F2A44"/>
              </w:rPr>
              <w:t xml:space="preserve"> - Open to constructive feedback in order to further develop</w:t>
            </w:r>
          </w:p>
        </w:tc>
        <w:tc>
          <w:tcPr>
            <w:tcW w:w="1311" w:type="dxa"/>
          </w:tcPr>
          <w:p w14:paraId="38E5AD12" w14:textId="77777777" w:rsidR="005E62F8" w:rsidRPr="00DD6036" w:rsidRDefault="005E62F8" w:rsidP="005E62F8">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5E2D4D8D" w14:textId="65609EBA" w:rsidR="005E62F8" w:rsidRPr="00DD6036" w:rsidRDefault="005E62F8" w:rsidP="005E62F8">
            <w:pPr>
              <w:spacing w:line="264" w:lineRule="auto"/>
              <w:jc w:val="center"/>
              <w:rPr>
                <w:rFonts w:ascii="Arial" w:eastAsiaTheme="minorEastAsia" w:hAnsi="Arial" w:cs="Arial"/>
                <w:color w:val="1F2A44"/>
              </w:rPr>
            </w:pPr>
            <w:r w:rsidRPr="0085509E">
              <w:rPr>
                <w:rFonts w:ascii="Arial" w:eastAsiaTheme="minorEastAsia" w:hAnsi="Arial" w:cs="Arial"/>
                <w:color w:val="1F2A44"/>
              </w:rPr>
              <w:t>E/I</w:t>
            </w:r>
          </w:p>
        </w:tc>
      </w:tr>
      <w:tr w:rsidR="005E62F8" w:rsidRPr="00DD6036" w14:paraId="7DBCEF8E" w14:textId="77777777" w:rsidTr="003A227B">
        <w:trPr>
          <w:trHeight w:val="536"/>
        </w:trPr>
        <w:tc>
          <w:tcPr>
            <w:tcW w:w="6464" w:type="dxa"/>
          </w:tcPr>
          <w:p w14:paraId="583939CD" w14:textId="477DFA6A" w:rsidR="005E62F8" w:rsidRPr="00DD6036" w:rsidRDefault="005E62F8" w:rsidP="005E62F8">
            <w:pPr>
              <w:spacing w:line="264" w:lineRule="auto"/>
              <w:rPr>
                <w:rFonts w:ascii="Arial" w:eastAsiaTheme="minorEastAsia" w:hAnsi="Arial" w:cs="Arial"/>
                <w:b/>
                <w:color w:val="1F2A44"/>
              </w:rPr>
            </w:pPr>
            <w:r w:rsidRPr="00DD6036">
              <w:rPr>
                <w:rFonts w:ascii="Arial" w:eastAsiaTheme="minorEastAsia" w:hAnsi="Arial" w:cs="Arial"/>
                <w:b/>
                <w:color w:val="1F2A44"/>
              </w:rPr>
              <w:t xml:space="preserve">Innovative –  </w:t>
            </w:r>
            <w:r w:rsidRPr="00DD6036">
              <w:rPr>
                <w:rFonts w:ascii="Arial" w:eastAsiaTheme="minorEastAsia" w:hAnsi="Arial" w:cs="Arial"/>
                <w:color w:val="1F2A44"/>
              </w:rPr>
              <w:t>Continually searching for better ways of working</w:t>
            </w:r>
            <w:r w:rsidRPr="00DD6036">
              <w:rPr>
                <w:rFonts w:ascii="Arial" w:eastAsiaTheme="minorEastAsia" w:hAnsi="Arial" w:cs="Arial"/>
                <w:b/>
                <w:color w:val="1F2A44"/>
              </w:rPr>
              <w:t xml:space="preserve"> </w:t>
            </w:r>
          </w:p>
        </w:tc>
        <w:tc>
          <w:tcPr>
            <w:tcW w:w="1311" w:type="dxa"/>
          </w:tcPr>
          <w:p w14:paraId="266B5E04" w14:textId="77777777" w:rsidR="005E62F8" w:rsidRPr="00DD6036" w:rsidRDefault="005E62F8" w:rsidP="005E62F8">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0002928E" w14:textId="46B622B5" w:rsidR="005E62F8" w:rsidRPr="00DD6036" w:rsidRDefault="005E62F8" w:rsidP="005E62F8">
            <w:pPr>
              <w:spacing w:line="264" w:lineRule="auto"/>
              <w:jc w:val="center"/>
              <w:rPr>
                <w:rFonts w:ascii="Arial" w:eastAsiaTheme="minorEastAsia" w:hAnsi="Arial" w:cs="Arial"/>
                <w:color w:val="1F2A44"/>
              </w:rPr>
            </w:pPr>
            <w:r w:rsidRPr="0085509E">
              <w:rPr>
                <w:rFonts w:ascii="Arial" w:eastAsiaTheme="minorEastAsia" w:hAnsi="Arial" w:cs="Arial"/>
                <w:color w:val="1F2A44"/>
              </w:rPr>
              <w:t>E/I</w:t>
            </w:r>
          </w:p>
        </w:tc>
      </w:tr>
      <w:tr w:rsidR="000A3F71" w:rsidRPr="00DD6036" w14:paraId="413FF3A2" w14:textId="77777777" w:rsidTr="003A227B">
        <w:trPr>
          <w:trHeight w:val="231"/>
        </w:trPr>
        <w:tc>
          <w:tcPr>
            <w:tcW w:w="6464" w:type="dxa"/>
            <w:shd w:val="clear" w:color="auto" w:fill="1F2A44"/>
          </w:tcPr>
          <w:p w14:paraId="543F0D9A" w14:textId="77777777" w:rsidR="000A3F71" w:rsidRPr="00DD6036" w:rsidRDefault="000A3F71" w:rsidP="000A3F71">
            <w:pPr>
              <w:rPr>
                <w:rFonts w:ascii="Arial" w:hAnsi="Arial" w:cs="Arial"/>
                <w:b/>
                <w:color w:val="FFFFFF" w:themeColor="background1"/>
              </w:rPr>
            </w:pPr>
            <w:r w:rsidRPr="00DD6036">
              <w:rPr>
                <w:rFonts w:ascii="Arial" w:hAnsi="Arial" w:cs="Arial"/>
                <w:b/>
                <w:color w:val="FFFFFF" w:themeColor="background1"/>
              </w:rPr>
              <w:t>Qualification</w:t>
            </w:r>
          </w:p>
        </w:tc>
        <w:tc>
          <w:tcPr>
            <w:tcW w:w="1311" w:type="dxa"/>
            <w:shd w:val="clear" w:color="auto" w:fill="1F2A44"/>
          </w:tcPr>
          <w:p w14:paraId="11F9ADAE" w14:textId="77777777" w:rsidR="000A3F71" w:rsidRPr="00DD6036" w:rsidRDefault="000A3F71" w:rsidP="000A3F71">
            <w:pPr>
              <w:jc w:val="center"/>
              <w:rPr>
                <w:rFonts w:ascii="Arial" w:hAnsi="Arial" w:cs="Arial"/>
                <w:b/>
                <w:color w:val="FFFFFF" w:themeColor="background1"/>
                <w:sz w:val="32"/>
              </w:rPr>
            </w:pPr>
          </w:p>
        </w:tc>
        <w:tc>
          <w:tcPr>
            <w:tcW w:w="1288" w:type="dxa"/>
            <w:shd w:val="clear" w:color="auto" w:fill="1F2A44"/>
          </w:tcPr>
          <w:p w14:paraId="3288B2CB" w14:textId="77777777" w:rsidR="000A3F71" w:rsidRPr="00DD6036" w:rsidRDefault="000A3F71" w:rsidP="000A3F71">
            <w:pPr>
              <w:jc w:val="center"/>
              <w:rPr>
                <w:rFonts w:ascii="Arial" w:hAnsi="Arial" w:cs="Arial"/>
                <w:b/>
                <w:color w:val="FFFFFF" w:themeColor="background1"/>
                <w:sz w:val="32"/>
              </w:rPr>
            </w:pPr>
          </w:p>
        </w:tc>
      </w:tr>
      <w:tr w:rsidR="006C201B" w:rsidRPr="00DD6036" w14:paraId="5299B015" w14:textId="77777777" w:rsidTr="005A5A2B">
        <w:trPr>
          <w:trHeight w:val="543"/>
        </w:trPr>
        <w:tc>
          <w:tcPr>
            <w:tcW w:w="6464" w:type="dxa"/>
          </w:tcPr>
          <w:p w14:paraId="4D72582E" w14:textId="1C5D4D12" w:rsidR="006C201B" w:rsidRPr="00DD6036" w:rsidRDefault="006C201B" w:rsidP="006C201B">
            <w:pPr>
              <w:pStyle w:val="NoSpacing"/>
              <w:rPr>
                <w:rFonts w:ascii="Arial" w:eastAsiaTheme="minorEastAsia" w:hAnsi="Arial" w:cs="Arial"/>
                <w:b/>
                <w:color w:val="1F2A44"/>
              </w:rPr>
            </w:pPr>
            <w:r w:rsidRPr="000A265E">
              <w:rPr>
                <w:rFonts w:ascii="Arial" w:eastAsiaTheme="minorEastAsia" w:hAnsi="Arial" w:cs="Arial"/>
              </w:rPr>
              <w:t>Maths and English at Level 2 or equivalent</w:t>
            </w:r>
          </w:p>
        </w:tc>
        <w:tc>
          <w:tcPr>
            <w:tcW w:w="1311" w:type="dxa"/>
          </w:tcPr>
          <w:p w14:paraId="36ADBDBE" w14:textId="426267B5" w:rsidR="006C201B" w:rsidRPr="00DD6036" w:rsidRDefault="006C201B" w:rsidP="006C201B">
            <w:pPr>
              <w:spacing w:line="264" w:lineRule="auto"/>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4255047B" w14:textId="54315F1F" w:rsidR="006C201B" w:rsidRPr="00DD6036" w:rsidRDefault="006C201B" w:rsidP="006C201B">
            <w:pPr>
              <w:spacing w:line="264" w:lineRule="auto"/>
              <w:jc w:val="center"/>
              <w:rPr>
                <w:rFonts w:ascii="Arial" w:eastAsiaTheme="minorEastAsia" w:hAnsi="Arial" w:cs="Arial"/>
                <w:color w:val="1F2A44"/>
              </w:rPr>
            </w:pPr>
            <w:r>
              <w:rPr>
                <w:rFonts w:ascii="Arial" w:eastAsiaTheme="minorEastAsia" w:hAnsi="Arial" w:cs="Arial"/>
                <w:color w:val="1F2A44"/>
              </w:rPr>
              <w:t>E/A</w:t>
            </w:r>
          </w:p>
        </w:tc>
      </w:tr>
      <w:tr w:rsidR="00E17FB3" w:rsidRPr="00DD6036" w14:paraId="612FCC5A" w14:textId="77777777" w:rsidTr="005A5A2B">
        <w:trPr>
          <w:trHeight w:val="543"/>
        </w:trPr>
        <w:tc>
          <w:tcPr>
            <w:tcW w:w="6464" w:type="dxa"/>
          </w:tcPr>
          <w:p w14:paraId="7509D63B" w14:textId="45988217" w:rsidR="00E17FB3" w:rsidRPr="00DD6036" w:rsidRDefault="00E17FB3" w:rsidP="00E17FB3">
            <w:pPr>
              <w:pStyle w:val="NoSpacing"/>
              <w:rPr>
                <w:rFonts w:ascii="Arial" w:hAnsi="Arial" w:cs="Arial"/>
              </w:rPr>
            </w:pPr>
            <w:r w:rsidRPr="000A265E">
              <w:rPr>
                <w:rFonts w:ascii="Arial" w:eastAsiaTheme="minorEastAsia" w:hAnsi="Arial" w:cs="Arial"/>
              </w:rPr>
              <w:t xml:space="preserve">Level </w:t>
            </w:r>
            <w:r>
              <w:rPr>
                <w:rFonts w:ascii="Arial" w:eastAsiaTheme="minorEastAsia" w:hAnsi="Arial" w:cs="Arial"/>
              </w:rPr>
              <w:t xml:space="preserve">3 IAG qualified </w:t>
            </w:r>
          </w:p>
        </w:tc>
        <w:tc>
          <w:tcPr>
            <w:tcW w:w="1311" w:type="dxa"/>
          </w:tcPr>
          <w:p w14:paraId="156C98A3" w14:textId="06C37DE2" w:rsidR="00E17FB3" w:rsidRPr="00DD6036" w:rsidRDefault="00E17FB3" w:rsidP="00E17FB3">
            <w:pPr>
              <w:spacing w:line="264" w:lineRule="auto"/>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02285ACB" w14:textId="3DF52412" w:rsidR="00E17FB3" w:rsidRPr="00DD6036" w:rsidRDefault="00E17FB3" w:rsidP="00E17FB3">
            <w:pPr>
              <w:spacing w:line="264" w:lineRule="auto"/>
              <w:jc w:val="center"/>
              <w:rPr>
                <w:rFonts w:ascii="Arial" w:eastAsiaTheme="minorEastAsia" w:hAnsi="Arial" w:cs="Arial"/>
                <w:color w:val="1F2A44"/>
              </w:rPr>
            </w:pPr>
            <w:r>
              <w:rPr>
                <w:rFonts w:ascii="Arial" w:eastAsiaTheme="minorEastAsia" w:hAnsi="Arial" w:cs="Arial"/>
                <w:color w:val="1F2A44"/>
              </w:rPr>
              <w:t>D/I</w:t>
            </w:r>
          </w:p>
        </w:tc>
      </w:tr>
    </w:tbl>
    <w:p w14:paraId="01BF71CB" w14:textId="77777777" w:rsidR="00A603F3" w:rsidRPr="00DD6036" w:rsidRDefault="00A603F3" w:rsidP="00F52C53">
      <w:pPr>
        <w:spacing w:after="0" w:line="264" w:lineRule="auto"/>
        <w:contextualSpacing/>
        <w:rPr>
          <w:rFonts w:ascii="Arial" w:eastAsiaTheme="minorEastAsia" w:hAnsi="Arial" w:cs="Arial"/>
        </w:rPr>
      </w:pPr>
    </w:p>
    <w:sectPr w:rsidR="00A603F3" w:rsidRPr="00DD6036" w:rsidSect="00D87ED5">
      <w:headerReference w:type="default" r:id="rId11"/>
      <w:footerReference w:type="default" r:id="rId12"/>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FDD1F" w14:textId="77777777" w:rsidR="00781FB8" w:rsidRDefault="00781FB8" w:rsidP="00E513CD">
      <w:pPr>
        <w:spacing w:after="0" w:line="240" w:lineRule="auto"/>
      </w:pPr>
      <w:r>
        <w:separator/>
      </w:r>
    </w:p>
  </w:endnote>
  <w:endnote w:type="continuationSeparator" w:id="0">
    <w:p w14:paraId="65C2ACD3" w14:textId="77777777" w:rsidR="00781FB8" w:rsidRDefault="00781FB8"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l">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DB44" w14:textId="77777777" w:rsidR="003222F0" w:rsidRDefault="003A227B">
    <w:pPr>
      <w:pStyle w:val="Footer"/>
    </w:pPr>
    <w:r>
      <w:t>V1</w:t>
    </w:r>
    <w:r w:rsidR="00E21D3A">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3CF29" w14:textId="77777777" w:rsidR="00781FB8" w:rsidRDefault="00781FB8" w:rsidP="00E513CD">
      <w:pPr>
        <w:spacing w:after="0" w:line="240" w:lineRule="auto"/>
      </w:pPr>
      <w:r>
        <w:separator/>
      </w:r>
    </w:p>
  </w:footnote>
  <w:footnote w:type="continuationSeparator" w:id="0">
    <w:p w14:paraId="7DF99702" w14:textId="77777777" w:rsidR="00781FB8" w:rsidRDefault="00781FB8"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239E" w14:textId="77777777" w:rsidR="00E513CD" w:rsidRDefault="00230F23" w:rsidP="00D87ED5">
    <w:pPr>
      <w:pStyle w:val="Header"/>
      <w:tabs>
        <w:tab w:val="left" w:pos="2115"/>
        <w:tab w:val="left" w:pos="4035"/>
      </w:tabs>
    </w:pPr>
    <w:r>
      <w:tab/>
    </w:r>
    <w:r w:rsidR="00D87ED5">
      <w:tab/>
    </w:r>
    <w:r>
      <w:tab/>
    </w:r>
    <w:r>
      <w:tab/>
    </w:r>
    <w:r w:rsidR="00E513CD">
      <w:rPr>
        <w:noProof/>
        <w:lang w:eastAsia="en-GB"/>
      </w:rPr>
      <w:drawing>
        <wp:inline distT="0" distB="0" distL="0" distR="0" wp14:anchorId="23BB4A60" wp14:editId="6321174B">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p w14:paraId="37A85325" w14:textId="77777777" w:rsidR="000C2FE7" w:rsidRDefault="000C2FE7" w:rsidP="00D87ED5">
    <w:pPr>
      <w:pStyle w:val="Header"/>
      <w:tabs>
        <w:tab w:val="left" w:pos="2115"/>
        <w:tab w:val="left" w:pos="40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7EE"/>
    <w:multiLevelType w:val="hybridMultilevel"/>
    <w:tmpl w:val="DAC2F8D2"/>
    <w:lvl w:ilvl="0" w:tplc="4AA03C1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A66D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3200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5605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7E08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D05D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7CEF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5C6C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D266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D62C70"/>
    <w:multiLevelType w:val="hybridMultilevel"/>
    <w:tmpl w:val="EBE2E17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7C6360">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EAC28">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68380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C7B9E">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E67E6">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5ADAE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EAAAD0">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203F7E">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4D35DC"/>
    <w:multiLevelType w:val="hybridMultilevel"/>
    <w:tmpl w:val="A5D21BDC"/>
    <w:lvl w:ilvl="0" w:tplc="08090001">
      <w:start w:val="1"/>
      <w:numFmt w:val="bullet"/>
      <w:lvlText w:val=""/>
      <w:lvlJc w:val="left"/>
      <w:pPr>
        <w:ind w:left="720" w:hanging="360"/>
      </w:pPr>
      <w:rPr>
        <w:rFonts w:ascii="Symbol" w:hAnsi="Symbol" w:hint="default"/>
      </w:rPr>
    </w:lvl>
    <w:lvl w:ilvl="1" w:tplc="217C13BA">
      <w:numFmt w:val="bullet"/>
      <w:lvlText w:val="·"/>
      <w:lvlJc w:val="left"/>
      <w:pPr>
        <w:ind w:left="1530" w:hanging="450"/>
      </w:pPr>
      <w:rPr>
        <w:rFonts w:ascii="Calibri" w:eastAsiaTheme="minorEastAsia" w:hAnsi="Calibri" w:cstheme="minorBidi"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442E9"/>
    <w:multiLevelType w:val="hybridMultilevel"/>
    <w:tmpl w:val="377E2C9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 w15:restartNumberingAfterBreak="0">
    <w:nsid w:val="10164914"/>
    <w:multiLevelType w:val="hybridMultilevel"/>
    <w:tmpl w:val="850C9EE6"/>
    <w:lvl w:ilvl="0" w:tplc="800CEA58">
      <w:numFmt w:val="bullet"/>
      <w:lvlText w:val=""/>
      <w:lvlJc w:val="left"/>
      <w:pPr>
        <w:ind w:left="1920" w:hanging="480"/>
      </w:pPr>
      <w:rPr>
        <w:rFonts w:ascii="Verdana" w:eastAsia="Times New Roman" w:hAnsi="Verdana"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0B93281"/>
    <w:multiLevelType w:val="hybridMultilevel"/>
    <w:tmpl w:val="7ABE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D46BC"/>
    <w:multiLevelType w:val="hybridMultilevel"/>
    <w:tmpl w:val="D65870E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7" w15:restartNumberingAfterBreak="0">
    <w:nsid w:val="1739241E"/>
    <w:multiLevelType w:val="hybridMultilevel"/>
    <w:tmpl w:val="8690E7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80B13E3"/>
    <w:multiLevelType w:val="hybridMultilevel"/>
    <w:tmpl w:val="490CB37C"/>
    <w:lvl w:ilvl="0" w:tplc="34120A2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BCCC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1A6D7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2AD1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7C98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A20B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E445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0642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32EF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9C30088"/>
    <w:multiLevelType w:val="hybridMultilevel"/>
    <w:tmpl w:val="76B6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8F6FEE"/>
    <w:multiLevelType w:val="hybridMultilevel"/>
    <w:tmpl w:val="B52CE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F82993"/>
    <w:multiLevelType w:val="hybridMultilevel"/>
    <w:tmpl w:val="33EE9E2E"/>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13"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3327584"/>
    <w:multiLevelType w:val="hybridMultilevel"/>
    <w:tmpl w:val="727442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5" w15:restartNumberingAfterBreak="0">
    <w:nsid w:val="23E41CCE"/>
    <w:multiLevelType w:val="hybridMultilevel"/>
    <w:tmpl w:val="7CAA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7"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120872"/>
    <w:multiLevelType w:val="hybridMultilevel"/>
    <w:tmpl w:val="7A40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3FC2418C"/>
    <w:multiLevelType w:val="hybridMultilevel"/>
    <w:tmpl w:val="9E06D580"/>
    <w:lvl w:ilvl="0" w:tplc="08090001">
      <w:start w:val="1"/>
      <w:numFmt w:val="bullet"/>
      <w:lvlText w:val=""/>
      <w:lvlJc w:val="left"/>
      <w:pPr>
        <w:ind w:left="1920" w:hanging="48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16218E9"/>
    <w:multiLevelType w:val="hybridMultilevel"/>
    <w:tmpl w:val="CAFA5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B2121F"/>
    <w:multiLevelType w:val="hybridMultilevel"/>
    <w:tmpl w:val="24844830"/>
    <w:lvl w:ilvl="0" w:tplc="0809000D">
      <w:start w:val="1"/>
      <w:numFmt w:val="bullet"/>
      <w:lvlText w:val=""/>
      <w:lvlJc w:val="left"/>
      <w:pPr>
        <w:ind w:left="1920" w:hanging="48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496E3538"/>
    <w:multiLevelType w:val="hybridMultilevel"/>
    <w:tmpl w:val="CA40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854872"/>
    <w:multiLevelType w:val="hybridMultilevel"/>
    <w:tmpl w:val="1B34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D24D6F"/>
    <w:multiLevelType w:val="hybridMultilevel"/>
    <w:tmpl w:val="C0228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AE4F52"/>
    <w:multiLevelType w:val="hybridMultilevel"/>
    <w:tmpl w:val="90602A9E"/>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556331"/>
    <w:multiLevelType w:val="hybridMultilevel"/>
    <w:tmpl w:val="42867E68"/>
    <w:lvl w:ilvl="0" w:tplc="3F20187C">
      <w:start w:val="1"/>
      <w:numFmt w:val="bullet"/>
      <w:lvlText w:val="•"/>
      <w:lvlJc w:val="left"/>
      <w:pPr>
        <w:ind w:left="643"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363" w:hanging="360"/>
      </w:pPr>
      <w:rPr>
        <w:rFonts w:ascii="Courier New" w:hAnsi="Courier New" w:cs="Courier New" w:hint="default"/>
      </w:rPr>
    </w:lvl>
    <w:lvl w:ilvl="2" w:tplc="08090005">
      <w:start w:val="1"/>
      <w:numFmt w:val="bullet"/>
      <w:lvlText w:val=""/>
      <w:lvlJc w:val="left"/>
      <w:pPr>
        <w:ind w:left="2083" w:hanging="360"/>
      </w:pPr>
      <w:rPr>
        <w:rFonts w:ascii="Wingdings" w:hAnsi="Wingdings" w:hint="default"/>
      </w:rPr>
    </w:lvl>
    <w:lvl w:ilvl="3" w:tplc="08090001">
      <w:start w:val="1"/>
      <w:numFmt w:val="bullet"/>
      <w:lvlText w:val=""/>
      <w:lvlJc w:val="left"/>
      <w:pPr>
        <w:ind w:left="2803" w:hanging="360"/>
      </w:pPr>
      <w:rPr>
        <w:rFonts w:ascii="Symbol" w:hAnsi="Symbol" w:hint="default"/>
      </w:rPr>
    </w:lvl>
    <w:lvl w:ilvl="4" w:tplc="08090003">
      <w:start w:val="1"/>
      <w:numFmt w:val="bullet"/>
      <w:lvlText w:val="o"/>
      <w:lvlJc w:val="left"/>
      <w:pPr>
        <w:ind w:left="3523" w:hanging="360"/>
      </w:pPr>
      <w:rPr>
        <w:rFonts w:ascii="Courier New" w:hAnsi="Courier New" w:cs="Courier New" w:hint="default"/>
      </w:rPr>
    </w:lvl>
    <w:lvl w:ilvl="5" w:tplc="08090005">
      <w:start w:val="1"/>
      <w:numFmt w:val="bullet"/>
      <w:lvlText w:val=""/>
      <w:lvlJc w:val="left"/>
      <w:pPr>
        <w:ind w:left="4243" w:hanging="360"/>
      </w:pPr>
      <w:rPr>
        <w:rFonts w:ascii="Wingdings" w:hAnsi="Wingdings" w:hint="default"/>
      </w:rPr>
    </w:lvl>
    <w:lvl w:ilvl="6" w:tplc="08090001">
      <w:start w:val="1"/>
      <w:numFmt w:val="bullet"/>
      <w:lvlText w:val=""/>
      <w:lvlJc w:val="left"/>
      <w:pPr>
        <w:ind w:left="4963" w:hanging="360"/>
      </w:pPr>
      <w:rPr>
        <w:rFonts w:ascii="Symbol" w:hAnsi="Symbol" w:hint="default"/>
      </w:rPr>
    </w:lvl>
    <w:lvl w:ilvl="7" w:tplc="08090003">
      <w:start w:val="1"/>
      <w:numFmt w:val="bullet"/>
      <w:lvlText w:val="o"/>
      <w:lvlJc w:val="left"/>
      <w:pPr>
        <w:ind w:left="5683" w:hanging="360"/>
      </w:pPr>
      <w:rPr>
        <w:rFonts w:ascii="Courier New" w:hAnsi="Courier New" w:cs="Courier New" w:hint="default"/>
      </w:rPr>
    </w:lvl>
    <w:lvl w:ilvl="8" w:tplc="08090005">
      <w:start w:val="1"/>
      <w:numFmt w:val="bullet"/>
      <w:lvlText w:val=""/>
      <w:lvlJc w:val="left"/>
      <w:pPr>
        <w:ind w:left="6403" w:hanging="360"/>
      </w:pPr>
      <w:rPr>
        <w:rFonts w:ascii="Wingdings" w:hAnsi="Wingdings" w:hint="default"/>
      </w:rPr>
    </w:lvl>
  </w:abstractNum>
  <w:abstractNum w:abstractNumId="30" w15:restartNumberingAfterBreak="0">
    <w:nsid w:val="4F08302D"/>
    <w:multiLevelType w:val="hybridMultilevel"/>
    <w:tmpl w:val="EF4E025A"/>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650A43"/>
    <w:multiLevelType w:val="hybridMultilevel"/>
    <w:tmpl w:val="D3BA1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403A87"/>
    <w:multiLevelType w:val="hybridMultilevel"/>
    <w:tmpl w:val="0038E18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3"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hint="default"/>
      </w:rPr>
    </w:lvl>
    <w:lvl w:ilvl="2" w:tplc="08090005">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4"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A95334"/>
    <w:multiLevelType w:val="multilevel"/>
    <w:tmpl w:val="94424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7"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9923C5"/>
    <w:multiLevelType w:val="hybridMultilevel"/>
    <w:tmpl w:val="D1C8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564E05"/>
    <w:multiLevelType w:val="multilevel"/>
    <w:tmpl w:val="D6E81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4D274A"/>
    <w:multiLevelType w:val="hybridMultilevel"/>
    <w:tmpl w:val="1BC49A8C"/>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41"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2" w15:restartNumberingAfterBreak="0">
    <w:nsid w:val="6E475851"/>
    <w:multiLevelType w:val="hybridMultilevel"/>
    <w:tmpl w:val="ABB00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31090D"/>
    <w:multiLevelType w:val="hybridMultilevel"/>
    <w:tmpl w:val="E9DC4A6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4" w15:restartNumberingAfterBreak="0">
    <w:nsid w:val="7757051F"/>
    <w:multiLevelType w:val="hybridMultilevel"/>
    <w:tmpl w:val="77E0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CC6CDD"/>
    <w:multiLevelType w:val="hybridMultilevel"/>
    <w:tmpl w:val="439C2B66"/>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9151BC"/>
    <w:multiLevelType w:val="hybridMultilevel"/>
    <w:tmpl w:val="9EC6AB3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1468FD"/>
    <w:multiLevelType w:val="hybridMultilevel"/>
    <w:tmpl w:val="EFB8058E"/>
    <w:lvl w:ilvl="0" w:tplc="800CEA58">
      <w:numFmt w:val="bullet"/>
      <w:lvlText w:val=""/>
      <w:lvlJc w:val="left"/>
      <w:pPr>
        <w:ind w:left="1200" w:hanging="480"/>
      </w:pPr>
      <w:rPr>
        <w:rFonts w:ascii="Verdana" w:eastAsia="Times New Roman" w:hAnsi="Verdan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32311513">
    <w:abstractNumId w:val="41"/>
  </w:num>
  <w:num w:numId="2" w16cid:durableId="2138332386">
    <w:abstractNumId w:val="13"/>
  </w:num>
  <w:num w:numId="3" w16cid:durableId="707221194">
    <w:abstractNumId w:val="20"/>
  </w:num>
  <w:num w:numId="4" w16cid:durableId="1520855125">
    <w:abstractNumId w:val="11"/>
  </w:num>
  <w:num w:numId="5" w16cid:durableId="778835031">
    <w:abstractNumId w:val="34"/>
  </w:num>
  <w:num w:numId="6" w16cid:durableId="199783331">
    <w:abstractNumId w:val="36"/>
  </w:num>
  <w:num w:numId="7" w16cid:durableId="588463471">
    <w:abstractNumId w:val="22"/>
  </w:num>
  <w:num w:numId="8" w16cid:durableId="1833567783">
    <w:abstractNumId w:val="37"/>
  </w:num>
  <w:num w:numId="9" w16cid:durableId="1775978361">
    <w:abstractNumId w:val="17"/>
  </w:num>
  <w:num w:numId="10" w16cid:durableId="1804612502">
    <w:abstractNumId w:val="35"/>
  </w:num>
  <w:num w:numId="11" w16cid:durableId="1483161483">
    <w:abstractNumId w:val="32"/>
  </w:num>
  <w:num w:numId="12" w16cid:durableId="123158693">
    <w:abstractNumId w:val="2"/>
  </w:num>
  <w:num w:numId="13" w16cid:durableId="349643245">
    <w:abstractNumId w:val="44"/>
  </w:num>
  <w:num w:numId="14" w16cid:durableId="485754437">
    <w:abstractNumId w:val="16"/>
  </w:num>
  <w:num w:numId="15" w16cid:durableId="1882129834">
    <w:abstractNumId w:val="3"/>
  </w:num>
  <w:num w:numId="16" w16cid:durableId="295719520">
    <w:abstractNumId w:val="43"/>
  </w:num>
  <w:num w:numId="17" w16cid:durableId="156310305">
    <w:abstractNumId w:val="6"/>
  </w:num>
  <w:num w:numId="18" w16cid:durableId="2027705449">
    <w:abstractNumId w:val="26"/>
  </w:num>
  <w:num w:numId="19" w16cid:durableId="530873409">
    <w:abstractNumId w:val="33"/>
  </w:num>
  <w:num w:numId="20" w16cid:durableId="139227934">
    <w:abstractNumId w:val="14"/>
  </w:num>
  <w:num w:numId="21" w16cid:durableId="780999598">
    <w:abstractNumId w:val="9"/>
  </w:num>
  <w:num w:numId="22" w16cid:durableId="2146317203">
    <w:abstractNumId w:val="19"/>
  </w:num>
  <w:num w:numId="23" w16cid:durableId="1146774281">
    <w:abstractNumId w:val="25"/>
  </w:num>
  <w:num w:numId="24" w16cid:durableId="947153331">
    <w:abstractNumId w:val="18"/>
  </w:num>
  <w:num w:numId="25" w16cid:durableId="313725003">
    <w:abstractNumId w:val="1"/>
  </w:num>
  <w:num w:numId="26" w16cid:durableId="758798203">
    <w:abstractNumId w:val="29"/>
  </w:num>
  <w:num w:numId="27" w16cid:durableId="369721270">
    <w:abstractNumId w:val="12"/>
  </w:num>
  <w:num w:numId="28" w16cid:durableId="786119276">
    <w:abstractNumId w:val="30"/>
  </w:num>
  <w:num w:numId="29" w16cid:durableId="723992213">
    <w:abstractNumId w:val="28"/>
  </w:num>
  <w:num w:numId="30" w16cid:durableId="952400837">
    <w:abstractNumId w:val="45"/>
  </w:num>
  <w:num w:numId="31" w16cid:durableId="1698460486">
    <w:abstractNumId w:val="46"/>
  </w:num>
  <w:num w:numId="32" w16cid:durableId="750734998">
    <w:abstractNumId w:val="40"/>
  </w:num>
  <w:num w:numId="33" w16cid:durableId="627735298">
    <w:abstractNumId w:val="0"/>
  </w:num>
  <w:num w:numId="34" w16cid:durableId="810440140">
    <w:abstractNumId w:val="8"/>
  </w:num>
  <w:num w:numId="35" w16cid:durableId="295337385">
    <w:abstractNumId w:val="5"/>
  </w:num>
  <w:num w:numId="36" w16cid:durableId="795877522">
    <w:abstractNumId w:val="38"/>
  </w:num>
  <w:num w:numId="37" w16cid:durableId="1561011969">
    <w:abstractNumId w:val="27"/>
  </w:num>
  <w:num w:numId="38" w16cid:durableId="812480212">
    <w:abstractNumId w:val="23"/>
  </w:num>
  <w:num w:numId="39" w16cid:durableId="502017202">
    <w:abstractNumId w:val="15"/>
  </w:num>
  <w:num w:numId="40" w16cid:durableId="1669668813">
    <w:abstractNumId w:val="10"/>
  </w:num>
  <w:num w:numId="41" w16cid:durableId="1532181076">
    <w:abstractNumId w:val="31"/>
  </w:num>
  <w:num w:numId="42" w16cid:durableId="89204607">
    <w:abstractNumId w:val="39"/>
  </w:num>
  <w:num w:numId="43" w16cid:durableId="852886955">
    <w:abstractNumId w:val="7"/>
  </w:num>
  <w:num w:numId="44" w16cid:durableId="526068022">
    <w:abstractNumId w:val="47"/>
  </w:num>
  <w:num w:numId="45" w16cid:durableId="1225217533">
    <w:abstractNumId w:val="4"/>
  </w:num>
  <w:num w:numId="46" w16cid:durableId="1541167793">
    <w:abstractNumId w:val="24"/>
  </w:num>
  <w:num w:numId="47" w16cid:durableId="1775787236">
    <w:abstractNumId w:val="21"/>
  </w:num>
  <w:num w:numId="48" w16cid:durableId="208151250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17483"/>
    <w:rsid w:val="00043BD0"/>
    <w:rsid w:val="00050E35"/>
    <w:rsid w:val="00073C01"/>
    <w:rsid w:val="000A3F71"/>
    <w:rsid w:val="000A61E2"/>
    <w:rsid w:val="000C2FE7"/>
    <w:rsid w:val="000D14FC"/>
    <w:rsid w:val="000F185A"/>
    <w:rsid w:val="00101ADA"/>
    <w:rsid w:val="0011354A"/>
    <w:rsid w:val="00152E49"/>
    <w:rsid w:val="001661E6"/>
    <w:rsid w:val="00181FE9"/>
    <w:rsid w:val="00205BEB"/>
    <w:rsid w:val="002214C6"/>
    <w:rsid w:val="00223295"/>
    <w:rsid w:val="00230F23"/>
    <w:rsid w:val="00247202"/>
    <w:rsid w:val="00254B6B"/>
    <w:rsid w:val="00261AF3"/>
    <w:rsid w:val="002C0089"/>
    <w:rsid w:val="002E18D6"/>
    <w:rsid w:val="00312652"/>
    <w:rsid w:val="003222F0"/>
    <w:rsid w:val="0035668E"/>
    <w:rsid w:val="0038782A"/>
    <w:rsid w:val="003909FA"/>
    <w:rsid w:val="003A227B"/>
    <w:rsid w:val="003D2CCE"/>
    <w:rsid w:val="003E399B"/>
    <w:rsid w:val="004122BA"/>
    <w:rsid w:val="00414CED"/>
    <w:rsid w:val="004257D2"/>
    <w:rsid w:val="00482045"/>
    <w:rsid w:val="004F0490"/>
    <w:rsid w:val="005A5A2B"/>
    <w:rsid w:val="005D4224"/>
    <w:rsid w:val="005D4271"/>
    <w:rsid w:val="005E62F8"/>
    <w:rsid w:val="00600FA5"/>
    <w:rsid w:val="00663A0B"/>
    <w:rsid w:val="006C201B"/>
    <w:rsid w:val="006C5CF5"/>
    <w:rsid w:val="00715BB4"/>
    <w:rsid w:val="0072687C"/>
    <w:rsid w:val="0072794C"/>
    <w:rsid w:val="00732E11"/>
    <w:rsid w:val="00747875"/>
    <w:rsid w:val="00781FB8"/>
    <w:rsid w:val="00791E72"/>
    <w:rsid w:val="007A4D3C"/>
    <w:rsid w:val="007B038B"/>
    <w:rsid w:val="00846CBE"/>
    <w:rsid w:val="008606D9"/>
    <w:rsid w:val="008E73D0"/>
    <w:rsid w:val="00A40AD3"/>
    <w:rsid w:val="00A603F3"/>
    <w:rsid w:val="00AA0E07"/>
    <w:rsid w:val="00AA1793"/>
    <w:rsid w:val="00AC48E2"/>
    <w:rsid w:val="00B076B7"/>
    <w:rsid w:val="00B964F4"/>
    <w:rsid w:val="00C12CB6"/>
    <w:rsid w:val="00C40615"/>
    <w:rsid w:val="00C55F06"/>
    <w:rsid w:val="00CA5E10"/>
    <w:rsid w:val="00CF48B1"/>
    <w:rsid w:val="00D206C3"/>
    <w:rsid w:val="00D4528A"/>
    <w:rsid w:val="00D75FCE"/>
    <w:rsid w:val="00D87ED5"/>
    <w:rsid w:val="00D941F9"/>
    <w:rsid w:val="00DD163A"/>
    <w:rsid w:val="00DD6036"/>
    <w:rsid w:val="00DF3FBC"/>
    <w:rsid w:val="00E17FB3"/>
    <w:rsid w:val="00E21D3A"/>
    <w:rsid w:val="00E462CF"/>
    <w:rsid w:val="00E513CD"/>
    <w:rsid w:val="00EB305C"/>
    <w:rsid w:val="00EB7895"/>
    <w:rsid w:val="00ED0C8F"/>
    <w:rsid w:val="00F52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0D261"/>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F71"/>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2C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customStyle="1" w:styleId="Heading2Char">
    <w:name w:val="Heading 2 Char"/>
    <w:basedOn w:val="DefaultParagraphFont"/>
    <w:link w:val="Heading2"/>
    <w:uiPriority w:val="9"/>
    <w:semiHidden/>
    <w:rsid w:val="00C12CB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181FE9"/>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AA1793"/>
    <w:rPr>
      <w:sz w:val="16"/>
      <w:szCs w:val="16"/>
    </w:rPr>
  </w:style>
  <w:style w:type="paragraph" w:styleId="CommentText">
    <w:name w:val="annotation text"/>
    <w:basedOn w:val="Normal"/>
    <w:link w:val="CommentTextChar"/>
    <w:uiPriority w:val="99"/>
    <w:semiHidden/>
    <w:unhideWhenUsed/>
    <w:rsid w:val="00AA1793"/>
    <w:pPr>
      <w:spacing w:line="240" w:lineRule="auto"/>
    </w:pPr>
    <w:rPr>
      <w:sz w:val="20"/>
      <w:szCs w:val="20"/>
    </w:rPr>
  </w:style>
  <w:style w:type="character" w:customStyle="1" w:styleId="CommentTextChar">
    <w:name w:val="Comment Text Char"/>
    <w:basedOn w:val="DefaultParagraphFont"/>
    <w:link w:val="CommentText"/>
    <w:uiPriority w:val="99"/>
    <w:semiHidden/>
    <w:rsid w:val="00AA1793"/>
    <w:rPr>
      <w:sz w:val="20"/>
      <w:szCs w:val="20"/>
    </w:rPr>
  </w:style>
  <w:style w:type="paragraph" w:styleId="CommentSubject">
    <w:name w:val="annotation subject"/>
    <w:basedOn w:val="CommentText"/>
    <w:next w:val="CommentText"/>
    <w:link w:val="CommentSubjectChar"/>
    <w:uiPriority w:val="99"/>
    <w:semiHidden/>
    <w:unhideWhenUsed/>
    <w:rsid w:val="00AA1793"/>
    <w:rPr>
      <w:b/>
      <w:bCs/>
    </w:rPr>
  </w:style>
  <w:style w:type="character" w:customStyle="1" w:styleId="CommentSubjectChar">
    <w:name w:val="Comment Subject Char"/>
    <w:basedOn w:val="CommentTextChar"/>
    <w:link w:val="CommentSubject"/>
    <w:uiPriority w:val="99"/>
    <w:semiHidden/>
    <w:rsid w:val="00AA1793"/>
    <w:rPr>
      <w:b/>
      <w:bCs/>
      <w:sz w:val="20"/>
      <w:szCs w:val="20"/>
    </w:rPr>
  </w:style>
  <w:style w:type="character" w:styleId="Strong">
    <w:name w:val="Strong"/>
    <w:basedOn w:val="DefaultParagraphFont"/>
    <w:uiPriority w:val="22"/>
    <w:qFormat/>
    <w:rsid w:val="000A61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7b8287-aad6-432f-a30a-9584ed9b2eb2" xsi:nil="true"/>
    <lcf76f155ced4ddcb4097134ff3c332f xmlns="ceab403a-f159-4db8-98dd-d1b3822a602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4E4E7628091F4897BD5F4317D423E7" ma:contentTypeVersion="18" ma:contentTypeDescription="Create a new document." ma:contentTypeScope="" ma:versionID="246ed8e4c62bdfcd70aabe505eb1f3fc">
  <xsd:schema xmlns:xsd="http://www.w3.org/2001/XMLSchema" xmlns:xs="http://www.w3.org/2001/XMLSchema" xmlns:p="http://schemas.microsoft.com/office/2006/metadata/properties" xmlns:ns2="ceab403a-f159-4db8-98dd-d1b3822a6022" xmlns:ns3="687b8287-aad6-432f-a30a-9584ed9b2eb2" targetNamespace="http://schemas.microsoft.com/office/2006/metadata/properties" ma:root="true" ma:fieldsID="7718fdb1f41ca2f11612a7b94c1784f4" ns2:_="" ns3:_="">
    <xsd:import namespace="ceab403a-f159-4db8-98dd-d1b3822a6022"/>
    <xsd:import namespace="687b8287-aad6-432f-a30a-9584ed9b2e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b403a-f159-4db8-98dd-d1b3822a6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7b8287-aad6-432f-a30a-9584ed9b2eb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1d6759-de3c-4be9-80e1-aff2f5e2b268}" ma:internalName="TaxCatchAll" ma:showField="CatchAllData" ma:web="687b8287-aad6-432f-a30a-9584ed9b2e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5864D-88AB-4BCA-9590-53C8038D2F76}">
  <ds:schemaRefs>
    <ds:schemaRef ds:uri="http://schemas.microsoft.com/office/2006/metadata/properties"/>
    <ds:schemaRef ds:uri="http://schemas.microsoft.com/office/infopath/2007/PartnerControls"/>
    <ds:schemaRef ds:uri="687b8287-aad6-432f-a30a-9584ed9b2eb2"/>
    <ds:schemaRef ds:uri="ceab403a-f159-4db8-98dd-d1b3822a6022"/>
  </ds:schemaRefs>
</ds:datastoreItem>
</file>

<file path=customXml/itemProps2.xml><?xml version="1.0" encoding="utf-8"?>
<ds:datastoreItem xmlns:ds="http://schemas.openxmlformats.org/officeDocument/2006/customXml" ds:itemID="{1CAA4859-2297-4316-83D4-24CF7C114C65}">
  <ds:schemaRefs>
    <ds:schemaRef ds:uri="http://schemas.microsoft.com/sharepoint/v3/contenttype/forms"/>
  </ds:schemaRefs>
</ds:datastoreItem>
</file>

<file path=customXml/itemProps3.xml><?xml version="1.0" encoding="utf-8"?>
<ds:datastoreItem xmlns:ds="http://schemas.openxmlformats.org/officeDocument/2006/customXml" ds:itemID="{2C41515E-D46B-45B6-BB7C-BA15E998E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b403a-f159-4db8-98dd-d1b3822a6022"/>
    <ds:schemaRef ds:uri="687b8287-aad6-432f-a30a-9584ed9b2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3D4BB9-EDD8-46A5-A755-93EE221B4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Rahel.Daniel</cp:lastModifiedBy>
  <cp:revision>8</cp:revision>
  <cp:lastPrinted>2019-01-18T12:58:00Z</cp:lastPrinted>
  <dcterms:created xsi:type="dcterms:W3CDTF">2026-06-12T10:55:00Z</dcterms:created>
  <dcterms:modified xsi:type="dcterms:W3CDTF">2026-06-12T11:20:00Z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0x010100184E4E7628091F4897BD5F4317D423E7</vt:lpwstr>
  </property>
  <property fmtid="{D5CDD505-2E9C-101B-9397-08002B2CF9AE}" pid="3" name="Order">
    <vt:r8>2722400</vt:r8>
  </property>
  <property fmtid="{D5CDD505-2E9C-101B-9397-08002B2CF9AE}" pid="4" name="MediaServiceImageTags">
    <vt:lpwstr/>
  </property>
</Properties>
</file>