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
        <w:tblW w:w="9833" w:type="dxa"/>
        <w:tblCellMar>
          <w:top w:w="57" w:type="dxa"/>
        </w:tblCellMar>
        <w:tblLook w:val="04A0" w:firstRow="1" w:lastRow="0" w:firstColumn="1" w:lastColumn="0" w:noHBand="0" w:noVBand="1"/>
      </w:tblPr>
      <w:tblGrid>
        <w:gridCol w:w="1091"/>
        <w:gridCol w:w="1888"/>
        <w:gridCol w:w="1054"/>
        <w:gridCol w:w="1300"/>
        <w:gridCol w:w="1220"/>
        <w:gridCol w:w="3280"/>
      </w:tblGrid>
      <w:tr w:rsidR="00D454FF" w14:paraId="012A95D6" w14:textId="65D5B11C" w:rsidTr="00E90608">
        <w:trPr>
          <w:trHeight w:val="2280"/>
        </w:trPr>
        <w:tc>
          <w:tcPr>
            <w:tcW w:w="1091" w:type="dxa"/>
          </w:tcPr>
          <w:p w14:paraId="1F74DB67" w14:textId="18CC3AEA" w:rsidR="008D458B" w:rsidRPr="005A3AD5" w:rsidRDefault="008D458B" w:rsidP="005A3AD5">
            <w:pPr>
              <w:rPr>
                <w:rFonts w:cs="Arial"/>
                <w:b/>
                <w:bCs/>
              </w:rPr>
            </w:pPr>
            <w:r w:rsidRPr="005A3AD5">
              <w:rPr>
                <w:rFonts w:cs="Arial"/>
                <w:b/>
                <w:bCs/>
              </w:rPr>
              <w:t>Position Title</w:t>
            </w:r>
            <w:r>
              <w:rPr>
                <w:rFonts w:cs="Arial"/>
                <w:b/>
                <w:bCs/>
              </w:rPr>
              <w:t>:</w:t>
            </w:r>
          </w:p>
        </w:tc>
        <w:tc>
          <w:tcPr>
            <w:tcW w:w="1888" w:type="dxa"/>
          </w:tcPr>
          <w:p w14:paraId="6111C0F4" w14:textId="0C01D845" w:rsidR="005C0512" w:rsidRPr="005C0512" w:rsidRDefault="00DE2E88" w:rsidP="005A3AD5">
            <w:pPr>
              <w:rPr>
                <w:rFonts w:cs="Arial"/>
              </w:rPr>
            </w:pPr>
            <w:r w:rsidRPr="00165B80">
              <w:rPr>
                <w:rFonts w:cs="Arial"/>
              </w:rPr>
              <w:t>Service Manager</w:t>
            </w:r>
            <w:r w:rsidR="00165B80">
              <w:rPr>
                <w:rFonts w:cs="Arial"/>
              </w:rPr>
              <w:t xml:space="preserve">  (Dependency </w:t>
            </w:r>
            <w:r w:rsidR="00D454FF">
              <w:rPr>
                <w:rFonts w:cs="Arial"/>
              </w:rPr>
              <w:t>&amp;</w:t>
            </w:r>
            <w:r w:rsidR="00165B80">
              <w:rPr>
                <w:rFonts w:cs="Arial"/>
              </w:rPr>
              <w:t xml:space="preserve"> Recovery Service)</w:t>
            </w:r>
          </w:p>
        </w:tc>
        <w:tc>
          <w:tcPr>
            <w:tcW w:w="1054" w:type="dxa"/>
          </w:tcPr>
          <w:p w14:paraId="012435DF" w14:textId="6DFCE039" w:rsidR="008D458B" w:rsidRPr="00EF1EE3" w:rsidRDefault="008D458B" w:rsidP="005A3AD5">
            <w:pPr>
              <w:rPr>
                <w:rFonts w:cs="Arial"/>
                <w:b/>
                <w:bCs/>
              </w:rPr>
            </w:pPr>
            <w:r w:rsidRPr="00EF1EE3">
              <w:rPr>
                <w:rFonts w:cs="Arial"/>
                <w:b/>
                <w:bCs/>
              </w:rPr>
              <w:t>Reports To</w:t>
            </w:r>
            <w:r>
              <w:rPr>
                <w:rFonts w:cs="Arial"/>
                <w:b/>
                <w:bCs/>
              </w:rPr>
              <w:t>:</w:t>
            </w:r>
          </w:p>
        </w:tc>
        <w:tc>
          <w:tcPr>
            <w:tcW w:w="1300" w:type="dxa"/>
          </w:tcPr>
          <w:p w14:paraId="65336EB2" w14:textId="4C7234D7" w:rsidR="008D458B" w:rsidRPr="005A3AD5" w:rsidRDefault="008D458B" w:rsidP="005A3AD5">
            <w:pPr>
              <w:rPr>
                <w:rFonts w:cs="Arial"/>
              </w:rPr>
            </w:pPr>
            <w:r>
              <w:rPr>
                <w:rFonts w:cs="Arial"/>
              </w:rPr>
              <w:t>Senior Operations manager</w:t>
            </w:r>
          </w:p>
        </w:tc>
        <w:tc>
          <w:tcPr>
            <w:tcW w:w="1220" w:type="dxa"/>
          </w:tcPr>
          <w:p w14:paraId="78327070" w14:textId="56DBBCDF" w:rsidR="008D458B" w:rsidRPr="005A3AD5" w:rsidRDefault="008D458B" w:rsidP="005A3AD5">
            <w:pPr>
              <w:rPr>
                <w:rFonts w:cs="Arial"/>
              </w:rPr>
            </w:pPr>
            <w:r>
              <w:rPr>
                <w:rFonts w:cs="Arial"/>
                <w:b/>
                <w:bCs/>
              </w:rPr>
              <w:t>Location:</w:t>
            </w:r>
          </w:p>
        </w:tc>
        <w:tc>
          <w:tcPr>
            <w:tcW w:w="3280" w:type="dxa"/>
          </w:tcPr>
          <w:p w14:paraId="2F780586" w14:textId="15569FC9" w:rsidR="008D458B" w:rsidRDefault="0026001D" w:rsidP="005A3AD5">
            <w:pPr>
              <w:rPr>
                <w:noProof/>
              </w:rPr>
            </w:pPr>
            <w:r>
              <w:rPr>
                <w:rFonts w:cs="Arial"/>
              </w:rPr>
              <w:t>S</w:t>
            </w:r>
            <w:r w:rsidR="00CB1F74">
              <w:rPr>
                <w:rFonts w:cs="Arial"/>
              </w:rPr>
              <w:t>W</w:t>
            </w:r>
            <w:r w:rsidR="009D57E9">
              <w:rPr>
                <w:rFonts w:cs="Arial"/>
              </w:rPr>
              <w:t xml:space="preserve"> London </w:t>
            </w:r>
            <w:r w:rsidR="00CB3AB6">
              <w:rPr>
                <w:rFonts w:cs="Arial"/>
              </w:rPr>
              <w:t xml:space="preserve">probation </w:t>
            </w:r>
            <w:r w:rsidR="00D454FF">
              <w:rPr>
                <w:rFonts w:cs="Arial"/>
              </w:rPr>
              <w:t>delivery locations</w:t>
            </w:r>
            <w:r>
              <w:rPr>
                <w:rFonts w:cs="Arial"/>
              </w:rPr>
              <w:t>/London prison through the gate and peer mentor pathway</w:t>
            </w:r>
          </w:p>
          <w:p w14:paraId="51F86A9E" w14:textId="6B4B0E0A" w:rsidR="003A78AE" w:rsidRDefault="003A78AE" w:rsidP="005A3AD5">
            <w:pPr>
              <w:rPr>
                <w:rFonts w:cs="Arial"/>
                <w:b/>
                <w:bCs/>
              </w:rPr>
            </w:pP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EF1EE3" w:rsidRDefault="00EF1EE3" w:rsidP="00323688">
            <w:pPr>
              <w:rPr>
                <w:rFonts w:cs="Arial"/>
              </w:rPr>
            </w:pPr>
            <w:r w:rsidRPr="00EF1EE3">
              <w:rPr>
                <w:rFonts w:cs="Arial"/>
              </w:rPr>
              <w:t>Introducing Forward Trust:</w:t>
            </w:r>
          </w:p>
        </w:tc>
      </w:tr>
    </w:tbl>
    <w:p w14:paraId="634EFA20" w14:textId="4350DDB3" w:rsidR="00EF1EE3" w:rsidRDefault="00EF1EE3" w:rsidP="00397C64">
      <w:pPr>
        <w:jc w:val="both"/>
      </w:pPr>
      <w:r w:rsidRPr="00EF1EE3">
        <w:t xml:space="preserve">We are Forward, the social enterprise that empowers people to break the cycle of crime or addiction to move forward with their lives. For more than 25 years we have been </w:t>
      </w:r>
      <w:r w:rsidR="009C0B9A">
        <w:t>helping</w:t>
      </w:r>
      <w:r w:rsidRPr="00EF1EE3">
        <w:t xml:space="preserve"> people to build positive and productive lives, whatever their past. We believe that anyone is capable of lasting change. Our services have supported thousands of people to make positive changes and build productive lives with a job, family, friends</w:t>
      </w:r>
      <w:r w:rsidR="0080197D">
        <w:t>,</w:t>
      </w:r>
      <w:r w:rsidRPr="00EF1EE3">
        <w:t xml:space="preserve"> and a sense of community</w:t>
      </w:r>
      <w:r>
        <w:t>.</w:t>
      </w:r>
    </w:p>
    <w:p w14:paraId="5BBDFA98" w14:textId="6525801A" w:rsidR="00385E0D" w:rsidRPr="00385E0D" w:rsidRDefault="00385E0D" w:rsidP="00397C64">
      <w:pPr>
        <w:jc w:val="both"/>
      </w:pPr>
      <w:r w:rsidRPr="00385E0D">
        <w:t>Forward Trust deliver</w:t>
      </w:r>
      <w:r w:rsidRPr="00385E0D">
        <w:rPr>
          <w:lang w:val="en-US"/>
        </w:rPr>
        <w:t xml:space="preserve"> Commissioned Rehabilitative Services (CRS), directly for HMPPS. Currently we deliver Accommodation, Dependency and Recovery and Personal Wellbeing.</w:t>
      </w:r>
      <w:r w:rsidRPr="00385E0D">
        <w:t xml:space="preserve"> Accommodation is delivered in Dyfed-Powys, South Wales and Gwent. Dependency and Recovery in London and Yorkshire and The Humber. </w:t>
      </w:r>
      <w:r w:rsidRPr="00385E0D">
        <w:rPr>
          <w:lang w:val="en-US"/>
        </w:rPr>
        <w:t xml:space="preserve">Personal Wellbeing in </w:t>
      </w:r>
      <w:r w:rsidRPr="00385E0D">
        <w:t>Bedfordshire, Cambridgeshire, Essex, Lincolnshire, Norfolk, Sussex, Surrey; and as a subcontractor in Kent and Cheshire</w:t>
      </w:r>
      <w:r>
        <w:t>.</w:t>
      </w:r>
    </w:p>
    <w:p w14:paraId="35F13924" w14:textId="77777777" w:rsidR="00EF1EE3" w:rsidRDefault="00EF1EE3" w:rsidP="00EF1EE3"/>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EF1EE3" w:rsidRDefault="00EF1EE3" w:rsidP="00323688">
            <w:pPr>
              <w:rPr>
                <w:rFonts w:cs="Arial"/>
              </w:rPr>
            </w:pPr>
            <w:r>
              <w:rPr>
                <w:rFonts w:cs="Arial"/>
              </w:rPr>
              <w:t>Role and Team Overview</w:t>
            </w:r>
            <w:r w:rsidRPr="00EF1EE3">
              <w:rPr>
                <w:rFonts w:cs="Arial"/>
              </w:rPr>
              <w:t>:</w:t>
            </w:r>
          </w:p>
        </w:tc>
      </w:tr>
    </w:tbl>
    <w:p w14:paraId="5DD55423" w14:textId="77777777" w:rsidR="00BE0538" w:rsidRDefault="00BE0538" w:rsidP="00BE0538">
      <w:pPr>
        <w:spacing w:after="0"/>
        <w:jc w:val="both"/>
        <w:rPr>
          <w:rFonts w:cs="Arial"/>
        </w:rPr>
      </w:pPr>
    </w:p>
    <w:p w14:paraId="60C1940D" w14:textId="3F841AB5" w:rsidR="00BE0538" w:rsidRPr="00361F03" w:rsidRDefault="00BE0538" w:rsidP="0010376F">
      <w:pPr>
        <w:rPr>
          <w:rFonts w:cs="Arial"/>
        </w:rPr>
      </w:pPr>
      <w:r>
        <w:rPr>
          <w:rFonts w:cs="Arial"/>
        </w:rPr>
        <w:t xml:space="preserve">The </w:t>
      </w:r>
      <w:r w:rsidR="00385E0D">
        <w:rPr>
          <w:rFonts w:cs="Arial"/>
        </w:rPr>
        <w:t>Dependency and Recovery</w:t>
      </w:r>
      <w:r w:rsidR="00943B61">
        <w:rPr>
          <w:rFonts w:cs="Arial"/>
        </w:rPr>
        <w:t xml:space="preserve"> </w:t>
      </w:r>
      <w:r w:rsidR="00943B61" w:rsidRPr="00361F03">
        <w:rPr>
          <w:rFonts w:cs="Arial"/>
        </w:rPr>
        <w:t xml:space="preserve">(D&amp;R) </w:t>
      </w:r>
      <w:r w:rsidR="00385E0D">
        <w:rPr>
          <w:rFonts w:cs="Arial"/>
        </w:rPr>
        <w:t xml:space="preserve">Service Manager </w:t>
      </w:r>
      <w:r>
        <w:rPr>
          <w:rFonts w:cs="Arial"/>
        </w:rPr>
        <w:t xml:space="preserve">role integrates a joint strategic and operational approach to service </w:t>
      </w:r>
      <w:r w:rsidR="0010376F">
        <w:rPr>
          <w:rFonts w:cs="Arial"/>
        </w:rPr>
        <w:t xml:space="preserve">and partnership </w:t>
      </w:r>
      <w:r w:rsidRPr="003C54DF">
        <w:rPr>
          <w:rFonts w:cs="Arial"/>
        </w:rPr>
        <w:t xml:space="preserve">management </w:t>
      </w:r>
      <w:r>
        <w:rPr>
          <w:rFonts w:cs="Arial"/>
        </w:rPr>
        <w:t>within our</w:t>
      </w:r>
      <w:r w:rsidR="00460ACA" w:rsidRPr="00361F03">
        <w:rPr>
          <w:rFonts w:cs="Arial"/>
        </w:rPr>
        <w:t xml:space="preserve"> </w:t>
      </w:r>
      <w:r w:rsidR="00943B61">
        <w:rPr>
          <w:rFonts w:cs="Arial"/>
        </w:rPr>
        <w:t>D&amp;R</w:t>
      </w:r>
      <w:r w:rsidRPr="00361F03">
        <w:rPr>
          <w:rFonts w:cs="Arial"/>
        </w:rPr>
        <w:t xml:space="preserve"> Service</w:t>
      </w:r>
      <w:r w:rsidR="0083516D">
        <w:rPr>
          <w:rFonts w:cs="Arial"/>
        </w:rPr>
        <w:t>,</w:t>
      </w:r>
      <w:r w:rsidR="0017284C">
        <w:rPr>
          <w:rFonts w:cs="Arial"/>
        </w:rPr>
        <w:t xml:space="preserve"> </w:t>
      </w:r>
      <w:r w:rsidRPr="00361F03">
        <w:rPr>
          <w:rFonts w:cs="Arial"/>
        </w:rPr>
        <w:t>support</w:t>
      </w:r>
      <w:r w:rsidR="0083516D">
        <w:rPr>
          <w:rFonts w:cs="Arial"/>
        </w:rPr>
        <w:t>ing</w:t>
      </w:r>
      <w:r w:rsidRPr="00361F03">
        <w:rPr>
          <w:rFonts w:cs="Arial"/>
        </w:rPr>
        <w:t xml:space="preserve"> adult males involved in the Criminal Justice system</w:t>
      </w:r>
      <w:r w:rsidR="006A1A21">
        <w:rPr>
          <w:rFonts w:cs="Arial"/>
        </w:rPr>
        <w:t xml:space="preserve"> who have substance mis use issues.</w:t>
      </w:r>
      <w:r w:rsidR="00385E0D">
        <w:rPr>
          <w:rFonts w:cs="Arial"/>
        </w:rPr>
        <w:t xml:space="preserve"> </w:t>
      </w:r>
    </w:p>
    <w:p w14:paraId="24BE036E" w14:textId="7B46D9F2" w:rsidR="00BE0538" w:rsidRDefault="00D73A16" w:rsidP="008072E5">
      <w:pPr>
        <w:jc w:val="both"/>
        <w:rPr>
          <w:rFonts w:cs="Arial"/>
        </w:rPr>
      </w:pPr>
      <w:r>
        <w:rPr>
          <w:rFonts w:cs="Arial"/>
        </w:rPr>
        <w:t>The service is d</w:t>
      </w:r>
      <w:r w:rsidR="00B0108F" w:rsidRPr="00B0108F">
        <w:rPr>
          <w:rFonts w:cs="Arial"/>
        </w:rPr>
        <w:t>esigned to</w:t>
      </w:r>
      <w:r w:rsidR="001627D5">
        <w:rPr>
          <w:rFonts w:cs="Arial"/>
        </w:rPr>
        <w:t xml:space="preserve"> improve engagement</w:t>
      </w:r>
      <w:r w:rsidR="00683FF1">
        <w:rPr>
          <w:rFonts w:cs="Arial"/>
        </w:rPr>
        <w:t xml:space="preserve"> into treatment services</w:t>
      </w:r>
      <w:r w:rsidR="001627D5">
        <w:rPr>
          <w:rFonts w:cs="Arial"/>
        </w:rPr>
        <w:t xml:space="preserve"> and</w:t>
      </w:r>
      <w:r w:rsidR="00B0108F" w:rsidRPr="00B0108F">
        <w:rPr>
          <w:rFonts w:cs="Arial"/>
        </w:rPr>
        <w:t xml:space="preserve"> ‘bridge the gap’ between probation and substance misuse services in the community by offering practical assistance and ongoing support through a range of timebound, enforceable</w:t>
      </w:r>
      <w:r w:rsidR="00DE762A">
        <w:rPr>
          <w:rFonts w:cs="Arial"/>
        </w:rPr>
        <w:t xml:space="preserve"> and motivational</w:t>
      </w:r>
      <w:r w:rsidR="00B0108F" w:rsidRPr="00B0108F">
        <w:rPr>
          <w:rFonts w:cs="Arial"/>
        </w:rPr>
        <w:t xml:space="preserve"> interventions</w:t>
      </w:r>
      <w:r w:rsidR="00683FF1">
        <w:rPr>
          <w:rFonts w:cs="Arial"/>
        </w:rPr>
        <w:t>.</w:t>
      </w:r>
    </w:p>
    <w:p w14:paraId="18340397" w14:textId="19B5E2CC" w:rsidR="005C0512" w:rsidRPr="00361F03" w:rsidRDefault="005C0512" w:rsidP="008072E5">
      <w:pPr>
        <w:jc w:val="both"/>
        <w:rPr>
          <w:rFonts w:cs="Arial"/>
        </w:rPr>
      </w:pPr>
      <w:r>
        <w:rPr>
          <w:rFonts w:cs="Arial"/>
        </w:rPr>
        <w:t xml:space="preserve">Our services success is dependent on appropriate staff recruitment, development, retention and practice. You are responsible for ensuring that You and the Team Leaders who report to you are highly people focused, providing a vision of success, coaching and all practical supports that enable </w:t>
      </w:r>
      <w:r w:rsidR="00385E0D">
        <w:rPr>
          <w:rFonts w:cs="Arial"/>
        </w:rPr>
        <w:t>y</w:t>
      </w:r>
      <w:r>
        <w:rPr>
          <w:rFonts w:cs="Arial"/>
        </w:rPr>
        <w:t xml:space="preserve">our team to thrive. </w:t>
      </w:r>
    </w:p>
    <w:p w14:paraId="7592F2E0" w14:textId="008D9F25" w:rsidR="005C0512" w:rsidRDefault="00BE0538" w:rsidP="00BE0538">
      <w:pPr>
        <w:spacing w:after="0"/>
        <w:jc w:val="both"/>
        <w:rPr>
          <w:rFonts w:cs="Arial"/>
        </w:rPr>
      </w:pPr>
      <w:r w:rsidRPr="003C54DF">
        <w:rPr>
          <w:rFonts w:cs="Arial"/>
        </w:rPr>
        <w:t xml:space="preserve">Overseeing the </w:t>
      </w:r>
      <w:r w:rsidR="008072E5" w:rsidRPr="00361F03">
        <w:rPr>
          <w:rFonts w:cs="Arial"/>
        </w:rPr>
        <w:t xml:space="preserve">D&amp;R </w:t>
      </w:r>
      <w:r w:rsidRPr="003C54DF">
        <w:rPr>
          <w:rFonts w:cs="Arial"/>
        </w:rPr>
        <w:t xml:space="preserve">Service </w:t>
      </w:r>
      <w:r w:rsidR="004614D7">
        <w:rPr>
          <w:rFonts w:cs="Arial"/>
        </w:rPr>
        <w:t xml:space="preserve">in your </w:t>
      </w:r>
      <w:r w:rsidR="005C0512">
        <w:rPr>
          <w:rFonts w:cs="Arial"/>
        </w:rPr>
        <w:t xml:space="preserve">designated London Boroughs, you will ensure service delivery is compliant with our HMPPS contracts and performance targets. You will also contribute to wider CRS, and Forward Trust objectives, projects and aspirations. You will proactively develop </w:t>
      </w:r>
      <w:r w:rsidR="00385E0D">
        <w:rPr>
          <w:rFonts w:cs="Arial"/>
        </w:rPr>
        <w:t xml:space="preserve">D&amp;R </w:t>
      </w:r>
      <w:r w:rsidR="005C0512">
        <w:rPr>
          <w:rFonts w:cs="Arial"/>
        </w:rPr>
        <w:t>service</w:t>
      </w:r>
      <w:r w:rsidR="00385E0D">
        <w:rPr>
          <w:rFonts w:cs="Arial"/>
        </w:rPr>
        <w:t>s</w:t>
      </w:r>
      <w:r w:rsidR="005C0512">
        <w:rPr>
          <w:rFonts w:cs="Arial"/>
        </w:rPr>
        <w:t xml:space="preserve"> and contribute to our </w:t>
      </w:r>
      <w:r w:rsidR="00385E0D">
        <w:rPr>
          <w:rFonts w:cs="Arial"/>
        </w:rPr>
        <w:t>wider</w:t>
      </w:r>
      <w:r w:rsidR="005C0512">
        <w:rPr>
          <w:rFonts w:cs="Arial"/>
        </w:rPr>
        <w:t xml:space="preserve"> learning and development of all CRS. </w:t>
      </w:r>
    </w:p>
    <w:p w14:paraId="169BEF67" w14:textId="7427F6E6" w:rsidR="00D56F1E" w:rsidRDefault="00385E0D" w:rsidP="00BE0538">
      <w:pPr>
        <w:spacing w:after="0"/>
        <w:jc w:val="both"/>
        <w:rPr>
          <w:rFonts w:cs="Arial"/>
        </w:rPr>
      </w:pPr>
      <w:r>
        <w:rPr>
          <w:rFonts w:cs="Arial"/>
        </w:rPr>
        <w:lastRenderedPageBreak/>
        <w:t>Y</w:t>
      </w:r>
      <w:r w:rsidR="002958D9" w:rsidRPr="007B50A5">
        <w:rPr>
          <w:rFonts w:cs="Arial"/>
        </w:rPr>
        <w:t xml:space="preserve">ou will be responsible for line </w:t>
      </w:r>
      <w:r w:rsidR="002958D9">
        <w:rPr>
          <w:rFonts w:cs="Arial"/>
        </w:rPr>
        <w:t xml:space="preserve">managing primarily </w:t>
      </w:r>
      <w:r w:rsidR="006F2EA8">
        <w:rPr>
          <w:rFonts w:cs="Arial"/>
        </w:rPr>
        <w:t xml:space="preserve">two </w:t>
      </w:r>
      <w:r w:rsidR="002958D9">
        <w:rPr>
          <w:rFonts w:cs="Arial"/>
        </w:rPr>
        <w:t>Team Leaders</w:t>
      </w:r>
      <w:r w:rsidR="00FD7964">
        <w:rPr>
          <w:rFonts w:cs="Arial"/>
        </w:rPr>
        <w:t xml:space="preserve"> and lead </w:t>
      </w:r>
      <w:r w:rsidR="00D56F1E">
        <w:rPr>
          <w:rFonts w:cs="Arial"/>
        </w:rPr>
        <w:t xml:space="preserve"> the</w:t>
      </w:r>
      <w:r w:rsidR="0049113D">
        <w:rPr>
          <w:rFonts w:cs="Arial"/>
        </w:rPr>
        <w:t xml:space="preserve"> </w:t>
      </w:r>
      <w:r w:rsidR="005A3680">
        <w:rPr>
          <w:rFonts w:cs="Arial"/>
        </w:rPr>
        <w:t xml:space="preserve">Lived Experience </w:t>
      </w:r>
      <w:r w:rsidR="0049113D">
        <w:rPr>
          <w:rFonts w:cs="Arial"/>
        </w:rPr>
        <w:t>Peer mentor</w:t>
      </w:r>
      <w:r w:rsidR="005A3680">
        <w:rPr>
          <w:rFonts w:cs="Arial"/>
        </w:rPr>
        <w:t xml:space="preserve"> strategy</w:t>
      </w:r>
      <w:r w:rsidR="0049113D">
        <w:rPr>
          <w:rFonts w:cs="Arial"/>
        </w:rPr>
        <w:t xml:space="preserve"> and </w:t>
      </w:r>
      <w:r w:rsidR="00D56F1E">
        <w:rPr>
          <w:rFonts w:cs="Arial"/>
        </w:rPr>
        <w:t xml:space="preserve">London </w:t>
      </w:r>
      <w:r w:rsidR="0049113D">
        <w:rPr>
          <w:rFonts w:cs="Arial"/>
        </w:rPr>
        <w:t>prison through the gate pathway</w:t>
      </w:r>
      <w:r w:rsidR="00FD7964">
        <w:rPr>
          <w:rFonts w:cs="Arial"/>
        </w:rPr>
        <w:t>, ensuring the effective running and development of</w:t>
      </w:r>
      <w:r w:rsidR="00547C33">
        <w:rPr>
          <w:rFonts w:cs="Arial"/>
        </w:rPr>
        <w:t xml:space="preserve"> these key areas.</w:t>
      </w:r>
    </w:p>
    <w:p w14:paraId="283B86CF" w14:textId="6DBA13F1" w:rsidR="00BE0538" w:rsidRDefault="00DE2E88" w:rsidP="00BE0538">
      <w:pPr>
        <w:spacing w:after="0"/>
        <w:jc w:val="both"/>
        <w:rPr>
          <w:rFonts w:cs="Arial"/>
        </w:rPr>
      </w:pPr>
      <w:r>
        <w:rPr>
          <w:rFonts w:cs="Arial"/>
        </w:rPr>
        <w:t xml:space="preserve">You will </w:t>
      </w:r>
      <w:r w:rsidR="00E4571D">
        <w:rPr>
          <w:rFonts w:cs="Arial"/>
        </w:rPr>
        <w:t>manag</w:t>
      </w:r>
      <w:r>
        <w:rPr>
          <w:rFonts w:cs="Arial"/>
        </w:rPr>
        <w:t>e</w:t>
      </w:r>
      <w:r w:rsidR="00E4571D">
        <w:rPr>
          <w:rFonts w:cs="Arial"/>
        </w:rPr>
        <w:t xml:space="preserve"> and </w:t>
      </w:r>
      <w:r w:rsidR="00BE0538">
        <w:rPr>
          <w:rFonts w:cs="Arial"/>
        </w:rPr>
        <w:t xml:space="preserve">support </w:t>
      </w:r>
      <w:r w:rsidR="00A83B07">
        <w:rPr>
          <w:rFonts w:cs="Arial"/>
        </w:rPr>
        <w:t>team</w:t>
      </w:r>
      <w:r w:rsidR="00E4571D">
        <w:rPr>
          <w:rFonts w:cs="Arial"/>
        </w:rPr>
        <w:t>s</w:t>
      </w:r>
      <w:r w:rsidR="00BE0538">
        <w:rPr>
          <w:rFonts w:cs="Arial"/>
        </w:rPr>
        <w:t xml:space="preserve"> who will be delivering a range of </w:t>
      </w:r>
      <w:r w:rsidR="00011612">
        <w:rPr>
          <w:rFonts w:cs="Arial"/>
        </w:rPr>
        <w:t xml:space="preserve">interventions </w:t>
      </w:r>
      <w:r w:rsidR="00BE0538">
        <w:rPr>
          <w:rFonts w:cs="Arial"/>
        </w:rPr>
        <w:t xml:space="preserve">within the </w:t>
      </w:r>
      <w:r w:rsidR="00011612">
        <w:rPr>
          <w:rFonts w:cs="Arial"/>
        </w:rPr>
        <w:t>D&amp;</w:t>
      </w:r>
      <w:r w:rsidR="00772FFB">
        <w:rPr>
          <w:rFonts w:cs="Arial"/>
        </w:rPr>
        <w:t>R</w:t>
      </w:r>
      <w:r w:rsidR="00011612">
        <w:rPr>
          <w:rFonts w:cs="Arial"/>
        </w:rPr>
        <w:t xml:space="preserve"> framework</w:t>
      </w:r>
      <w:r w:rsidR="00134577">
        <w:rPr>
          <w:rFonts w:cs="Arial"/>
        </w:rPr>
        <w:t xml:space="preserve">, both </w:t>
      </w:r>
      <w:r w:rsidR="007F1903">
        <w:rPr>
          <w:rFonts w:cs="Arial"/>
        </w:rPr>
        <w:t xml:space="preserve">within </w:t>
      </w:r>
      <w:r w:rsidR="00134577">
        <w:rPr>
          <w:rFonts w:cs="Arial"/>
        </w:rPr>
        <w:t>prison and community</w:t>
      </w:r>
      <w:r w:rsidR="00011612">
        <w:rPr>
          <w:rFonts w:cs="Arial"/>
        </w:rPr>
        <w:t>.</w:t>
      </w:r>
    </w:p>
    <w:p w14:paraId="4954FCFB" w14:textId="6573D068" w:rsidR="00492DAF" w:rsidRDefault="00492DAF" w:rsidP="007D5AC4">
      <w:pPr>
        <w:jc w:val="both"/>
      </w:pPr>
      <w:r>
        <w:t>You</w:t>
      </w:r>
      <w:r w:rsidR="00B752DC">
        <w:t xml:space="preserve"> are responsible </w:t>
      </w:r>
      <w:r w:rsidR="005C0512">
        <w:t xml:space="preserve">for the </w:t>
      </w:r>
      <w:r>
        <w:t xml:space="preserve"> develop</w:t>
      </w:r>
      <w:r w:rsidR="005C0512">
        <w:t>ment</w:t>
      </w:r>
      <w:r w:rsidR="00215DCE">
        <w:t xml:space="preserve">, </w:t>
      </w:r>
      <w:r w:rsidR="00EC3E36">
        <w:t>maintenance</w:t>
      </w:r>
      <w:r w:rsidR="00215DCE">
        <w:t xml:space="preserve"> and </w:t>
      </w:r>
      <w:r w:rsidR="005C0512">
        <w:t xml:space="preserve">creation of </w:t>
      </w:r>
      <w:r w:rsidR="00FC31C5">
        <w:t xml:space="preserve"> key </w:t>
      </w:r>
      <w:r>
        <w:t xml:space="preserve">strategic </w:t>
      </w:r>
      <w:r w:rsidR="005C0512">
        <w:t xml:space="preserve">and operational </w:t>
      </w:r>
      <w:r w:rsidR="00B23770">
        <w:t>partner</w:t>
      </w:r>
      <w:r w:rsidR="00C26210">
        <w:t xml:space="preserve"> </w:t>
      </w:r>
      <w:r w:rsidR="00FC31C5">
        <w:t>relationships</w:t>
      </w:r>
      <w:r w:rsidR="00906CB7">
        <w:t xml:space="preserve"> and </w:t>
      </w:r>
      <w:r>
        <w:t xml:space="preserve">act as the single point of contact </w:t>
      </w:r>
      <w:r w:rsidR="00F26875">
        <w:t xml:space="preserve">for </w:t>
      </w:r>
      <w:r w:rsidR="003A0376">
        <w:t xml:space="preserve">all </w:t>
      </w:r>
      <w:r w:rsidR="00F26875">
        <w:t>partnership engagement.</w:t>
      </w:r>
      <w:r>
        <w:t xml:space="preserve"> </w:t>
      </w:r>
      <w:r w:rsidR="004E038A">
        <w:t>This is</w:t>
      </w:r>
      <w:r w:rsidR="00906CB7">
        <w:t xml:space="preserve"> key to enhanc</w:t>
      </w:r>
      <w:r w:rsidR="00C86AF6">
        <w:t>ing</w:t>
      </w:r>
      <w:r w:rsidR="00906CB7">
        <w:t xml:space="preserve"> referral pathways and </w:t>
      </w:r>
      <w:r w:rsidR="000C4F43">
        <w:t xml:space="preserve">develop joint working agreements </w:t>
      </w:r>
      <w:r w:rsidR="00FD667E">
        <w:t>to</w:t>
      </w:r>
      <w:r w:rsidR="000C4F43">
        <w:t xml:space="preserve"> improve outcomes for </w:t>
      </w:r>
      <w:r w:rsidR="007D5AC4">
        <w:t xml:space="preserve">our </w:t>
      </w:r>
      <w:r w:rsidR="000C4F43">
        <w:t>service users.</w:t>
      </w:r>
      <w:r w:rsidR="00906CB7">
        <w:t xml:space="preserve"> </w:t>
      </w:r>
      <w:r w:rsidR="00DE2E88">
        <w:t xml:space="preserve">These partnerships include and are not limited to: Probation Delivery Units, Senior Probation Officers, Probation Practitioners, named Prisons in your region, community projects / locations in your region, </w:t>
      </w:r>
      <w:r w:rsidR="00BE2F05">
        <w:t xml:space="preserve">Subcontractors, </w:t>
      </w:r>
      <w:r w:rsidR="00DE2E88">
        <w:t xml:space="preserve">Forward Connect, Forward Recovery services, Substance Misuse treatment and support services form all sectors in your region. </w:t>
      </w:r>
    </w:p>
    <w:p w14:paraId="42D91612" w14:textId="328CA839" w:rsidR="00DE2E88" w:rsidRPr="007D5AC4" w:rsidRDefault="00DE2E88" w:rsidP="007D5AC4">
      <w:pPr>
        <w:jc w:val="both"/>
      </w:pPr>
      <w:r>
        <w:t xml:space="preserve">Your team will be delivering services in the boroughs assigned to you, they will provide a majority of in person support. Just like you, they will build and maintain positive working relationships with their probation practitioner colleagues and all stakeholders involved in their Service User’s care. You will provide visible leadership, </w:t>
      </w:r>
      <w:r>
        <w:rPr>
          <w:rFonts w:cs="Arial"/>
        </w:rPr>
        <w:t>travelling across the cluster of services you</w:t>
      </w:r>
      <w:r w:rsidRPr="00D707A5">
        <w:rPr>
          <w:rFonts w:cs="Arial"/>
        </w:rPr>
        <w:t xml:space="preserve"> are responsible for, attend</w:t>
      </w:r>
      <w:r>
        <w:rPr>
          <w:rFonts w:cs="Arial"/>
        </w:rPr>
        <w:t>ing</w:t>
      </w:r>
      <w:r w:rsidRPr="00D707A5">
        <w:rPr>
          <w:rFonts w:cs="Arial"/>
        </w:rPr>
        <w:t xml:space="preserve"> essential meetings and ensur</w:t>
      </w:r>
      <w:r>
        <w:rPr>
          <w:rFonts w:cs="Arial"/>
        </w:rPr>
        <w:t>ing</w:t>
      </w:r>
      <w:r w:rsidRPr="00D707A5">
        <w:rPr>
          <w:rFonts w:cs="Arial"/>
        </w:rPr>
        <w:t xml:space="preserve"> smooth project delivery </w:t>
      </w:r>
      <w:r>
        <w:rPr>
          <w:rFonts w:cs="Arial"/>
        </w:rPr>
        <w:t>so</w:t>
      </w:r>
      <w:r w:rsidRPr="00D707A5">
        <w:rPr>
          <w:rFonts w:cs="Arial"/>
        </w:rPr>
        <w:t xml:space="preserve"> contractual targets</w:t>
      </w:r>
      <w:r>
        <w:rPr>
          <w:rFonts w:cs="Arial"/>
        </w:rPr>
        <w:t xml:space="preserve"> and obligations</w:t>
      </w:r>
      <w:r w:rsidRPr="00D707A5">
        <w:rPr>
          <w:rFonts w:cs="Arial"/>
        </w:rPr>
        <w:t xml:space="preserve"> are </w:t>
      </w:r>
      <w:r w:rsidRPr="006F2EA8">
        <w:t>met, safely and the service is delivered to a high standard.</w:t>
      </w:r>
    </w:p>
    <w:p w14:paraId="2175B59A" w14:textId="6AB1DBCC" w:rsidR="00362638" w:rsidRPr="006F2EA8" w:rsidRDefault="002B3429" w:rsidP="00362638">
      <w:pPr>
        <w:pStyle w:val="xmsonormal"/>
        <w:spacing w:before="0" w:beforeAutospacing="0" w:after="0" w:afterAutospacing="0"/>
        <w:jc w:val="both"/>
        <w:rPr>
          <w:rFonts w:ascii="Arial" w:hAnsi="Arial" w:cstheme="minorBidi"/>
          <w:sz w:val="22"/>
          <w:szCs w:val="22"/>
          <w:lang w:eastAsia="en-US"/>
          <w14:ligatures w14:val="none"/>
        </w:rPr>
      </w:pPr>
      <w:r w:rsidRPr="006F2EA8">
        <w:rPr>
          <w:rFonts w:ascii="Arial" w:hAnsi="Arial" w:cstheme="minorBidi"/>
          <w:sz w:val="22"/>
          <w:szCs w:val="22"/>
          <w:lang w:eastAsia="en-US"/>
          <w14:ligatures w14:val="none"/>
        </w:rPr>
        <w:t xml:space="preserve">CRS Dependency and Recovery are in person services. You will regularly work from a PDU, Prison, community space or Forward Trust premises with </w:t>
      </w:r>
      <w:r w:rsidRPr="00362638">
        <w:rPr>
          <w:rFonts w:ascii="Arial" w:hAnsi="Arial" w:cstheme="minorBidi"/>
          <w:sz w:val="22"/>
          <w:szCs w:val="22"/>
          <w:lang w:eastAsia="en-US"/>
          <w14:ligatures w14:val="none"/>
        </w:rPr>
        <w:t>your team. You may work from home where this meets a clear business need</w:t>
      </w:r>
      <w:r w:rsidR="00CB3AB6" w:rsidRPr="00362638">
        <w:rPr>
          <w:rFonts w:ascii="Arial" w:hAnsi="Arial" w:cstheme="minorBidi"/>
          <w:sz w:val="22"/>
          <w:szCs w:val="22"/>
          <w:lang w:eastAsia="en-US"/>
          <w14:ligatures w14:val="none"/>
        </w:rPr>
        <w:t xml:space="preserve"> </w:t>
      </w:r>
      <w:r w:rsidR="00362638" w:rsidRPr="00362638">
        <w:rPr>
          <w:rFonts w:ascii="Arial" w:hAnsi="Arial" w:cstheme="minorBidi"/>
          <w:sz w:val="22"/>
          <w:szCs w:val="22"/>
          <w:lang w:eastAsia="en-US"/>
          <w14:ligatures w14:val="none"/>
        </w:rPr>
        <w:t>but should expect to spend at least three days a week meeting staff, partners, attending key mtgs and visiting probation</w:t>
      </w:r>
      <w:r w:rsidR="00362638">
        <w:rPr>
          <w:rFonts w:ascii="Arial" w:hAnsi="Arial" w:cstheme="minorBidi"/>
          <w:sz w:val="22"/>
          <w:szCs w:val="22"/>
          <w:lang w:eastAsia="en-US"/>
          <w14:ligatures w14:val="none"/>
        </w:rPr>
        <w:t>/prison</w:t>
      </w:r>
      <w:r w:rsidR="00362638" w:rsidRPr="00362638">
        <w:rPr>
          <w:rFonts w:ascii="Arial" w:hAnsi="Arial" w:cstheme="minorBidi"/>
          <w:sz w:val="22"/>
          <w:szCs w:val="22"/>
          <w:lang w:eastAsia="en-US"/>
          <w14:ligatures w14:val="none"/>
        </w:rPr>
        <w:t xml:space="preserve"> delivery units in your area.</w:t>
      </w:r>
      <w:r w:rsidR="00362638" w:rsidRPr="006F2EA8">
        <w:rPr>
          <w:rFonts w:ascii="Arial" w:hAnsi="Arial" w:cstheme="minorBidi"/>
          <w:sz w:val="22"/>
          <w:szCs w:val="22"/>
          <w:lang w:eastAsia="en-US"/>
          <w14:ligatures w14:val="none"/>
        </w:rPr>
        <w:t xml:space="preserve"> </w:t>
      </w:r>
    </w:p>
    <w:p w14:paraId="01577009" w14:textId="3BC498D5" w:rsidR="00A110AA" w:rsidRPr="00C857E2" w:rsidRDefault="00A110AA" w:rsidP="00C857E2">
      <w:pPr>
        <w:spacing w:after="0"/>
        <w:jc w:val="both"/>
        <w:rPr>
          <w:rFonts w:cs="Arial"/>
        </w:rPr>
      </w:pPr>
      <w:r>
        <w:t xml:space="preserve">You will be responsible for contributing to the targets set by Forward and the local commissioners. One of the key targets will be </w:t>
      </w:r>
      <w:r w:rsidR="002958D9">
        <w:t xml:space="preserve">access into service and </w:t>
      </w:r>
      <w:r>
        <w:t>measuring outcomes, so co-operative working relationships with other partner agencies is vital to this role.</w:t>
      </w:r>
      <w:r w:rsidR="002958D9">
        <w:t xml:space="preserve"> </w:t>
      </w:r>
    </w:p>
    <w:p w14:paraId="01208DA6" w14:textId="15B1066A" w:rsidR="00BE0538" w:rsidRPr="007B50A5" w:rsidRDefault="00BE0538" w:rsidP="00BE0538">
      <w:pPr>
        <w:spacing w:after="0"/>
        <w:jc w:val="both"/>
        <w:rPr>
          <w:rFonts w:cs="Arial"/>
        </w:rPr>
      </w:pPr>
      <w:r w:rsidRPr="00D707A5">
        <w:rPr>
          <w:rFonts w:cs="Arial"/>
        </w:rPr>
        <w:t xml:space="preserve">From a strategic perspective, you will work in conjunction with </w:t>
      </w:r>
      <w:r>
        <w:rPr>
          <w:rFonts w:cs="Arial"/>
        </w:rPr>
        <w:t xml:space="preserve">senior management and </w:t>
      </w:r>
      <w:r w:rsidRPr="007B50A5">
        <w:rPr>
          <w:rFonts w:cs="Arial"/>
        </w:rPr>
        <w:t xml:space="preserve">contribute </w:t>
      </w:r>
      <w:r>
        <w:rPr>
          <w:rFonts w:cs="Arial"/>
        </w:rPr>
        <w:t>to</w:t>
      </w:r>
      <w:r w:rsidRPr="007B50A5">
        <w:rPr>
          <w:rFonts w:cs="Arial"/>
        </w:rPr>
        <w:t xml:space="preserve"> improvement plans</w:t>
      </w:r>
      <w:r>
        <w:rPr>
          <w:rFonts w:cs="Arial"/>
        </w:rPr>
        <w:t>,</w:t>
      </w:r>
      <w:r w:rsidR="00A110AA">
        <w:rPr>
          <w:rFonts w:cs="Arial"/>
        </w:rPr>
        <w:t xml:space="preserve"> </w:t>
      </w:r>
      <w:r w:rsidRPr="007B50A5">
        <w:rPr>
          <w:rFonts w:cs="Arial"/>
        </w:rPr>
        <w:t>produc</w:t>
      </w:r>
      <w:r>
        <w:rPr>
          <w:rFonts w:cs="Arial"/>
        </w:rPr>
        <w:t>e</w:t>
      </w:r>
      <w:r w:rsidRPr="007B50A5">
        <w:rPr>
          <w:rFonts w:cs="Arial"/>
        </w:rPr>
        <w:t xml:space="preserve"> performance reports for commissioners and attend contract meetings. You will also be responsible for ensuring data accurately reflects output and is submitted within set deadlines which includes ensuri</w:t>
      </w:r>
      <w:r>
        <w:rPr>
          <w:rFonts w:cs="Arial"/>
        </w:rPr>
        <w:t>ng services are audit compliant.</w:t>
      </w:r>
    </w:p>
    <w:p w14:paraId="3F6A4F15" w14:textId="55A80BD2" w:rsidR="00272891" w:rsidRPr="005304B9" w:rsidRDefault="00BE0538" w:rsidP="005304B9">
      <w:pPr>
        <w:spacing w:after="0"/>
        <w:jc w:val="both"/>
        <w:rPr>
          <w:rFonts w:cs="Arial"/>
        </w:rPr>
      </w:pPr>
      <w:r w:rsidRPr="007B50A5">
        <w:rPr>
          <w:rFonts w:cs="Arial"/>
        </w:rPr>
        <w:t xml:space="preserve">The specific </w:t>
      </w:r>
      <w:r w:rsidR="00A110AA">
        <w:rPr>
          <w:rFonts w:cs="Arial"/>
        </w:rPr>
        <w:t>regions</w:t>
      </w:r>
      <w:r w:rsidRPr="007B50A5">
        <w:rPr>
          <w:rFonts w:cs="Arial"/>
        </w:rPr>
        <w:t xml:space="preserve"> for which you have responsibility may be subject to change, depending on the needs and changes within the organisation at any given time.  </w:t>
      </w:r>
    </w:p>
    <w:p w14:paraId="41B0B117" w14:textId="2E843099" w:rsidR="005863C2" w:rsidRDefault="005863C2" w:rsidP="005863C2">
      <w:pPr>
        <w:jc w:val="both"/>
      </w:pP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EF1EE3" w:rsidRDefault="00EF1EE3" w:rsidP="00323688">
            <w:pPr>
              <w:rPr>
                <w:rFonts w:cs="Arial"/>
              </w:rPr>
            </w:pPr>
            <w:r>
              <w:rPr>
                <w:rFonts w:cs="Arial"/>
              </w:rPr>
              <w:t>Principal Accountabilities:</w:t>
            </w:r>
          </w:p>
        </w:tc>
      </w:tr>
    </w:tbl>
    <w:p w14:paraId="2A46C5AC" w14:textId="1803A8C7" w:rsidR="00587CE6" w:rsidRPr="00621471" w:rsidRDefault="00587CE6" w:rsidP="00587CE6">
      <w:pPr>
        <w:rPr>
          <w:sz w:val="28"/>
          <w:szCs w:val="28"/>
        </w:rPr>
      </w:pPr>
      <w:r w:rsidRPr="00621471">
        <w:rPr>
          <w:sz w:val="28"/>
          <w:szCs w:val="28"/>
        </w:rPr>
        <w:t>Key</w:t>
      </w:r>
      <w:r w:rsidR="004A0B99" w:rsidRPr="00621471">
        <w:rPr>
          <w:sz w:val="28"/>
          <w:szCs w:val="28"/>
        </w:rPr>
        <w:t xml:space="preserve"> Responsibilities</w:t>
      </w:r>
    </w:p>
    <w:p w14:paraId="72E4649C" w14:textId="5F3FC43E" w:rsidR="00A11AD2" w:rsidRPr="00A11AD2" w:rsidRDefault="00A11AD2" w:rsidP="00B3139C">
      <w:pPr>
        <w:rPr>
          <w:b/>
          <w:bCs/>
        </w:rPr>
      </w:pPr>
      <w:r w:rsidRPr="00A11AD2">
        <w:rPr>
          <w:b/>
          <w:bCs/>
        </w:rPr>
        <w:t xml:space="preserve"> </w:t>
      </w:r>
    </w:p>
    <w:p w14:paraId="68159CF0" w14:textId="77777777" w:rsidR="00E240A0" w:rsidRPr="00621471" w:rsidRDefault="00E240A0" w:rsidP="00E240A0">
      <w:pPr>
        <w:keepNext/>
        <w:keepLines/>
        <w:spacing w:after="0"/>
        <w:jc w:val="both"/>
        <w:outlineLvl w:val="2"/>
        <w:rPr>
          <w:rFonts w:cs="Arial"/>
          <w:b/>
          <w:sz w:val="28"/>
          <w:szCs w:val="28"/>
          <w:lang w:eastAsia="en-GB"/>
        </w:rPr>
      </w:pPr>
      <w:r w:rsidRPr="00621471">
        <w:rPr>
          <w:rFonts w:cs="Arial"/>
          <w:b/>
          <w:sz w:val="28"/>
          <w:szCs w:val="28"/>
          <w:lang w:eastAsia="en-GB"/>
        </w:rPr>
        <w:t>Strategy</w:t>
      </w:r>
    </w:p>
    <w:p w14:paraId="20328199" w14:textId="77777777" w:rsidR="00E240A0" w:rsidRPr="007B50A5" w:rsidRDefault="00E240A0" w:rsidP="00E240A0">
      <w:pPr>
        <w:spacing w:after="0"/>
        <w:ind w:right="144"/>
        <w:contextualSpacing/>
        <w:jc w:val="both"/>
        <w:rPr>
          <w:rFonts w:cs="Arial"/>
          <w:lang w:eastAsia="en-GB"/>
        </w:rPr>
      </w:pPr>
    </w:p>
    <w:p w14:paraId="0F8BCA0A" w14:textId="4789AF3B" w:rsidR="000E79FA" w:rsidRDefault="000E79FA" w:rsidP="00E240A0">
      <w:pPr>
        <w:numPr>
          <w:ilvl w:val="0"/>
          <w:numId w:val="26"/>
        </w:numPr>
        <w:spacing w:before="0" w:after="0"/>
        <w:ind w:right="144"/>
        <w:contextualSpacing/>
        <w:jc w:val="both"/>
        <w:rPr>
          <w:rFonts w:cs="Arial"/>
          <w:lang w:eastAsia="en-GB"/>
        </w:rPr>
      </w:pPr>
      <w:r>
        <w:rPr>
          <w:rFonts w:cs="Arial"/>
          <w:lang w:eastAsia="en-GB"/>
        </w:rPr>
        <w:t xml:space="preserve">Contribute to the success of Forward Trust according to current strategy and business plan, heavily contributing to the success of Forward Connect and the development of peer mentorship and a recovery community. </w:t>
      </w:r>
    </w:p>
    <w:p w14:paraId="4CA29F53" w14:textId="605E585F" w:rsidR="00E240A0" w:rsidRPr="007B50A5" w:rsidRDefault="000E79FA" w:rsidP="00E240A0">
      <w:pPr>
        <w:numPr>
          <w:ilvl w:val="0"/>
          <w:numId w:val="26"/>
        </w:numPr>
        <w:spacing w:before="0" w:after="0"/>
        <w:ind w:right="144"/>
        <w:contextualSpacing/>
        <w:jc w:val="both"/>
        <w:rPr>
          <w:rFonts w:cs="Arial"/>
          <w:lang w:eastAsia="en-GB"/>
        </w:rPr>
      </w:pPr>
      <w:r>
        <w:rPr>
          <w:rFonts w:cs="Arial"/>
          <w:lang w:eastAsia="en-GB"/>
        </w:rPr>
        <w:t xml:space="preserve">Be an Ambassador for </w:t>
      </w:r>
      <w:r w:rsidR="00E240A0" w:rsidRPr="007B50A5">
        <w:rPr>
          <w:rFonts w:cs="Arial"/>
          <w:lang w:eastAsia="en-GB"/>
        </w:rPr>
        <w:t>The Forward Trust’s work in the area</w:t>
      </w:r>
      <w:r w:rsidR="00E240A0">
        <w:rPr>
          <w:rFonts w:cs="Arial"/>
          <w:lang w:eastAsia="en-GB"/>
        </w:rPr>
        <w:t>’s</w:t>
      </w:r>
      <w:r w:rsidR="00E240A0" w:rsidRPr="007B50A5">
        <w:rPr>
          <w:rFonts w:cs="Arial"/>
          <w:lang w:eastAsia="en-GB"/>
        </w:rPr>
        <w:t xml:space="preserve"> for which you are responsible, positively representing The Forward Trust at meetings and conferences.</w:t>
      </w:r>
    </w:p>
    <w:p w14:paraId="15C71DB4" w14:textId="21A9DEF3" w:rsidR="00E240A0" w:rsidRPr="007B50A5" w:rsidRDefault="00E240A0" w:rsidP="00E240A0">
      <w:pPr>
        <w:numPr>
          <w:ilvl w:val="0"/>
          <w:numId w:val="26"/>
        </w:numPr>
        <w:spacing w:before="0" w:after="0"/>
        <w:ind w:right="144"/>
        <w:contextualSpacing/>
        <w:jc w:val="both"/>
        <w:rPr>
          <w:rFonts w:cs="Arial"/>
          <w:lang w:eastAsia="en-GB"/>
        </w:rPr>
      </w:pPr>
      <w:r w:rsidRPr="007B50A5">
        <w:rPr>
          <w:rFonts w:cs="Arial"/>
          <w:lang w:eastAsia="en-GB"/>
        </w:rPr>
        <w:t xml:space="preserve">Liaise with Senior Prison and Probation Service Personnel, commissioners, and representatives from other agencies in your regional area to ensure The Forward Trust </w:t>
      </w:r>
      <w:r w:rsidRPr="007B50A5">
        <w:rPr>
          <w:rFonts w:cs="Arial"/>
          <w:lang w:eastAsia="en-GB"/>
        </w:rPr>
        <w:lastRenderedPageBreak/>
        <w:t>services fit into the overall structure of the</w:t>
      </w:r>
      <w:r>
        <w:rPr>
          <w:rFonts w:cs="Arial"/>
          <w:lang w:eastAsia="en-GB"/>
        </w:rPr>
        <w:t xml:space="preserve"> </w:t>
      </w:r>
      <w:r w:rsidR="000A319F" w:rsidRPr="00361F03">
        <w:rPr>
          <w:rFonts w:cs="Arial"/>
        </w:rPr>
        <w:t xml:space="preserve">Dependency and Recovery </w:t>
      </w:r>
      <w:r>
        <w:rPr>
          <w:rFonts w:cs="Arial"/>
          <w:lang w:eastAsia="en-GB"/>
        </w:rPr>
        <w:t>contract</w:t>
      </w:r>
      <w:r w:rsidRPr="007B50A5">
        <w:rPr>
          <w:rFonts w:cs="Arial"/>
          <w:lang w:eastAsia="en-GB"/>
        </w:rPr>
        <w:t xml:space="preserve"> strategy</w:t>
      </w:r>
      <w:r>
        <w:rPr>
          <w:rFonts w:cs="Arial"/>
          <w:lang w:eastAsia="en-GB"/>
        </w:rPr>
        <w:t xml:space="preserve"> within the MOJ Probation Services Dynamic Framework.</w:t>
      </w:r>
    </w:p>
    <w:p w14:paraId="6A70E466" w14:textId="501B1946" w:rsidR="00BE50B7" w:rsidRDefault="00BE50B7" w:rsidP="00BE50B7">
      <w:pPr>
        <w:pStyle w:val="ListParagraph"/>
        <w:numPr>
          <w:ilvl w:val="0"/>
          <w:numId w:val="26"/>
        </w:numPr>
        <w:spacing w:before="0" w:after="0"/>
      </w:pPr>
      <w:r>
        <w:t>Develop and enhanc</w:t>
      </w:r>
      <w:r w:rsidR="009C1D64">
        <w:t>e</w:t>
      </w:r>
      <w:r>
        <w:t xml:space="preserve"> strategic links with a variety of community based services from all sectors. </w:t>
      </w:r>
    </w:p>
    <w:p w14:paraId="2D681A70" w14:textId="6C369809" w:rsidR="000A5E3C" w:rsidRDefault="000A5E3C" w:rsidP="000A5E3C">
      <w:pPr>
        <w:numPr>
          <w:ilvl w:val="0"/>
          <w:numId w:val="26"/>
        </w:numPr>
        <w:spacing w:before="0" w:after="0"/>
        <w:ind w:right="144"/>
        <w:contextualSpacing/>
        <w:rPr>
          <w:rFonts w:cs="Arial"/>
          <w:lang w:eastAsia="en-GB"/>
        </w:rPr>
      </w:pPr>
      <w:r>
        <w:rPr>
          <w:rFonts w:cs="Arial"/>
          <w:lang w:eastAsia="en-GB"/>
        </w:rPr>
        <w:t xml:space="preserve">Proactively engage with development of </w:t>
      </w:r>
      <w:r w:rsidRPr="00361F03">
        <w:rPr>
          <w:rFonts w:cs="Arial"/>
        </w:rPr>
        <w:t>Dependency and Recovery</w:t>
      </w:r>
      <w:r>
        <w:rPr>
          <w:rFonts w:cs="Arial"/>
        </w:rPr>
        <w:t xml:space="preserve"> model of delivery</w:t>
      </w:r>
      <w:r w:rsidR="002D18D7">
        <w:rPr>
          <w:rFonts w:cs="Arial"/>
        </w:rPr>
        <w:t xml:space="preserve"> </w:t>
      </w:r>
      <w:r w:rsidR="009C4904">
        <w:rPr>
          <w:rFonts w:cs="Arial"/>
        </w:rPr>
        <w:t xml:space="preserve">and future bids </w:t>
      </w:r>
      <w:r w:rsidR="002D18D7">
        <w:rPr>
          <w:rFonts w:cs="Arial"/>
        </w:rPr>
        <w:t>in conjunction with</w:t>
      </w:r>
      <w:r w:rsidR="009C4904">
        <w:rPr>
          <w:rFonts w:cs="Arial"/>
        </w:rPr>
        <w:t xml:space="preserve"> senior management </w:t>
      </w:r>
    </w:p>
    <w:p w14:paraId="26FEE0A2" w14:textId="70FC764E" w:rsidR="00413067" w:rsidRPr="005863C2" w:rsidRDefault="00413067" w:rsidP="00413067">
      <w:pPr>
        <w:pStyle w:val="ListParagraph"/>
        <w:numPr>
          <w:ilvl w:val="0"/>
          <w:numId w:val="26"/>
        </w:numPr>
        <w:tabs>
          <w:tab w:val="left" w:pos="6863"/>
        </w:tabs>
        <w:spacing w:before="0" w:after="160" w:line="259" w:lineRule="auto"/>
        <w:jc w:val="both"/>
      </w:pPr>
      <w:r>
        <w:t xml:space="preserve">Develop a stakeholder strategy plan for </w:t>
      </w:r>
      <w:r w:rsidRPr="005863C2">
        <w:t>communication and engagement that promotes the D&amp;R services</w:t>
      </w:r>
    </w:p>
    <w:p w14:paraId="1AFC742E" w14:textId="4356E0D7" w:rsidR="00413067" w:rsidRPr="00EC3E36" w:rsidRDefault="00413067" w:rsidP="00EC3E36">
      <w:pPr>
        <w:numPr>
          <w:ilvl w:val="0"/>
          <w:numId w:val="26"/>
        </w:numPr>
        <w:spacing w:before="0" w:after="0"/>
        <w:ind w:right="144"/>
        <w:contextualSpacing/>
        <w:rPr>
          <w:rFonts w:cs="Arial"/>
          <w:lang w:eastAsia="en-GB"/>
        </w:rPr>
      </w:pPr>
      <w:r w:rsidRPr="005863C2">
        <w:t>Develop, maintain and establish relationships/referral pathways</w:t>
      </w:r>
      <w:r>
        <w:t xml:space="preserve"> by </w:t>
      </w:r>
      <w:r w:rsidR="00F67B7E">
        <w:t>maintaining</w:t>
      </w:r>
      <w:r w:rsidRPr="005863C2">
        <w:t xml:space="preserve"> a borough-by-borough directory of services for key contacts, offers and criteria</w:t>
      </w:r>
      <w:r w:rsidR="00764561">
        <w:t xml:space="preserve"> via</w:t>
      </w:r>
      <w:r w:rsidRPr="00272891">
        <w:t xml:space="preserve"> </w:t>
      </w:r>
      <w:r w:rsidR="00764561">
        <w:t>an</w:t>
      </w:r>
      <w:r w:rsidRPr="00272891">
        <w:t xml:space="preserve"> appropriately </w:t>
      </w:r>
      <w:r w:rsidRPr="00EC3E36">
        <w:rPr>
          <w:rFonts w:cs="Arial"/>
          <w:lang w:eastAsia="en-GB"/>
        </w:rPr>
        <w:t>populated Directory of Services.</w:t>
      </w:r>
    </w:p>
    <w:p w14:paraId="7A38311A" w14:textId="77777777" w:rsidR="00413067" w:rsidRDefault="00413067" w:rsidP="00EC3E36">
      <w:pPr>
        <w:numPr>
          <w:ilvl w:val="0"/>
          <w:numId w:val="26"/>
        </w:numPr>
        <w:spacing w:before="0" w:after="0"/>
        <w:ind w:right="144"/>
        <w:contextualSpacing/>
        <w:rPr>
          <w:rFonts w:cs="Arial"/>
          <w:lang w:eastAsia="en-GB"/>
        </w:rPr>
      </w:pPr>
      <w:r w:rsidRPr="00EC3E36">
        <w:rPr>
          <w:rFonts w:cs="Arial"/>
          <w:lang w:eastAsia="en-GB"/>
        </w:rPr>
        <w:t>Arranging relevant presentations, Q/A sessions with key members of staff on a service/organisation basis, e.g.  Local Authorities (LAs), SMS providers, NHS, Probation, Other CRS providers (digitally/face-to-face)</w:t>
      </w:r>
    </w:p>
    <w:p w14:paraId="32EBB75A" w14:textId="1801DDA4" w:rsidR="00E240A0" w:rsidRPr="00EC3E36" w:rsidRDefault="00413067" w:rsidP="00EC3E36">
      <w:pPr>
        <w:numPr>
          <w:ilvl w:val="0"/>
          <w:numId w:val="26"/>
        </w:numPr>
        <w:spacing w:before="0" w:after="0"/>
        <w:ind w:right="144"/>
        <w:contextualSpacing/>
        <w:rPr>
          <w:rFonts w:cs="Arial"/>
          <w:lang w:eastAsia="en-GB"/>
        </w:rPr>
      </w:pPr>
      <w:r w:rsidRPr="00EC3E36">
        <w:rPr>
          <w:rFonts w:cs="Arial"/>
          <w:lang w:eastAsia="en-GB"/>
        </w:rPr>
        <w:t xml:space="preserve">Engaging with each Probation Delivery Unit (PDU) Head and Prison Governors to agree future joint-working arrangements </w:t>
      </w:r>
      <w:r w:rsidR="00764561" w:rsidRPr="00EC3E36">
        <w:rPr>
          <w:rFonts w:cs="Arial"/>
          <w:lang w:eastAsia="en-GB"/>
        </w:rPr>
        <w:t>and increase referrals</w:t>
      </w:r>
      <w:r w:rsidR="007478AE" w:rsidRPr="00EC3E36">
        <w:rPr>
          <w:rFonts w:cs="Arial"/>
          <w:lang w:eastAsia="en-GB"/>
        </w:rPr>
        <w:t xml:space="preserve"> into service.</w:t>
      </w:r>
      <w:r w:rsidR="00EC3E36">
        <w:rPr>
          <w:rFonts w:cs="Arial"/>
          <w:lang w:eastAsia="en-GB"/>
        </w:rPr>
        <w:t xml:space="preserve"> </w:t>
      </w:r>
      <w:r w:rsidR="00F67B7E" w:rsidRPr="00EC3E36">
        <w:rPr>
          <w:rFonts w:cs="Arial"/>
          <w:lang w:eastAsia="en-GB"/>
        </w:rPr>
        <w:t xml:space="preserve">Build strong working relationships with, and makes full use of the support offered by line management and </w:t>
      </w:r>
      <w:r w:rsidR="00BE2F05" w:rsidRPr="00EC3E36">
        <w:rPr>
          <w:rFonts w:cs="Arial"/>
          <w:lang w:eastAsia="en-GB"/>
        </w:rPr>
        <w:t xml:space="preserve">Central Forward Trust </w:t>
      </w:r>
      <w:r w:rsidR="00F67B7E" w:rsidRPr="00EC3E36">
        <w:rPr>
          <w:rFonts w:cs="Arial"/>
          <w:lang w:eastAsia="en-GB"/>
        </w:rPr>
        <w:t xml:space="preserve"> functions</w:t>
      </w:r>
      <w:r w:rsidR="00E240A0" w:rsidRPr="00EC3E36">
        <w:rPr>
          <w:rFonts w:eastAsiaTheme="majorEastAsia" w:cs="Arial"/>
          <w:b/>
          <w:sz w:val="32"/>
          <w:szCs w:val="32"/>
          <w:lang w:eastAsia="en-GB"/>
        </w:rPr>
        <w:tab/>
      </w:r>
    </w:p>
    <w:p w14:paraId="17E5CC4B" w14:textId="77777777" w:rsidR="00E240A0" w:rsidRPr="00621471" w:rsidRDefault="00E240A0" w:rsidP="00E240A0">
      <w:pPr>
        <w:keepNext/>
        <w:keepLines/>
        <w:spacing w:after="0"/>
        <w:ind w:right="397"/>
        <w:jc w:val="both"/>
        <w:outlineLvl w:val="0"/>
        <w:rPr>
          <w:rFonts w:eastAsiaTheme="majorEastAsia" w:cs="Arial"/>
          <w:b/>
          <w:sz w:val="28"/>
          <w:szCs w:val="32"/>
          <w:lang w:eastAsia="en-GB"/>
        </w:rPr>
      </w:pPr>
      <w:r w:rsidRPr="00621471">
        <w:rPr>
          <w:rFonts w:eastAsiaTheme="majorEastAsia" w:cs="Arial"/>
          <w:b/>
          <w:sz w:val="28"/>
          <w:szCs w:val="32"/>
          <w:lang w:eastAsia="en-GB"/>
        </w:rPr>
        <w:t xml:space="preserve">Service Delivery  </w:t>
      </w:r>
    </w:p>
    <w:p w14:paraId="65DB0F7E" w14:textId="77777777" w:rsidR="00E240A0" w:rsidRPr="007B50A5" w:rsidRDefault="00E240A0" w:rsidP="00E240A0">
      <w:pPr>
        <w:keepNext/>
        <w:keepLines/>
        <w:spacing w:after="0"/>
        <w:ind w:right="397"/>
        <w:jc w:val="both"/>
        <w:outlineLvl w:val="0"/>
        <w:rPr>
          <w:rFonts w:eastAsiaTheme="majorEastAsia" w:cs="Arial"/>
          <w:b/>
          <w:color w:val="1F2A44"/>
          <w:szCs w:val="32"/>
          <w:lang w:eastAsia="en-GB"/>
        </w:rPr>
      </w:pPr>
    </w:p>
    <w:p w14:paraId="74448192" w14:textId="5FB51AEC" w:rsidR="000E79FA" w:rsidRDefault="000E79FA" w:rsidP="0029266C">
      <w:pPr>
        <w:numPr>
          <w:ilvl w:val="0"/>
          <w:numId w:val="27"/>
        </w:numPr>
        <w:spacing w:before="0" w:after="0"/>
        <w:ind w:right="144"/>
        <w:contextualSpacing/>
        <w:rPr>
          <w:rFonts w:cs="Arial"/>
          <w:lang w:eastAsia="en-GB"/>
        </w:rPr>
      </w:pPr>
      <w:r>
        <w:rPr>
          <w:rFonts w:cs="Arial"/>
          <w:lang w:eastAsia="en-GB"/>
        </w:rPr>
        <w:t xml:space="preserve">Meet all contractual targets, volumes, outcomes and obligations as described in the Dynamic Framework contract and all its schedules. </w:t>
      </w:r>
      <w:r w:rsidR="00BE2F05">
        <w:rPr>
          <w:rFonts w:cs="Arial"/>
          <w:lang w:eastAsia="en-GB"/>
        </w:rPr>
        <w:t xml:space="preserve">Prioritising but </w:t>
      </w:r>
      <w:r>
        <w:rPr>
          <w:rFonts w:cs="Arial"/>
          <w:lang w:eastAsia="en-GB"/>
        </w:rPr>
        <w:t>not limited to:</w:t>
      </w:r>
    </w:p>
    <w:p w14:paraId="2677EFFE" w14:textId="3F15AE9E" w:rsidR="000E79FA" w:rsidRDefault="000E79FA" w:rsidP="000E79FA">
      <w:pPr>
        <w:numPr>
          <w:ilvl w:val="1"/>
          <w:numId w:val="27"/>
        </w:numPr>
        <w:spacing w:before="0" w:after="0"/>
        <w:ind w:right="144"/>
        <w:contextualSpacing/>
        <w:rPr>
          <w:rFonts w:cs="Arial"/>
          <w:lang w:eastAsia="en-GB"/>
        </w:rPr>
      </w:pPr>
      <w:r>
        <w:rPr>
          <w:rFonts w:cs="Arial"/>
          <w:lang w:eastAsia="en-GB"/>
        </w:rPr>
        <w:t>Meeting Service Level One – Assessing a referred Service User on time</w:t>
      </w:r>
    </w:p>
    <w:p w14:paraId="257AC22D" w14:textId="063BE463" w:rsidR="000E79FA" w:rsidRDefault="000E79FA" w:rsidP="000E79FA">
      <w:pPr>
        <w:numPr>
          <w:ilvl w:val="1"/>
          <w:numId w:val="27"/>
        </w:numPr>
        <w:spacing w:before="0" w:after="0"/>
        <w:ind w:right="144"/>
        <w:contextualSpacing/>
        <w:rPr>
          <w:rFonts w:cs="Arial"/>
          <w:lang w:eastAsia="en-GB"/>
        </w:rPr>
      </w:pPr>
      <w:r>
        <w:rPr>
          <w:rFonts w:cs="Arial"/>
          <w:lang w:eastAsia="en-GB"/>
        </w:rPr>
        <w:t>Meeting Service Level Five – Providing a first intervention on time</w:t>
      </w:r>
    </w:p>
    <w:p w14:paraId="76EE2A3F" w14:textId="159ABDAE" w:rsidR="000E79FA" w:rsidRDefault="000E79FA" w:rsidP="000E79FA">
      <w:pPr>
        <w:numPr>
          <w:ilvl w:val="1"/>
          <w:numId w:val="27"/>
        </w:numPr>
        <w:spacing w:before="0" w:after="0"/>
        <w:ind w:right="144"/>
        <w:contextualSpacing/>
        <w:rPr>
          <w:rFonts w:cs="Arial"/>
          <w:lang w:eastAsia="en-GB"/>
        </w:rPr>
      </w:pPr>
      <w:r>
        <w:rPr>
          <w:rFonts w:cs="Arial"/>
          <w:lang w:eastAsia="en-GB"/>
        </w:rPr>
        <w:t>Meeting volumes and complexities as described in the contract</w:t>
      </w:r>
    </w:p>
    <w:p w14:paraId="27B9A0EF" w14:textId="32785E28" w:rsidR="000E79FA" w:rsidRDefault="000E79FA" w:rsidP="000E79FA">
      <w:pPr>
        <w:numPr>
          <w:ilvl w:val="1"/>
          <w:numId w:val="27"/>
        </w:numPr>
        <w:spacing w:before="0" w:after="0"/>
        <w:ind w:right="144"/>
        <w:contextualSpacing/>
        <w:rPr>
          <w:rFonts w:cs="Arial"/>
          <w:lang w:eastAsia="en-GB"/>
        </w:rPr>
      </w:pPr>
      <w:r>
        <w:rPr>
          <w:rFonts w:cs="Arial"/>
          <w:lang w:eastAsia="en-GB"/>
        </w:rPr>
        <w:t>Ensuring Action Plans are delivered in a timely way to a high standard</w:t>
      </w:r>
    </w:p>
    <w:p w14:paraId="2FFB960D" w14:textId="00AC508F" w:rsidR="000E79FA" w:rsidRDefault="000E79FA" w:rsidP="000E79FA">
      <w:pPr>
        <w:numPr>
          <w:ilvl w:val="1"/>
          <w:numId w:val="27"/>
        </w:numPr>
        <w:spacing w:before="0" w:after="0"/>
        <w:ind w:right="144"/>
        <w:contextualSpacing/>
        <w:rPr>
          <w:rFonts w:cs="Arial"/>
          <w:lang w:eastAsia="en-GB"/>
        </w:rPr>
      </w:pPr>
      <w:r>
        <w:rPr>
          <w:rFonts w:cs="Arial"/>
          <w:lang w:eastAsia="en-GB"/>
        </w:rPr>
        <w:t>Ensuring appropriate length of support according to complexity, need and Action Plan of the Service User</w:t>
      </w:r>
    </w:p>
    <w:p w14:paraId="75E44B36" w14:textId="48E7DB36" w:rsidR="00BE2F05" w:rsidRDefault="00BE2F05" w:rsidP="000E79FA">
      <w:pPr>
        <w:numPr>
          <w:ilvl w:val="1"/>
          <w:numId w:val="27"/>
        </w:numPr>
        <w:spacing w:before="0" w:after="0"/>
        <w:ind w:right="144"/>
        <w:contextualSpacing/>
        <w:rPr>
          <w:rFonts w:cs="Arial"/>
          <w:lang w:eastAsia="en-GB"/>
        </w:rPr>
      </w:pPr>
      <w:r>
        <w:rPr>
          <w:rFonts w:cs="Arial"/>
          <w:lang w:eastAsia="en-GB"/>
        </w:rPr>
        <w:t xml:space="preserve">Ensuring quality of the service via excellent supervision </w:t>
      </w:r>
    </w:p>
    <w:p w14:paraId="33F66386" w14:textId="7C55386E" w:rsidR="00BE2F05" w:rsidRDefault="00BE2F05" w:rsidP="000E79FA">
      <w:pPr>
        <w:numPr>
          <w:ilvl w:val="1"/>
          <w:numId w:val="27"/>
        </w:numPr>
        <w:spacing w:before="0" w:after="0"/>
        <w:ind w:right="144"/>
        <w:contextualSpacing/>
        <w:rPr>
          <w:rFonts w:cs="Arial"/>
          <w:lang w:eastAsia="en-GB"/>
        </w:rPr>
      </w:pPr>
      <w:r>
        <w:rPr>
          <w:rFonts w:cs="Arial"/>
          <w:lang w:eastAsia="en-GB"/>
        </w:rPr>
        <w:t xml:space="preserve">Provide mixed modality services: in person, 1:1, groupwork, Lived Experience led, and virtual only where this is the only way to provide a service to the Service User because of circumstances or needs they have. </w:t>
      </w:r>
    </w:p>
    <w:p w14:paraId="43143DC3" w14:textId="405BB720" w:rsidR="00BE2F05" w:rsidRPr="00C354D5" w:rsidRDefault="00BE2F05" w:rsidP="00C354D5">
      <w:pPr>
        <w:numPr>
          <w:ilvl w:val="1"/>
          <w:numId w:val="27"/>
        </w:numPr>
        <w:spacing w:before="0" w:after="0"/>
        <w:ind w:right="144"/>
        <w:contextualSpacing/>
        <w:rPr>
          <w:rFonts w:cs="Arial"/>
          <w:lang w:eastAsia="en-GB"/>
        </w:rPr>
      </w:pPr>
      <w:r>
        <w:rPr>
          <w:rFonts w:cs="Arial"/>
          <w:lang w:eastAsia="en-GB"/>
        </w:rPr>
        <w:t xml:space="preserve">Meet OSAG and HMPPS directed minimum standards for delivery. </w:t>
      </w:r>
    </w:p>
    <w:p w14:paraId="2D1F2F44" w14:textId="11EAB593" w:rsidR="0054286D" w:rsidRDefault="0054286D" w:rsidP="0029266C">
      <w:pPr>
        <w:numPr>
          <w:ilvl w:val="0"/>
          <w:numId w:val="27"/>
        </w:numPr>
        <w:spacing w:before="0" w:after="0"/>
        <w:ind w:right="144"/>
        <w:contextualSpacing/>
        <w:rPr>
          <w:rFonts w:cs="Arial"/>
          <w:lang w:eastAsia="en-GB"/>
        </w:rPr>
      </w:pPr>
      <w:r>
        <w:t>Take an active role in the implementation and achievement of team objectives to meet the agreed service specification.</w:t>
      </w:r>
    </w:p>
    <w:p w14:paraId="5519BD8B" w14:textId="248C142A" w:rsidR="0024250B" w:rsidRDefault="007478AE" w:rsidP="0024250B">
      <w:pPr>
        <w:numPr>
          <w:ilvl w:val="0"/>
          <w:numId w:val="27"/>
        </w:numPr>
        <w:spacing w:before="0" w:after="0"/>
        <w:ind w:right="144"/>
        <w:contextualSpacing/>
        <w:rPr>
          <w:rFonts w:cs="Arial"/>
          <w:lang w:eastAsia="en-GB"/>
        </w:rPr>
      </w:pPr>
      <w:r>
        <w:rPr>
          <w:rFonts w:cs="Arial"/>
          <w:lang w:eastAsia="en-GB"/>
        </w:rPr>
        <w:t>In conjunction with the</w:t>
      </w:r>
      <w:r w:rsidR="0024250B">
        <w:rPr>
          <w:rFonts w:cs="Arial"/>
          <w:lang w:eastAsia="en-GB"/>
        </w:rPr>
        <w:t xml:space="preserve"> Team Leaders</w:t>
      </w:r>
      <w:r>
        <w:rPr>
          <w:rFonts w:cs="Arial"/>
          <w:lang w:eastAsia="en-GB"/>
        </w:rPr>
        <w:t>/lead roles</w:t>
      </w:r>
      <w:r w:rsidR="0024250B">
        <w:rPr>
          <w:rFonts w:cs="Arial"/>
          <w:lang w:eastAsia="en-GB"/>
        </w:rPr>
        <w:t>, ensure that the region you are responsible for</w:t>
      </w:r>
      <w:r w:rsidR="0024250B" w:rsidRPr="007B50A5">
        <w:rPr>
          <w:rFonts w:cs="Arial"/>
          <w:lang w:eastAsia="en-GB"/>
        </w:rPr>
        <w:t xml:space="preserve"> are delivering services in accordance with the </w:t>
      </w:r>
      <w:r w:rsidR="0024250B">
        <w:rPr>
          <w:rFonts w:cs="Arial"/>
          <w:lang w:eastAsia="en-GB"/>
        </w:rPr>
        <w:t>contractual requirements</w:t>
      </w:r>
      <w:r w:rsidR="0024250B" w:rsidRPr="00361F03">
        <w:rPr>
          <w:rFonts w:cs="Arial"/>
        </w:rPr>
        <w:t xml:space="preserve"> </w:t>
      </w:r>
      <w:r w:rsidR="0024250B">
        <w:rPr>
          <w:rFonts w:cs="Arial"/>
          <w:lang w:eastAsia="en-GB"/>
        </w:rPr>
        <w:t>and are audit compliant.</w:t>
      </w:r>
    </w:p>
    <w:p w14:paraId="4C17924F" w14:textId="48AF5F00" w:rsidR="0024250B" w:rsidRPr="000A5E3C" w:rsidRDefault="0024250B" w:rsidP="000A5E3C">
      <w:pPr>
        <w:numPr>
          <w:ilvl w:val="0"/>
          <w:numId w:val="27"/>
        </w:numPr>
        <w:spacing w:before="0" w:after="0"/>
        <w:ind w:right="144"/>
        <w:contextualSpacing/>
        <w:rPr>
          <w:rFonts w:cs="Arial"/>
          <w:lang w:eastAsia="en-GB"/>
        </w:rPr>
      </w:pPr>
      <w:r>
        <w:rPr>
          <w:rFonts w:cs="Arial"/>
          <w:lang w:eastAsia="en-GB"/>
        </w:rPr>
        <w:t>Lead on</w:t>
      </w:r>
      <w:r w:rsidRPr="007B50A5">
        <w:rPr>
          <w:rFonts w:cs="Arial"/>
          <w:lang w:eastAsia="en-GB"/>
        </w:rPr>
        <w:t xml:space="preserve"> </w:t>
      </w:r>
      <w:r>
        <w:rPr>
          <w:rFonts w:cs="Arial"/>
          <w:lang w:eastAsia="en-GB"/>
        </w:rPr>
        <w:t xml:space="preserve">partnership working </w:t>
      </w:r>
      <w:r w:rsidR="000A5E3C">
        <w:rPr>
          <w:rFonts w:cs="Arial"/>
          <w:lang w:eastAsia="en-GB"/>
        </w:rPr>
        <w:t>which includes a</w:t>
      </w:r>
      <w:r>
        <w:rPr>
          <w:rFonts w:cs="Arial"/>
          <w:lang w:eastAsia="en-GB"/>
        </w:rPr>
        <w:t>ttend</w:t>
      </w:r>
      <w:r w:rsidR="000A5E3C">
        <w:rPr>
          <w:rFonts w:cs="Arial"/>
          <w:lang w:eastAsia="en-GB"/>
        </w:rPr>
        <w:t>ance at</w:t>
      </w:r>
      <w:r>
        <w:rPr>
          <w:rFonts w:cs="Arial"/>
          <w:lang w:eastAsia="en-GB"/>
        </w:rPr>
        <w:t xml:space="preserve"> all relevant key partnership, internal and external meetings </w:t>
      </w:r>
    </w:p>
    <w:p w14:paraId="2F0F629E" w14:textId="51DBC64E" w:rsidR="0024250B" w:rsidRDefault="0024250B" w:rsidP="0024250B">
      <w:pPr>
        <w:numPr>
          <w:ilvl w:val="0"/>
          <w:numId w:val="27"/>
        </w:numPr>
        <w:spacing w:before="0" w:after="0"/>
        <w:ind w:right="144"/>
        <w:contextualSpacing/>
        <w:rPr>
          <w:rFonts w:cs="Arial"/>
          <w:lang w:eastAsia="en-GB"/>
        </w:rPr>
      </w:pPr>
      <w:r>
        <w:rPr>
          <w:rFonts w:cs="Arial"/>
        </w:rPr>
        <w:t xml:space="preserve">Ensure services are delivered with effective local operating processes, aligned with the Refer and Monitor system </w:t>
      </w:r>
      <w:r w:rsidR="00F5775F">
        <w:rPr>
          <w:rFonts w:cs="Arial"/>
        </w:rPr>
        <w:t xml:space="preserve">and contractual </w:t>
      </w:r>
      <w:r>
        <w:rPr>
          <w:rFonts w:cs="Arial"/>
        </w:rPr>
        <w:t>deliverables</w:t>
      </w:r>
    </w:p>
    <w:p w14:paraId="33F1F607" w14:textId="5599E380" w:rsidR="00C73A3B" w:rsidRPr="00C73A3B" w:rsidRDefault="00EE24D5" w:rsidP="00C73A3B">
      <w:pPr>
        <w:pStyle w:val="ListParagraph"/>
        <w:numPr>
          <w:ilvl w:val="0"/>
          <w:numId w:val="27"/>
        </w:numPr>
        <w:spacing w:before="0" w:after="0"/>
      </w:pPr>
      <w:r>
        <w:t>Lead and develop initiatives to improve</w:t>
      </w:r>
      <w:r w:rsidR="00C73A3B" w:rsidRPr="00E74802">
        <w:t xml:space="preserve"> continuity of care from prison into the community</w:t>
      </w:r>
      <w:r w:rsidR="00C73A3B">
        <w:t>.</w:t>
      </w:r>
    </w:p>
    <w:p w14:paraId="455D24D6" w14:textId="2C0997A0" w:rsidR="00630F12" w:rsidRPr="00630F12" w:rsidRDefault="00630F12" w:rsidP="00630F12">
      <w:pPr>
        <w:pStyle w:val="ListParagraph"/>
        <w:numPr>
          <w:ilvl w:val="0"/>
          <w:numId w:val="27"/>
        </w:numPr>
        <w:spacing w:before="0" w:after="0"/>
        <w:ind w:right="144"/>
        <w:jc w:val="both"/>
        <w:rPr>
          <w:rFonts w:cs="Arial"/>
          <w:lang w:eastAsia="en-GB"/>
        </w:rPr>
      </w:pPr>
      <w:r>
        <w:t>Proactively approach integrated ways of working and adopt a multi-disciplinary approach.</w:t>
      </w:r>
    </w:p>
    <w:p w14:paraId="7C471F70" w14:textId="77777777" w:rsidR="0024250B" w:rsidRDefault="0024250B" w:rsidP="0024250B">
      <w:pPr>
        <w:numPr>
          <w:ilvl w:val="0"/>
          <w:numId w:val="27"/>
        </w:numPr>
        <w:spacing w:before="0" w:after="0"/>
        <w:ind w:right="144"/>
        <w:contextualSpacing/>
        <w:rPr>
          <w:rFonts w:cs="Arial"/>
          <w:lang w:eastAsia="en-GB"/>
        </w:rPr>
      </w:pPr>
      <w:r>
        <w:rPr>
          <w:rFonts w:cs="Arial"/>
          <w:lang w:eastAsia="en-GB"/>
        </w:rPr>
        <w:t xml:space="preserve">Manage services as a subcontractor if relevant in your region </w:t>
      </w:r>
    </w:p>
    <w:p w14:paraId="5E4FC046" w14:textId="77777777" w:rsidR="00E941F4" w:rsidRDefault="00E941F4" w:rsidP="0029266C">
      <w:pPr>
        <w:spacing w:before="0" w:after="0"/>
        <w:ind w:left="864" w:right="144"/>
        <w:contextualSpacing/>
        <w:rPr>
          <w:rFonts w:cs="Arial"/>
          <w:lang w:eastAsia="en-GB"/>
        </w:rPr>
      </w:pPr>
    </w:p>
    <w:p w14:paraId="4119315C" w14:textId="77777777" w:rsidR="001302E5" w:rsidRDefault="001302E5" w:rsidP="000407E8">
      <w:pPr>
        <w:pStyle w:val="ListParagraph"/>
        <w:numPr>
          <w:ilvl w:val="0"/>
          <w:numId w:val="27"/>
        </w:numPr>
        <w:spacing w:before="0" w:after="0"/>
      </w:pPr>
      <w:r>
        <w:t xml:space="preserve">Develop links to improve and enhance access to community services for clients. </w:t>
      </w:r>
    </w:p>
    <w:p w14:paraId="7E877F3E" w14:textId="6B30B9BF" w:rsidR="001302E5" w:rsidRDefault="001302E5" w:rsidP="000407E8">
      <w:pPr>
        <w:pStyle w:val="ListParagraph"/>
        <w:numPr>
          <w:ilvl w:val="0"/>
          <w:numId w:val="27"/>
        </w:numPr>
        <w:spacing w:before="0" w:after="0"/>
      </w:pPr>
      <w:r>
        <w:lastRenderedPageBreak/>
        <w:t xml:space="preserve">Develop and contribute to the through care needs of service users, supporting teams in the development of plans to support wider needs of client groups. </w:t>
      </w:r>
    </w:p>
    <w:p w14:paraId="6AAA5C06" w14:textId="77777777" w:rsidR="00E240A0" w:rsidRPr="009E23F9" w:rsidRDefault="00E240A0" w:rsidP="0029266C">
      <w:pPr>
        <w:spacing w:after="0"/>
        <w:ind w:left="864" w:right="144"/>
        <w:contextualSpacing/>
        <w:rPr>
          <w:rFonts w:cs="Arial"/>
          <w:lang w:eastAsia="en-GB"/>
        </w:rPr>
      </w:pPr>
    </w:p>
    <w:p w14:paraId="1B4E3B37" w14:textId="77777777" w:rsidR="00423775" w:rsidRDefault="00423775" w:rsidP="0029266C">
      <w:pPr>
        <w:keepNext/>
        <w:keepLines/>
        <w:spacing w:after="0"/>
        <w:ind w:right="397"/>
        <w:outlineLvl w:val="0"/>
        <w:rPr>
          <w:rFonts w:eastAsiaTheme="majorEastAsia" w:cs="Arial"/>
          <w:b/>
          <w:color w:val="1F2A44"/>
          <w:sz w:val="28"/>
          <w:szCs w:val="32"/>
          <w:lang w:eastAsia="en-GB"/>
        </w:rPr>
      </w:pPr>
    </w:p>
    <w:p w14:paraId="24994DBD" w14:textId="51C20532" w:rsidR="00E240A0" w:rsidRPr="00621471" w:rsidRDefault="00E240A0" w:rsidP="00E240A0">
      <w:pPr>
        <w:keepNext/>
        <w:keepLines/>
        <w:spacing w:after="0"/>
        <w:ind w:right="397"/>
        <w:jc w:val="both"/>
        <w:outlineLvl w:val="0"/>
        <w:rPr>
          <w:rFonts w:eastAsiaTheme="majorEastAsia" w:cs="Arial"/>
          <w:b/>
          <w:sz w:val="28"/>
          <w:szCs w:val="32"/>
          <w:lang w:eastAsia="en-GB"/>
        </w:rPr>
      </w:pPr>
      <w:r w:rsidRPr="00621471">
        <w:rPr>
          <w:rFonts w:eastAsiaTheme="majorEastAsia" w:cs="Arial"/>
          <w:b/>
          <w:sz w:val="28"/>
          <w:szCs w:val="32"/>
          <w:lang w:eastAsia="en-GB"/>
        </w:rPr>
        <w:t xml:space="preserve">Performance Management </w:t>
      </w:r>
    </w:p>
    <w:p w14:paraId="2848134B" w14:textId="77777777" w:rsidR="00E240A0" w:rsidRPr="007B50A5" w:rsidRDefault="00E240A0" w:rsidP="00E240A0">
      <w:pPr>
        <w:keepNext/>
        <w:keepLines/>
        <w:spacing w:after="0"/>
        <w:ind w:right="397"/>
        <w:jc w:val="both"/>
        <w:outlineLvl w:val="0"/>
        <w:rPr>
          <w:rFonts w:eastAsiaTheme="majorEastAsia" w:cs="Arial"/>
          <w:b/>
          <w:color w:val="1F2A44"/>
          <w:szCs w:val="32"/>
          <w:lang w:eastAsia="en-GB"/>
        </w:rPr>
      </w:pPr>
    </w:p>
    <w:p w14:paraId="7018F098" w14:textId="4B92168C"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Set Team Leaders</w:t>
      </w:r>
      <w:r w:rsidRPr="007B50A5">
        <w:rPr>
          <w:rFonts w:cs="Arial"/>
          <w:lang w:eastAsia="en-GB"/>
        </w:rPr>
        <w:t xml:space="preserve"> </w:t>
      </w:r>
      <w:r>
        <w:rPr>
          <w:rFonts w:cs="Arial"/>
          <w:lang w:eastAsia="en-GB"/>
        </w:rPr>
        <w:t xml:space="preserve">and overall team </w:t>
      </w:r>
      <w:r w:rsidRPr="007B50A5">
        <w:rPr>
          <w:rFonts w:cs="Arial"/>
          <w:lang w:eastAsia="en-GB"/>
        </w:rPr>
        <w:t>objectives to implement and achieve strategic objectives</w:t>
      </w:r>
      <w:r w:rsidR="000407E8">
        <w:rPr>
          <w:rFonts w:cs="Arial"/>
          <w:lang w:eastAsia="en-GB"/>
        </w:rPr>
        <w:t xml:space="preserve"> and contractual targets</w:t>
      </w:r>
      <w:r w:rsidRPr="007B50A5">
        <w:rPr>
          <w:rFonts w:cs="Arial"/>
          <w:lang w:eastAsia="en-GB"/>
        </w:rPr>
        <w:t>.</w:t>
      </w:r>
    </w:p>
    <w:p w14:paraId="07D2FAF2" w14:textId="060CC988"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Monitor the performance of your projects against service level agreements ensuring contractual targets are met</w:t>
      </w:r>
      <w:r w:rsidR="005D5707">
        <w:rPr>
          <w:rFonts w:cs="Arial"/>
          <w:lang w:eastAsia="en-GB"/>
        </w:rPr>
        <w:t xml:space="preserve"> and remedial actions in place</w:t>
      </w:r>
    </w:p>
    <w:p w14:paraId="43F1D5FA" w14:textId="77777777"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T</w:t>
      </w:r>
      <w:r w:rsidRPr="007B50A5">
        <w:rPr>
          <w:rFonts w:cs="Arial"/>
          <w:lang w:eastAsia="en-GB"/>
        </w:rPr>
        <w:t xml:space="preserve">o participate in the recruitment </w:t>
      </w:r>
      <w:r>
        <w:rPr>
          <w:rFonts w:cs="Arial"/>
          <w:lang w:eastAsia="en-GB"/>
        </w:rPr>
        <w:t xml:space="preserve">and management </w:t>
      </w:r>
      <w:r w:rsidRPr="007B50A5">
        <w:rPr>
          <w:rFonts w:cs="Arial"/>
          <w:lang w:eastAsia="en-GB"/>
        </w:rPr>
        <w:t>of staff in your areas, ensuring that The Forward Trust’s commitment to equal opportunities is honoured at all times.</w:t>
      </w:r>
    </w:p>
    <w:p w14:paraId="2FAABD46" w14:textId="77777777" w:rsidR="00E240A0" w:rsidRDefault="00E240A0" w:rsidP="00E240A0">
      <w:pPr>
        <w:numPr>
          <w:ilvl w:val="0"/>
          <w:numId w:val="26"/>
        </w:numPr>
        <w:spacing w:before="0" w:after="0"/>
        <w:ind w:right="144"/>
        <w:contextualSpacing/>
        <w:jc w:val="both"/>
        <w:rPr>
          <w:rFonts w:cs="Arial"/>
          <w:lang w:eastAsia="en-GB"/>
        </w:rPr>
      </w:pPr>
      <w:r w:rsidRPr="007B50A5">
        <w:rPr>
          <w:rFonts w:cs="Arial"/>
          <w:lang w:eastAsia="en-GB"/>
        </w:rPr>
        <w:t xml:space="preserve">Ensure </w:t>
      </w:r>
      <w:r>
        <w:rPr>
          <w:rFonts w:cs="Arial"/>
          <w:lang w:eastAsia="en-GB"/>
        </w:rPr>
        <w:t xml:space="preserve">any </w:t>
      </w:r>
      <w:r w:rsidRPr="007B50A5">
        <w:rPr>
          <w:rFonts w:cs="Arial"/>
          <w:lang w:eastAsia="en-GB"/>
        </w:rPr>
        <w:t xml:space="preserve">poor </w:t>
      </w:r>
      <w:r>
        <w:rPr>
          <w:rFonts w:cs="Arial"/>
          <w:lang w:eastAsia="en-GB"/>
        </w:rPr>
        <w:t>conduct and under-</w:t>
      </w:r>
      <w:r w:rsidRPr="007B50A5">
        <w:rPr>
          <w:rFonts w:cs="Arial"/>
          <w:lang w:eastAsia="en-GB"/>
        </w:rPr>
        <w:t>performance is managed appropriately and team dynamics are routinely monitored.</w:t>
      </w:r>
      <w:r w:rsidRPr="00E526AB">
        <w:rPr>
          <w:rFonts w:cs="Arial"/>
          <w:lang w:eastAsia="en-GB"/>
        </w:rPr>
        <w:t xml:space="preserve"> </w:t>
      </w:r>
    </w:p>
    <w:p w14:paraId="442BFE05" w14:textId="77777777" w:rsidR="00E240A0" w:rsidRPr="00E526AB" w:rsidRDefault="00E240A0" w:rsidP="00E240A0">
      <w:pPr>
        <w:numPr>
          <w:ilvl w:val="0"/>
          <w:numId w:val="26"/>
        </w:numPr>
        <w:spacing w:before="0" w:after="0"/>
        <w:ind w:right="144"/>
        <w:contextualSpacing/>
        <w:jc w:val="both"/>
        <w:rPr>
          <w:rFonts w:cs="Arial"/>
          <w:lang w:eastAsia="en-GB"/>
        </w:rPr>
      </w:pPr>
      <w:r w:rsidRPr="007B50A5">
        <w:rPr>
          <w:rFonts w:cs="Arial"/>
          <w:lang w:eastAsia="en-GB"/>
        </w:rPr>
        <w:t>Work towards The Forward Trust's mission and values within current policies and good practice.</w:t>
      </w:r>
    </w:p>
    <w:p w14:paraId="66BCEC9E" w14:textId="4352CB7B" w:rsidR="00E240A0" w:rsidRPr="007B50A5" w:rsidRDefault="00E240A0" w:rsidP="00E240A0">
      <w:pPr>
        <w:numPr>
          <w:ilvl w:val="0"/>
          <w:numId w:val="26"/>
        </w:numPr>
        <w:spacing w:before="0" w:after="0"/>
        <w:ind w:right="144"/>
        <w:contextualSpacing/>
        <w:jc w:val="both"/>
        <w:rPr>
          <w:rFonts w:cs="Arial"/>
          <w:lang w:eastAsia="en-GB"/>
        </w:rPr>
      </w:pPr>
      <w:r w:rsidRPr="007B50A5">
        <w:rPr>
          <w:rFonts w:cs="Arial"/>
          <w:lang w:eastAsia="en-GB"/>
        </w:rPr>
        <w:t xml:space="preserve">Ensure compliance with </w:t>
      </w:r>
      <w:r>
        <w:rPr>
          <w:rFonts w:cs="Arial"/>
          <w:lang w:eastAsia="en-GB"/>
        </w:rPr>
        <w:t>all relevant</w:t>
      </w:r>
      <w:r w:rsidRPr="007B50A5">
        <w:rPr>
          <w:rFonts w:cs="Arial"/>
          <w:lang w:eastAsia="en-GB"/>
        </w:rPr>
        <w:t xml:space="preserve"> </w:t>
      </w:r>
      <w:r>
        <w:rPr>
          <w:rFonts w:cs="Arial"/>
          <w:lang w:eastAsia="en-GB"/>
        </w:rPr>
        <w:t xml:space="preserve">Health and Safety, </w:t>
      </w:r>
      <w:r w:rsidRPr="007B50A5">
        <w:rPr>
          <w:rFonts w:cs="Arial"/>
          <w:lang w:eastAsia="en-GB"/>
        </w:rPr>
        <w:t xml:space="preserve">Governance and </w:t>
      </w:r>
      <w:r w:rsidR="00A27108">
        <w:rPr>
          <w:rFonts w:cs="Arial"/>
          <w:lang w:eastAsia="en-GB"/>
        </w:rPr>
        <w:t>OSAG</w:t>
      </w:r>
      <w:r w:rsidRPr="007B50A5">
        <w:rPr>
          <w:rFonts w:cs="Arial"/>
          <w:lang w:eastAsia="en-GB"/>
        </w:rPr>
        <w:t xml:space="preserve"> standards</w:t>
      </w:r>
      <w:r>
        <w:rPr>
          <w:rFonts w:cs="Arial"/>
          <w:lang w:eastAsia="en-GB"/>
        </w:rPr>
        <w:t xml:space="preserve"> </w:t>
      </w:r>
      <w:r w:rsidR="00A27108">
        <w:rPr>
          <w:rFonts w:cs="Arial"/>
          <w:lang w:eastAsia="en-GB"/>
        </w:rPr>
        <w:t>as</w:t>
      </w:r>
      <w:r>
        <w:rPr>
          <w:rFonts w:cs="Arial"/>
          <w:lang w:eastAsia="en-GB"/>
        </w:rPr>
        <w:t xml:space="preserve"> appropriate</w:t>
      </w:r>
      <w:r w:rsidRPr="007B50A5">
        <w:rPr>
          <w:rFonts w:cs="Arial"/>
          <w:lang w:eastAsia="en-GB"/>
        </w:rPr>
        <w:t>.</w:t>
      </w:r>
    </w:p>
    <w:p w14:paraId="78CE4B54" w14:textId="77777777" w:rsidR="00E240A0" w:rsidRPr="007B50A5" w:rsidRDefault="00E240A0" w:rsidP="00E240A0">
      <w:pPr>
        <w:keepNext/>
        <w:keepLines/>
        <w:spacing w:after="0"/>
        <w:ind w:right="397"/>
        <w:jc w:val="both"/>
        <w:outlineLvl w:val="0"/>
        <w:rPr>
          <w:rFonts w:eastAsiaTheme="majorEastAsia" w:cs="Arial"/>
          <w:b/>
          <w:sz w:val="32"/>
          <w:szCs w:val="32"/>
          <w:lang w:eastAsia="en-GB"/>
        </w:rPr>
      </w:pPr>
    </w:p>
    <w:p w14:paraId="1D2CBEDE" w14:textId="77777777" w:rsidR="00E240A0" w:rsidRPr="00621471" w:rsidRDefault="00E240A0" w:rsidP="00E240A0">
      <w:pPr>
        <w:keepNext/>
        <w:keepLines/>
        <w:spacing w:after="0"/>
        <w:ind w:right="397"/>
        <w:jc w:val="both"/>
        <w:outlineLvl w:val="0"/>
        <w:rPr>
          <w:rFonts w:eastAsiaTheme="majorEastAsia" w:cs="Arial"/>
          <w:b/>
          <w:sz w:val="28"/>
          <w:szCs w:val="32"/>
          <w:lang w:eastAsia="en-GB"/>
        </w:rPr>
      </w:pPr>
      <w:r w:rsidRPr="00621471">
        <w:rPr>
          <w:rFonts w:eastAsiaTheme="majorEastAsia" w:cs="Arial"/>
          <w:b/>
          <w:sz w:val="28"/>
          <w:szCs w:val="32"/>
          <w:lang w:eastAsia="en-GB"/>
        </w:rPr>
        <w:t xml:space="preserve">Departmental Management </w:t>
      </w:r>
    </w:p>
    <w:p w14:paraId="58A30D1C" w14:textId="77777777" w:rsidR="00E240A0" w:rsidRPr="007B50A5" w:rsidRDefault="00E240A0" w:rsidP="00E240A0">
      <w:pPr>
        <w:keepNext/>
        <w:keepLines/>
        <w:spacing w:after="0"/>
        <w:ind w:right="397"/>
        <w:jc w:val="both"/>
        <w:outlineLvl w:val="0"/>
        <w:rPr>
          <w:rFonts w:eastAsiaTheme="majorEastAsia" w:cs="Arial"/>
          <w:b/>
          <w:color w:val="1F2A44"/>
          <w:szCs w:val="32"/>
          <w:lang w:eastAsia="en-GB"/>
        </w:rPr>
      </w:pPr>
    </w:p>
    <w:p w14:paraId="023AC970" w14:textId="4EA5178B" w:rsidR="00E240A0" w:rsidRPr="007B50A5" w:rsidRDefault="00E240A0" w:rsidP="00E240A0">
      <w:pPr>
        <w:numPr>
          <w:ilvl w:val="0"/>
          <w:numId w:val="26"/>
        </w:numPr>
        <w:spacing w:before="0" w:after="0"/>
        <w:ind w:right="144"/>
        <w:contextualSpacing/>
        <w:jc w:val="both"/>
        <w:rPr>
          <w:rFonts w:cs="Arial"/>
          <w:lang w:eastAsia="en-GB"/>
        </w:rPr>
      </w:pPr>
      <w:r w:rsidRPr="007B50A5">
        <w:rPr>
          <w:rFonts w:cs="Arial"/>
          <w:lang w:eastAsia="en-GB"/>
        </w:rPr>
        <w:t xml:space="preserve">Oversee and ensure effective management of the </w:t>
      </w:r>
      <w:r w:rsidR="00A27108">
        <w:rPr>
          <w:rFonts w:cs="Arial"/>
          <w:lang w:eastAsia="en-GB"/>
        </w:rPr>
        <w:t>regions</w:t>
      </w:r>
      <w:r w:rsidRPr="007B50A5">
        <w:rPr>
          <w:rFonts w:cs="Arial"/>
          <w:lang w:eastAsia="en-GB"/>
        </w:rPr>
        <w:t xml:space="preserve"> for which you are responsible.</w:t>
      </w:r>
    </w:p>
    <w:p w14:paraId="244E6E22" w14:textId="74061089" w:rsidR="00E240A0" w:rsidRPr="007B50A5" w:rsidRDefault="00E240A0" w:rsidP="00E240A0">
      <w:pPr>
        <w:numPr>
          <w:ilvl w:val="0"/>
          <w:numId w:val="26"/>
        </w:numPr>
        <w:spacing w:before="0" w:after="0"/>
        <w:ind w:right="144"/>
        <w:contextualSpacing/>
        <w:jc w:val="both"/>
        <w:rPr>
          <w:rFonts w:cs="Arial"/>
          <w:lang w:eastAsia="en-GB"/>
        </w:rPr>
      </w:pPr>
      <w:r>
        <w:rPr>
          <w:rFonts w:cs="Arial"/>
          <w:lang w:eastAsia="en-GB"/>
        </w:rPr>
        <w:t xml:space="preserve">In conjunction with your line manager, </w:t>
      </w:r>
      <w:r w:rsidRPr="007B50A5">
        <w:rPr>
          <w:rFonts w:cs="Arial"/>
          <w:lang w:eastAsia="en-GB"/>
        </w:rPr>
        <w:t xml:space="preserve">oversee the management of contracts within your specific </w:t>
      </w:r>
      <w:r w:rsidR="00BE2F05">
        <w:rPr>
          <w:rFonts w:cs="Arial"/>
          <w:lang w:eastAsia="en-GB"/>
        </w:rPr>
        <w:t xml:space="preserve">boroughs. </w:t>
      </w:r>
      <w:r w:rsidRPr="007B50A5">
        <w:rPr>
          <w:rFonts w:cs="Arial"/>
          <w:lang w:eastAsia="en-GB"/>
        </w:rPr>
        <w:t>.</w:t>
      </w:r>
    </w:p>
    <w:p w14:paraId="6FE3DAC7" w14:textId="73055CE3" w:rsidR="00E240A0" w:rsidRPr="009F0BF5" w:rsidRDefault="00E240A0" w:rsidP="00E240A0">
      <w:pPr>
        <w:numPr>
          <w:ilvl w:val="0"/>
          <w:numId w:val="26"/>
        </w:numPr>
        <w:spacing w:before="0" w:after="0"/>
        <w:ind w:right="144"/>
        <w:contextualSpacing/>
        <w:jc w:val="both"/>
        <w:rPr>
          <w:rFonts w:cs="Arial"/>
          <w:color w:val="000000" w:themeColor="text1"/>
          <w:lang w:eastAsia="en-GB"/>
        </w:rPr>
      </w:pPr>
      <w:r w:rsidRPr="007B50A5">
        <w:rPr>
          <w:rFonts w:cs="Arial"/>
          <w:lang w:eastAsia="en-GB"/>
        </w:rPr>
        <w:t xml:space="preserve">In conjunction with </w:t>
      </w:r>
      <w:r>
        <w:rPr>
          <w:rFonts w:cs="Arial"/>
          <w:lang w:eastAsia="en-GB"/>
        </w:rPr>
        <w:t>your line manager</w:t>
      </w:r>
      <w:r w:rsidRPr="007B50A5">
        <w:rPr>
          <w:rFonts w:cs="Arial"/>
          <w:lang w:eastAsia="en-GB"/>
        </w:rPr>
        <w:t xml:space="preserve">, to ensure the effective financial management of the Forward Trust units within your </w:t>
      </w:r>
      <w:r w:rsidR="00BE2F05">
        <w:rPr>
          <w:rFonts w:cs="Arial"/>
          <w:lang w:eastAsia="en-GB"/>
        </w:rPr>
        <w:t xml:space="preserve">service </w:t>
      </w:r>
      <w:r w:rsidRPr="007B50A5">
        <w:rPr>
          <w:rFonts w:cs="Arial"/>
          <w:lang w:eastAsia="en-GB"/>
        </w:rPr>
        <w:t xml:space="preserve">, and in particular, ensure </w:t>
      </w:r>
      <w:r>
        <w:rPr>
          <w:rFonts w:cs="Arial"/>
          <w:lang w:eastAsia="en-GB"/>
        </w:rPr>
        <w:t xml:space="preserve">complete </w:t>
      </w:r>
      <w:r w:rsidRPr="007B50A5">
        <w:rPr>
          <w:rFonts w:cs="Arial"/>
          <w:lang w:eastAsia="en-GB"/>
        </w:rPr>
        <w:t>budget</w:t>
      </w:r>
      <w:r>
        <w:rPr>
          <w:rFonts w:cs="Arial"/>
          <w:lang w:eastAsia="en-GB"/>
        </w:rPr>
        <w:t xml:space="preserve"> </w:t>
      </w:r>
      <w:r w:rsidRPr="007B50A5">
        <w:rPr>
          <w:rFonts w:cs="Arial"/>
          <w:lang w:eastAsia="en-GB"/>
        </w:rPr>
        <w:t xml:space="preserve">compliance. Meet targets and deadlines agreed with </w:t>
      </w:r>
      <w:r>
        <w:rPr>
          <w:rFonts w:cs="Arial"/>
          <w:color w:val="000000" w:themeColor="text1"/>
          <w:lang w:eastAsia="en-GB"/>
        </w:rPr>
        <w:t>your line manager</w:t>
      </w:r>
      <w:r w:rsidRPr="009F0BF5">
        <w:rPr>
          <w:rFonts w:cs="Arial"/>
          <w:color w:val="000000" w:themeColor="text1"/>
          <w:lang w:eastAsia="en-GB"/>
        </w:rPr>
        <w:t xml:space="preserve"> and in accordance with work plans and departmental standards.</w:t>
      </w:r>
    </w:p>
    <w:p w14:paraId="134CFFA1" w14:textId="6D5A425A" w:rsidR="00E240A0" w:rsidRDefault="00E240A0" w:rsidP="00E240A0">
      <w:pPr>
        <w:pStyle w:val="ListParagraph"/>
        <w:numPr>
          <w:ilvl w:val="0"/>
          <w:numId w:val="26"/>
        </w:numPr>
        <w:spacing w:before="0" w:after="160" w:line="259" w:lineRule="auto"/>
        <w:jc w:val="both"/>
        <w:rPr>
          <w:rFonts w:cs="Arial"/>
          <w:color w:val="000000" w:themeColor="text1"/>
        </w:rPr>
      </w:pPr>
      <w:r>
        <w:rPr>
          <w:rFonts w:cs="Arial"/>
          <w:color w:val="000000" w:themeColor="text1"/>
        </w:rPr>
        <w:t>Attend</w:t>
      </w:r>
      <w:r w:rsidRPr="009F0BF5">
        <w:rPr>
          <w:rFonts w:cs="Arial"/>
          <w:color w:val="000000" w:themeColor="text1"/>
        </w:rPr>
        <w:t xml:space="preserve"> the Governance and Quality Assurance meeting, reviewing performance, risks, comments, complaints and incidents across the services</w:t>
      </w:r>
      <w:r>
        <w:rPr>
          <w:rFonts w:cs="Arial"/>
          <w:color w:val="000000" w:themeColor="text1"/>
        </w:rPr>
        <w:t xml:space="preserve"> and</w:t>
      </w:r>
      <w:r w:rsidRPr="009F0BF5">
        <w:rPr>
          <w:rFonts w:cs="Arial"/>
          <w:color w:val="000000" w:themeColor="text1"/>
        </w:rPr>
        <w:t xml:space="preserve"> report </w:t>
      </w:r>
      <w:r>
        <w:rPr>
          <w:rFonts w:cs="Arial"/>
          <w:color w:val="000000" w:themeColor="text1"/>
        </w:rPr>
        <w:t xml:space="preserve">issues of concerns and proposed actions </w:t>
      </w:r>
      <w:r w:rsidRPr="009F0BF5">
        <w:rPr>
          <w:rFonts w:cs="Arial"/>
          <w:color w:val="000000" w:themeColor="text1"/>
        </w:rPr>
        <w:t xml:space="preserve">to the </w:t>
      </w:r>
      <w:r>
        <w:rPr>
          <w:rFonts w:cs="Arial"/>
          <w:color w:val="000000" w:themeColor="text1"/>
        </w:rPr>
        <w:t>Chair</w:t>
      </w:r>
      <w:r w:rsidRPr="009F0BF5">
        <w:rPr>
          <w:rFonts w:cs="Arial"/>
          <w:color w:val="000000" w:themeColor="text1"/>
        </w:rPr>
        <w:t xml:space="preserve"> </w:t>
      </w:r>
      <w:r w:rsidR="002701F3">
        <w:rPr>
          <w:rFonts w:cs="Arial"/>
          <w:color w:val="000000" w:themeColor="text1"/>
        </w:rPr>
        <w:t>/</w:t>
      </w:r>
      <w:r w:rsidRPr="009F0BF5">
        <w:rPr>
          <w:rFonts w:cs="Arial"/>
          <w:color w:val="000000" w:themeColor="text1"/>
        </w:rPr>
        <w:t xml:space="preserve"> Governance &amp; Quality Assurance</w:t>
      </w:r>
      <w:r w:rsidR="002701F3">
        <w:rPr>
          <w:rFonts w:cs="Arial"/>
          <w:color w:val="000000" w:themeColor="text1"/>
        </w:rPr>
        <w:t xml:space="preserve"> lead</w:t>
      </w:r>
      <w:r w:rsidRPr="009F0BF5">
        <w:rPr>
          <w:rFonts w:cs="Arial"/>
          <w:color w:val="000000" w:themeColor="text1"/>
        </w:rPr>
        <w:t xml:space="preserve"> </w:t>
      </w:r>
      <w:r>
        <w:rPr>
          <w:rFonts w:cs="Arial"/>
          <w:color w:val="000000" w:themeColor="text1"/>
        </w:rPr>
        <w:t xml:space="preserve">as required.  </w:t>
      </w:r>
    </w:p>
    <w:p w14:paraId="0BF7765E" w14:textId="6D39D137" w:rsidR="00E240A0" w:rsidRDefault="00E240A0" w:rsidP="00E240A0">
      <w:pPr>
        <w:pStyle w:val="ListParagraph"/>
        <w:numPr>
          <w:ilvl w:val="0"/>
          <w:numId w:val="26"/>
        </w:numPr>
        <w:spacing w:before="0" w:after="160" w:line="259" w:lineRule="auto"/>
        <w:jc w:val="both"/>
        <w:rPr>
          <w:rFonts w:cs="Arial"/>
          <w:color w:val="000000" w:themeColor="text1"/>
        </w:rPr>
      </w:pPr>
      <w:r>
        <w:rPr>
          <w:rFonts w:cs="Arial"/>
          <w:color w:val="000000" w:themeColor="text1"/>
        </w:rPr>
        <w:t>Ensure team meetings are held and facilitated on a regular basis, at least once a month</w:t>
      </w:r>
      <w:r w:rsidR="002701F3">
        <w:rPr>
          <w:rFonts w:cs="Arial"/>
          <w:color w:val="000000" w:themeColor="text1"/>
        </w:rPr>
        <w:t xml:space="preserve"> face to face</w:t>
      </w:r>
    </w:p>
    <w:p w14:paraId="2F84B470" w14:textId="77777777" w:rsidR="00E240A0" w:rsidRPr="001E0CAB" w:rsidRDefault="00E240A0" w:rsidP="00E240A0">
      <w:pPr>
        <w:pStyle w:val="ListParagraph"/>
        <w:numPr>
          <w:ilvl w:val="0"/>
          <w:numId w:val="26"/>
        </w:numPr>
        <w:spacing w:before="0" w:after="160" w:line="259" w:lineRule="auto"/>
        <w:jc w:val="both"/>
        <w:rPr>
          <w:rFonts w:cs="Arial"/>
          <w:lang w:eastAsia="en-GB"/>
        </w:rPr>
      </w:pPr>
      <w:r>
        <w:rPr>
          <w:rFonts w:cs="Arial"/>
          <w:color w:val="000000" w:themeColor="text1"/>
        </w:rPr>
        <w:t>Ensure all relevant and appropriate information from all meetings is disseminated to all staff in your services.</w:t>
      </w:r>
    </w:p>
    <w:p w14:paraId="110B00AF" w14:textId="2FC971CB" w:rsidR="00E240A0" w:rsidRDefault="00E240A0" w:rsidP="00E240A0">
      <w:pPr>
        <w:pStyle w:val="ListParagraph"/>
        <w:numPr>
          <w:ilvl w:val="0"/>
          <w:numId w:val="26"/>
        </w:numPr>
        <w:spacing w:before="0" w:after="160" w:line="259" w:lineRule="auto"/>
        <w:jc w:val="both"/>
        <w:rPr>
          <w:rFonts w:cs="Arial"/>
          <w:lang w:eastAsia="en-GB"/>
        </w:rPr>
      </w:pPr>
      <w:r w:rsidRPr="009F0BF5">
        <w:rPr>
          <w:rFonts w:cs="Arial"/>
          <w:lang w:eastAsia="en-GB"/>
        </w:rPr>
        <w:t>Line manage, guide and develop Team Leaders</w:t>
      </w:r>
      <w:r w:rsidR="00A04A39">
        <w:rPr>
          <w:rFonts w:cs="Arial"/>
          <w:lang w:eastAsia="en-GB"/>
        </w:rPr>
        <w:t>/lead roles</w:t>
      </w:r>
      <w:r w:rsidRPr="009F0BF5">
        <w:rPr>
          <w:rFonts w:cs="Arial"/>
          <w:lang w:eastAsia="en-GB"/>
        </w:rPr>
        <w:t xml:space="preserve"> in your </w:t>
      </w:r>
      <w:r w:rsidR="00BE2F05">
        <w:rPr>
          <w:rFonts w:cs="Arial"/>
          <w:lang w:eastAsia="en-GB"/>
        </w:rPr>
        <w:t>service</w:t>
      </w:r>
      <w:r>
        <w:rPr>
          <w:rFonts w:cs="Arial"/>
          <w:lang w:eastAsia="en-GB"/>
        </w:rPr>
        <w:t>,</w:t>
      </w:r>
      <w:r w:rsidRPr="009F0BF5">
        <w:rPr>
          <w:rFonts w:cs="Arial"/>
          <w:lang w:eastAsia="en-GB"/>
        </w:rPr>
        <w:t xml:space="preserve"> including carrying out Quarterly Line Management reviews, and any additional supervision reviews as necessary, ensuring they are fully supported and accountable for their work.  Given the nature of this role, this will require effective remote management.</w:t>
      </w:r>
    </w:p>
    <w:p w14:paraId="6E2604CD" w14:textId="77777777" w:rsidR="00E240A0" w:rsidRPr="009F0BF5" w:rsidRDefault="00E240A0" w:rsidP="00E240A0">
      <w:pPr>
        <w:pStyle w:val="ListParagraph"/>
        <w:numPr>
          <w:ilvl w:val="0"/>
          <w:numId w:val="26"/>
        </w:numPr>
        <w:spacing w:before="0" w:after="160" w:line="259" w:lineRule="auto"/>
        <w:jc w:val="both"/>
        <w:rPr>
          <w:rFonts w:cs="Arial"/>
          <w:lang w:eastAsia="en-GB"/>
        </w:rPr>
      </w:pPr>
      <w:r>
        <w:rPr>
          <w:rFonts w:cs="Arial"/>
          <w:lang w:eastAsia="en-GB"/>
        </w:rPr>
        <w:t>Engage with Human Resources on general people management matters, seeking timely advice and support as necessary.</w:t>
      </w:r>
    </w:p>
    <w:p w14:paraId="43931466" w14:textId="77777777" w:rsidR="00E240A0" w:rsidRPr="009F0BF5" w:rsidRDefault="00E240A0" w:rsidP="00E240A0">
      <w:pPr>
        <w:pStyle w:val="ListParagraph"/>
        <w:numPr>
          <w:ilvl w:val="0"/>
          <w:numId w:val="26"/>
        </w:numPr>
        <w:spacing w:before="0" w:after="160" w:line="259" w:lineRule="auto"/>
        <w:jc w:val="both"/>
        <w:rPr>
          <w:rFonts w:cs="Arial"/>
          <w:lang w:eastAsia="en-GB"/>
        </w:rPr>
      </w:pPr>
      <w:r w:rsidRPr="009F0BF5">
        <w:rPr>
          <w:rFonts w:cs="Arial"/>
          <w:lang w:eastAsia="en-GB"/>
        </w:rPr>
        <w:t>Draw up training</w:t>
      </w:r>
      <w:r>
        <w:rPr>
          <w:rFonts w:cs="Arial"/>
          <w:lang w:eastAsia="en-GB"/>
        </w:rPr>
        <w:t>,</w:t>
      </w:r>
      <w:r w:rsidRPr="009F0BF5">
        <w:rPr>
          <w:rFonts w:cs="Arial"/>
          <w:lang w:eastAsia="en-GB"/>
        </w:rPr>
        <w:t xml:space="preserve"> development</w:t>
      </w:r>
      <w:r>
        <w:rPr>
          <w:rFonts w:cs="Arial"/>
          <w:lang w:eastAsia="en-GB"/>
        </w:rPr>
        <w:t xml:space="preserve"> and succession</w:t>
      </w:r>
      <w:r w:rsidRPr="009F0BF5">
        <w:rPr>
          <w:rFonts w:cs="Arial"/>
          <w:lang w:eastAsia="en-GB"/>
        </w:rPr>
        <w:t xml:space="preserve"> plans for your staff to ensure their technical knowledge is up to date and they are continually developing in their role.</w:t>
      </w:r>
    </w:p>
    <w:p w14:paraId="7C82647E" w14:textId="77777777" w:rsidR="00E240A0" w:rsidRPr="007B50A5" w:rsidRDefault="00E240A0" w:rsidP="00E240A0">
      <w:pPr>
        <w:spacing w:after="0"/>
        <w:ind w:left="504" w:right="144"/>
        <w:contextualSpacing/>
        <w:jc w:val="both"/>
        <w:rPr>
          <w:rFonts w:cs="Arial"/>
          <w:lang w:eastAsia="en-GB"/>
        </w:rPr>
      </w:pPr>
    </w:p>
    <w:p w14:paraId="31563501" w14:textId="77777777" w:rsidR="00E240A0" w:rsidRPr="00621471" w:rsidRDefault="00E240A0" w:rsidP="00E240A0">
      <w:pPr>
        <w:keepNext/>
        <w:keepLines/>
        <w:spacing w:after="0"/>
        <w:jc w:val="both"/>
        <w:outlineLvl w:val="2"/>
        <w:rPr>
          <w:b/>
          <w:bCs/>
          <w:sz w:val="28"/>
          <w:szCs w:val="28"/>
        </w:rPr>
      </w:pPr>
      <w:r w:rsidRPr="00621471">
        <w:rPr>
          <w:b/>
          <w:bCs/>
          <w:sz w:val="28"/>
          <w:szCs w:val="28"/>
        </w:rPr>
        <w:lastRenderedPageBreak/>
        <w:t>Quality and Safety</w:t>
      </w:r>
    </w:p>
    <w:p w14:paraId="533C2B53" w14:textId="77777777" w:rsidR="00E240A0" w:rsidRPr="007B50A5" w:rsidRDefault="00E240A0" w:rsidP="00E240A0">
      <w:pPr>
        <w:keepNext/>
        <w:keepLines/>
        <w:spacing w:after="0"/>
        <w:jc w:val="both"/>
        <w:outlineLvl w:val="2"/>
        <w:rPr>
          <w:rFonts w:cs="Arial"/>
          <w:b/>
          <w:color w:val="1F2A44"/>
          <w:szCs w:val="24"/>
          <w:lang w:eastAsia="en-GB"/>
        </w:rPr>
      </w:pPr>
    </w:p>
    <w:p w14:paraId="4656DF53" w14:textId="77777777" w:rsidR="00E240A0"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 xml:space="preserve">Ensure that services are regularly audited and any issues are escalated and addressed in a timely manner and good practice is effectively shared throughout the services to ensure continuous improvement. </w:t>
      </w:r>
    </w:p>
    <w:p w14:paraId="0DC25AA2" w14:textId="77777777" w:rsidR="00E240A0" w:rsidRPr="00615B67"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615B67">
        <w:rPr>
          <w:rFonts w:eastAsia="Times New Roman" w:cs="Arial"/>
        </w:rPr>
        <w:t xml:space="preserve">Alert </w:t>
      </w:r>
      <w:r>
        <w:rPr>
          <w:rFonts w:eastAsia="Times New Roman" w:cs="Arial"/>
        </w:rPr>
        <w:t>your line manager</w:t>
      </w:r>
      <w:r w:rsidRPr="00615B67">
        <w:rPr>
          <w:rFonts w:eastAsia="Times New Roman" w:cs="Arial"/>
        </w:rPr>
        <w:t xml:space="preserve"> to any significant risks or problems arising in the course of managing and monitoring the services.</w:t>
      </w:r>
    </w:p>
    <w:p w14:paraId="741BA668" w14:textId="77777777"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Abide by all The Forward Trust’s policies and procedures and encourage others to do the same.</w:t>
      </w:r>
    </w:p>
    <w:p w14:paraId="63CBCE67" w14:textId="77777777"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 xml:space="preserve">Work with the highest regard to health, safety and security in the workplace highlighting any risks (potential or actual) to </w:t>
      </w:r>
      <w:r>
        <w:rPr>
          <w:rFonts w:eastAsia="Times New Roman" w:cs="Arial"/>
        </w:rPr>
        <w:t>your line manager</w:t>
      </w:r>
      <w:r w:rsidRPr="007B50A5">
        <w:rPr>
          <w:rFonts w:eastAsia="Times New Roman" w:cs="Arial"/>
        </w:rPr>
        <w:t xml:space="preserve"> and (where appropriate) the Head of Governance, in accordance with The Forward Trust’s risk management protocols. </w:t>
      </w:r>
    </w:p>
    <w:p w14:paraId="1CBA318B" w14:textId="38CF5F21"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Ensure that information, including statistical data, for audit, research and reporting purposes, is effectively and efficiently collected, recorded and collated in the assigned area</w:t>
      </w:r>
      <w:r w:rsidR="00423775">
        <w:rPr>
          <w:rFonts w:eastAsia="Times New Roman" w:cs="Arial"/>
        </w:rPr>
        <w:t xml:space="preserve"> and you are monitoring</w:t>
      </w:r>
      <w:r w:rsidRPr="007B50A5">
        <w:rPr>
          <w:rFonts w:eastAsia="Times New Roman" w:cs="Arial"/>
        </w:rPr>
        <w:t>.</w:t>
      </w:r>
    </w:p>
    <w:p w14:paraId="2E0B5918" w14:textId="77777777" w:rsidR="00E240A0" w:rsidRPr="007B50A5"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Effectively manage information, particularly confidential information, within statutory duties</w:t>
      </w:r>
      <w:r>
        <w:rPr>
          <w:rFonts w:eastAsia="Times New Roman" w:cs="Arial"/>
        </w:rPr>
        <w:t xml:space="preserve"> and data protection,</w:t>
      </w:r>
      <w:r w:rsidRPr="007B50A5">
        <w:rPr>
          <w:rFonts w:eastAsia="Times New Roman" w:cs="Arial"/>
        </w:rPr>
        <w:t xml:space="preserve"> and in accordance with</w:t>
      </w:r>
      <w:r>
        <w:rPr>
          <w:rFonts w:eastAsia="Times New Roman" w:cs="Arial"/>
        </w:rPr>
        <w:t xml:space="preserve"> internal Governance policies and</w:t>
      </w:r>
      <w:r w:rsidRPr="007B50A5">
        <w:rPr>
          <w:rFonts w:eastAsia="Times New Roman" w:cs="Arial"/>
        </w:rPr>
        <w:t xml:space="preserve"> best practice</w:t>
      </w:r>
      <w:r>
        <w:rPr>
          <w:rFonts w:eastAsia="Times New Roman" w:cs="Arial"/>
        </w:rPr>
        <w:t>.</w:t>
      </w:r>
    </w:p>
    <w:p w14:paraId="0465BF05" w14:textId="77777777" w:rsidR="00E240A0" w:rsidRPr="003B2BDE"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Promote and ensure departmental compliance with all relevant legal, regulatory, and ethical responsibilities.</w:t>
      </w:r>
    </w:p>
    <w:p w14:paraId="4E5DD95D" w14:textId="77777777" w:rsidR="00E240A0" w:rsidRDefault="00E240A0" w:rsidP="00E240A0">
      <w:pPr>
        <w:numPr>
          <w:ilvl w:val="0"/>
          <w:numId w:val="26"/>
        </w:numPr>
        <w:overflowPunct w:val="0"/>
        <w:autoSpaceDE w:val="0"/>
        <w:autoSpaceDN w:val="0"/>
        <w:adjustRightInd w:val="0"/>
        <w:spacing w:before="0" w:after="0"/>
        <w:ind w:right="144"/>
        <w:contextualSpacing/>
        <w:jc w:val="both"/>
        <w:rPr>
          <w:rFonts w:eastAsia="Times New Roman" w:cs="Arial"/>
        </w:rPr>
      </w:pPr>
      <w:r w:rsidRPr="007B50A5">
        <w:rPr>
          <w:rFonts w:eastAsia="Times New Roman" w:cs="Arial"/>
        </w:rPr>
        <w:t>Keep up to date technically on all relevant matters</w:t>
      </w:r>
      <w:r>
        <w:rPr>
          <w:rFonts w:eastAsia="Times New Roman" w:cs="Arial"/>
        </w:rPr>
        <w:t>, including policy changes,</w:t>
      </w:r>
      <w:r w:rsidRPr="007B50A5">
        <w:rPr>
          <w:rFonts w:eastAsia="Times New Roman" w:cs="Arial"/>
        </w:rPr>
        <w:t xml:space="preserve"> and strive for continuous professional development. </w:t>
      </w:r>
    </w:p>
    <w:p w14:paraId="0168A79F" w14:textId="77777777" w:rsidR="00E240A0" w:rsidRPr="007B50A5" w:rsidRDefault="00E240A0" w:rsidP="00E240A0">
      <w:pPr>
        <w:spacing w:after="0"/>
        <w:ind w:right="397"/>
        <w:jc w:val="both"/>
        <w:rPr>
          <w:rFonts w:cs="Arial"/>
          <w:lang w:eastAsia="en-GB"/>
        </w:rPr>
      </w:pPr>
    </w:p>
    <w:p w14:paraId="26F32248" w14:textId="77777777" w:rsidR="00E240A0" w:rsidRPr="00621471" w:rsidRDefault="00E240A0" w:rsidP="00423775">
      <w:pPr>
        <w:rPr>
          <w:b/>
          <w:bCs/>
          <w:sz w:val="28"/>
          <w:szCs w:val="28"/>
        </w:rPr>
      </w:pPr>
      <w:r w:rsidRPr="00621471">
        <w:rPr>
          <w:b/>
          <w:bCs/>
          <w:sz w:val="28"/>
          <w:szCs w:val="28"/>
        </w:rPr>
        <w:t>Administration</w:t>
      </w:r>
    </w:p>
    <w:p w14:paraId="5876DB61" w14:textId="77777777" w:rsidR="00E240A0" w:rsidRPr="007B50A5" w:rsidRDefault="00E240A0" w:rsidP="00E240A0">
      <w:pPr>
        <w:spacing w:after="0"/>
        <w:ind w:right="397"/>
        <w:jc w:val="both"/>
        <w:rPr>
          <w:rFonts w:cs="Arial"/>
          <w:b/>
          <w:color w:val="1F2A44"/>
          <w:szCs w:val="28"/>
          <w:lang w:eastAsia="en-GB"/>
        </w:rPr>
      </w:pPr>
    </w:p>
    <w:p w14:paraId="62CAF88F" w14:textId="77777777" w:rsidR="00E240A0" w:rsidRPr="007B50A5" w:rsidRDefault="00E240A0" w:rsidP="00E240A0">
      <w:pPr>
        <w:numPr>
          <w:ilvl w:val="0"/>
          <w:numId w:val="26"/>
        </w:numPr>
        <w:spacing w:before="0" w:after="0" w:line="276" w:lineRule="auto"/>
        <w:ind w:right="144"/>
        <w:contextualSpacing/>
        <w:jc w:val="both"/>
        <w:rPr>
          <w:rFonts w:cs="Arial"/>
          <w:lang w:eastAsia="en-GB"/>
        </w:rPr>
      </w:pPr>
      <w:r w:rsidRPr="007B50A5">
        <w:rPr>
          <w:rFonts w:cs="Arial"/>
          <w:lang w:eastAsia="en-GB"/>
        </w:rPr>
        <w:t>Ensure that resources are allocated so that contractual targets are met in line with service level agreements.</w:t>
      </w:r>
    </w:p>
    <w:p w14:paraId="1FAE5FB7" w14:textId="6FE7363C" w:rsidR="00E240A0" w:rsidRDefault="00E240A0" w:rsidP="00E240A0">
      <w:pPr>
        <w:numPr>
          <w:ilvl w:val="0"/>
          <w:numId w:val="26"/>
        </w:numPr>
        <w:spacing w:before="0" w:after="0" w:line="276" w:lineRule="auto"/>
        <w:ind w:right="144"/>
        <w:contextualSpacing/>
        <w:jc w:val="both"/>
        <w:rPr>
          <w:rFonts w:cs="Arial"/>
          <w:lang w:eastAsia="en-GB"/>
        </w:rPr>
      </w:pPr>
      <w:r w:rsidRPr="007B50A5">
        <w:rPr>
          <w:rFonts w:cs="Arial"/>
          <w:lang w:eastAsia="en-GB"/>
        </w:rPr>
        <w:t xml:space="preserve">Prepare and deliver details reports on the effectiveness of the services in your </w:t>
      </w:r>
      <w:r w:rsidR="00BE2F05">
        <w:rPr>
          <w:rFonts w:cs="Arial"/>
          <w:lang w:eastAsia="en-GB"/>
        </w:rPr>
        <w:t xml:space="preserve">boroughs </w:t>
      </w:r>
      <w:r w:rsidRPr="007B50A5">
        <w:rPr>
          <w:rFonts w:cs="Arial"/>
          <w:lang w:eastAsia="en-GB"/>
        </w:rPr>
        <w:t>and their performance against KPI’s</w:t>
      </w:r>
      <w:r>
        <w:rPr>
          <w:rFonts w:cs="Arial"/>
          <w:lang w:eastAsia="en-GB"/>
        </w:rPr>
        <w:t xml:space="preserve"> in accordance with agreed deadlines.</w:t>
      </w:r>
    </w:p>
    <w:p w14:paraId="7F9ABA2E" w14:textId="77777777" w:rsidR="00E240A0" w:rsidRDefault="00E240A0" w:rsidP="00E240A0">
      <w:pPr>
        <w:numPr>
          <w:ilvl w:val="0"/>
          <w:numId w:val="26"/>
        </w:numPr>
        <w:spacing w:before="0" w:after="0" w:line="276" w:lineRule="auto"/>
        <w:ind w:right="144"/>
        <w:contextualSpacing/>
        <w:jc w:val="both"/>
        <w:rPr>
          <w:rFonts w:cs="Arial"/>
          <w:lang w:eastAsia="en-GB"/>
        </w:rPr>
      </w:pPr>
      <w:r>
        <w:rPr>
          <w:rFonts w:cs="Arial"/>
          <w:lang w:eastAsia="en-GB"/>
        </w:rPr>
        <w:t>Manage employee files and information including but not limited to employee records, training, supervision, absence and performance management, using our internal Cascade system.</w:t>
      </w:r>
    </w:p>
    <w:p w14:paraId="6DE57A95" w14:textId="77777777" w:rsidR="00E240A0" w:rsidRDefault="00E240A0" w:rsidP="00E240A0">
      <w:pPr>
        <w:numPr>
          <w:ilvl w:val="0"/>
          <w:numId w:val="26"/>
        </w:numPr>
        <w:spacing w:before="0" w:after="0" w:line="276" w:lineRule="auto"/>
        <w:ind w:right="144"/>
        <w:contextualSpacing/>
        <w:jc w:val="both"/>
        <w:rPr>
          <w:rFonts w:cs="Arial"/>
          <w:lang w:eastAsia="en-GB"/>
        </w:rPr>
      </w:pPr>
      <w:r>
        <w:rPr>
          <w:rFonts w:cs="Arial"/>
          <w:lang w:eastAsia="en-GB"/>
        </w:rPr>
        <w:t>Take on other reasonable tasks and responsibilities as deemed appropriate by the line manager.</w:t>
      </w:r>
    </w:p>
    <w:p w14:paraId="08B3391D" w14:textId="3A0F9DB2" w:rsidR="00E74802" w:rsidRDefault="00E74802" w:rsidP="00134577">
      <w:pPr>
        <w:spacing w:before="0" w:after="0"/>
      </w:pPr>
    </w:p>
    <w:p w14:paraId="7F5C0831" w14:textId="77777777" w:rsidR="00E74802" w:rsidRDefault="00E74802" w:rsidP="005F34CE">
      <w:pPr>
        <w:spacing w:before="0" w:after="0"/>
      </w:pPr>
    </w:p>
    <w:p w14:paraId="63391D25" w14:textId="40A664B8" w:rsidR="008409E0" w:rsidRDefault="008409E0" w:rsidP="000C2604"/>
    <w:p w14:paraId="4A72BDFC" w14:textId="2EEF4FE7" w:rsidR="003D7C79" w:rsidRDefault="003D7C79" w:rsidP="000C2604"/>
    <w:p w14:paraId="2DD92537" w14:textId="7E756FB7" w:rsidR="003D7C79" w:rsidRDefault="003D7C79" w:rsidP="000C2604"/>
    <w:p w14:paraId="7A4BBD48" w14:textId="46A97276" w:rsidR="003D7C79" w:rsidRDefault="003D7C79" w:rsidP="000C2604"/>
    <w:p w14:paraId="6D98E3B8" w14:textId="1D64F54B" w:rsidR="003D7C79" w:rsidRDefault="003D7C79" w:rsidP="000C2604"/>
    <w:p w14:paraId="45230401" w14:textId="6B5D7852" w:rsidR="003D7C79" w:rsidRDefault="003D7C79" w:rsidP="000C2604"/>
    <w:p w14:paraId="7BDDD972" w14:textId="08EBEDC4" w:rsidR="003D7C79" w:rsidRDefault="003D7C79" w:rsidP="000C2604"/>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lastRenderedPageBreak/>
              <w:t>Required Skills and Competencies</w:t>
            </w:r>
          </w:p>
        </w:tc>
      </w:tr>
    </w:tbl>
    <w:p w14:paraId="3980FC6A" w14:textId="264336C4" w:rsidR="005F5B23" w:rsidRDefault="005F5B23" w:rsidP="005F5B23">
      <w:bookmarkStart w:id="0" w:name="_Hlk77854512"/>
    </w:p>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6675D1" w:rsidRPr="00DD6036" w14:paraId="29D2244F" w14:textId="77777777" w:rsidTr="00F72BC8">
        <w:trPr>
          <w:trHeight w:val="274"/>
        </w:trPr>
        <w:tc>
          <w:tcPr>
            <w:tcW w:w="3166" w:type="dxa"/>
            <w:gridSpan w:val="2"/>
            <w:shd w:val="clear" w:color="auto" w:fill="1F2A44"/>
          </w:tcPr>
          <w:bookmarkEnd w:id="0"/>
          <w:p w14:paraId="05445734" w14:textId="77777777" w:rsidR="006675D1" w:rsidRPr="00DD6036" w:rsidRDefault="006675D1" w:rsidP="00F72BC8">
            <w:pPr>
              <w:spacing w:line="264" w:lineRule="auto"/>
              <w:jc w:val="both"/>
              <w:rPr>
                <w:rFonts w:eastAsiaTheme="minorEastAsia" w:cs="Arial"/>
                <w:b/>
                <w:szCs w:val="20"/>
              </w:rPr>
            </w:pPr>
            <w:r w:rsidRPr="00DD6036">
              <w:rPr>
                <w:rFonts w:eastAsiaTheme="minorEastAsia" w:cs="Arial"/>
                <w:b/>
                <w:szCs w:val="20"/>
              </w:rPr>
              <w:t>Criteria Requirement</w:t>
            </w:r>
          </w:p>
        </w:tc>
      </w:tr>
      <w:tr w:rsidR="006675D1" w:rsidRPr="00DD6036" w14:paraId="7D18E81D" w14:textId="77777777" w:rsidTr="003D7C79">
        <w:trPr>
          <w:trHeight w:val="319"/>
        </w:trPr>
        <w:tc>
          <w:tcPr>
            <w:tcW w:w="846" w:type="dxa"/>
          </w:tcPr>
          <w:p w14:paraId="7DC7A9EF"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E</w:t>
            </w:r>
          </w:p>
        </w:tc>
        <w:tc>
          <w:tcPr>
            <w:tcW w:w="2320" w:type="dxa"/>
          </w:tcPr>
          <w:p w14:paraId="6FCF41B6"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Essential Criteria</w:t>
            </w:r>
          </w:p>
        </w:tc>
      </w:tr>
      <w:tr w:rsidR="006675D1" w:rsidRPr="00DD6036" w14:paraId="2F3512F1" w14:textId="77777777" w:rsidTr="00F72BC8">
        <w:trPr>
          <w:trHeight w:val="274"/>
        </w:trPr>
        <w:tc>
          <w:tcPr>
            <w:tcW w:w="846" w:type="dxa"/>
          </w:tcPr>
          <w:p w14:paraId="3F8D8A42"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D</w:t>
            </w:r>
          </w:p>
        </w:tc>
        <w:tc>
          <w:tcPr>
            <w:tcW w:w="2320" w:type="dxa"/>
          </w:tcPr>
          <w:p w14:paraId="33FDEB35"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Desirable Criteria</w:t>
            </w:r>
          </w:p>
        </w:tc>
      </w:tr>
      <w:tr w:rsidR="006675D1" w:rsidRPr="00DD6036" w14:paraId="6B908180" w14:textId="77777777" w:rsidTr="00F72BC8">
        <w:trPr>
          <w:trHeight w:val="274"/>
        </w:trPr>
        <w:tc>
          <w:tcPr>
            <w:tcW w:w="3166" w:type="dxa"/>
            <w:gridSpan w:val="2"/>
            <w:shd w:val="clear" w:color="auto" w:fill="1F2A44"/>
          </w:tcPr>
          <w:p w14:paraId="2224745B" w14:textId="77777777" w:rsidR="006675D1" w:rsidRPr="00DD6036" w:rsidRDefault="006675D1" w:rsidP="00F72BC8">
            <w:pPr>
              <w:spacing w:line="264" w:lineRule="auto"/>
              <w:jc w:val="both"/>
              <w:rPr>
                <w:rFonts w:eastAsiaTheme="minorEastAsia" w:cs="Arial"/>
                <w:b/>
                <w:szCs w:val="20"/>
              </w:rPr>
            </w:pPr>
            <w:r w:rsidRPr="00DD6036">
              <w:rPr>
                <w:rFonts w:eastAsiaTheme="minorEastAsia" w:cs="Arial"/>
                <w:b/>
                <w:szCs w:val="20"/>
              </w:rPr>
              <w:t>Criteria Measure</w:t>
            </w:r>
          </w:p>
        </w:tc>
      </w:tr>
      <w:tr w:rsidR="006675D1" w:rsidRPr="00DD6036" w14:paraId="6D61AB00" w14:textId="77777777" w:rsidTr="00F72BC8">
        <w:trPr>
          <w:trHeight w:val="274"/>
        </w:trPr>
        <w:tc>
          <w:tcPr>
            <w:tcW w:w="846" w:type="dxa"/>
          </w:tcPr>
          <w:p w14:paraId="21C4FF6B"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A</w:t>
            </w:r>
          </w:p>
        </w:tc>
        <w:tc>
          <w:tcPr>
            <w:tcW w:w="2320" w:type="dxa"/>
          </w:tcPr>
          <w:p w14:paraId="1D875F59"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Application</w:t>
            </w:r>
          </w:p>
        </w:tc>
      </w:tr>
      <w:tr w:rsidR="006675D1" w:rsidRPr="00DD6036" w14:paraId="22D8D53B" w14:textId="77777777" w:rsidTr="00F72BC8">
        <w:trPr>
          <w:trHeight w:val="274"/>
        </w:trPr>
        <w:tc>
          <w:tcPr>
            <w:tcW w:w="846" w:type="dxa"/>
          </w:tcPr>
          <w:p w14:paraId="56EA1EC0"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 xml:space="preserve"> I</w:t>
            </w:r>
          </w:p>
        </w:tc>
        <w:tc>
          <w:tcPr>
            <w:tcW w:w="2320" w:type="dxa"/>
          </w:tcPr>
          <w:p w14:paraId="6EAAA069"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Interview</w:t>
            </w:r>
          </w:p>
        </w:tc>
      </w:tr>
      <w:tr w:rsidR="006675D1" w:rsidRPr="00DD6036" w14:paraId="00984E3B" w14:textId="77777777" w:rsidTr="00F72BC8">
        <w:trPr>
          <w:trHeight w:val="274"/>
        </w:trPr>
        <w:tc>
          <w:tcPr>
            <w:tcW w:w="846" w:type="dxa"/>
          </w:tcPr>
          <w:p w14:paraId="73790049"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T</w:t>
            </w:r>
          </w:p>
        </w:tc>
        <w:tc>
          <w:tcPr>
            <w:tcW w:w="2320" w:type="dxa"/>
          </w:tcPr>
          <w:p w14:paraId="040CF825" w14:textId="77777777" w:rsidR="006675D1" w:rsidRPr="00DD6036" w:rsidRDefault="006675D1" w:rsidP="00F72BC8">
            <w:pPr>
              <w:spacing w:line="264" w:lineRule="auto"/>
              <w:jc w:val="both"/>
              <w:rPr>
                <w:rFonts w:eastAsiaTheme="minorEastAsia" w:cs="Arial"/>
                <w:b/>
              </w:rPr>
            </w:pPr>
            <w:r w:rsidRPr="00DD6036">
              <w:rPr>
                <w:rFonts w:eastAsiaTheme="minorEastAsia" w:cs="Arial"/>
                <w:b/>
              </w:rPr>
              <w:t>Test</w:t>
            </w:r>
          </w:p>
        </w:tc>
      </w:tr>
    </w:tbl>
    <w:p w14:paraId="6DFDD60B" w14:textId="77777777" w:rsidR="006675D1" w:rsidRPr="00DD6036" w:rsidRDefault="006675D1" w:rsidP="006675D1">
      <w:pPr>
        <w:spacing w:after="0"/>
        <w:jc w:val="both"/>
        <w:rPr>
          <w:rFonts w:eastAsiaTheme="minorEastAsia" w:cs="Arial"/>
          <w:b/>
          <w:sz w:val="23"/>
          <w:szCs w:val="23"/>
        </w:rPr>
      </w:pPr>
      <w:r w:rsidRPr="00DD6036">
        <w:rPr>
          <w:rFonts w:eastAsiaTheme="minorEastAsia" w:cs="Arial"/>
          <w:b/>
          <w:sz w:val="23"/>
          <w:szCs w:val="23"/>
        </w:rPr>
        <w:t xml:space="preserve">Below is a list of the criteria required to apply for this role; please address each of these points in your application. </w:t>
      </w:r>
    </w:p>
    <w:p w14:paraId="3E094F12" w14:textId="77777777" w:rsidR="006675D1" w:rsidRPr="00DD6036" w:rsidRDefault="006675D1" w:rsidP="006675D1">
      <w:pPr>
        <w:spacing w:after="0"/>
        <w:jc w:val="both"/>
        <w:rPr>
          <w:rFonts w:eastAsiaTheme="minorEastAsia" w:cs="Arial"/>
          <w:b/>
          <w:sz w:val="23"/>
          <w:szCs w:val="23"/>
        </w:rPr>
      </w:pPr>
    </w:p>
    <w:p w14:paraId="062B3A49" w14:textId="77777777" w:rsidR="006675D1" w:rsidRPr="00DD6036" w:rsidRDefault="006675D1" w:rsidP="006675D1">
      <w:pPr>
        <w:spacing w:after="0" w:line="264" w:lineRule="auto"/>
        <w:jc w:val="both"/>
        <w:rPr>
          <w:rFonts w:eastAsiaTheme="minorEastAsia" w:cs="Arial"/>
          <w:b/>
          <w:szCs w:val="20"/>
        </w:rPr>
      </w:pPr>
    </w:p>
    <w:tbl>
      <w:tblPr>
        <w:tblStyle w:val="TableGrid"/>
        <w:tblW w:w="9063" w:type="dxa"/>
        <w:tblLook w:val="04A0" w:firstRow="1" w:lastRow="0" w:firstColumn="1" w:lastColumn="0" w:noHBand="0" w:noVBand="1"/>
      </w:tblPr>
      <w:tblGrid>
        <w:gridCol w:w="6464"/>
        <w:gridCol w:w="1311"/>
        <w:gridCol w:w="1288"/>
      </w:tblGrid>
      <w:tr w:rsidR="006675D1" w:rsidRPr="00DD6036" w14:paraId="7F3ECC77" w14:textId="77777777" w:rsidTr="00F72BC8">
        <w:trPr>
          <w:trHeight w:val="268"/>
        </w:trPr>
        <w:tc>
          <w:tcPr>
            <w:tcW w:w="9063" w:type="dxa"/>
            <w:gridSpan w:val="3"/>
            <w:shd w:val="clear" w:color="auto" w:fill="1F2A44"/>
          </w:tcPr>
          <w:p w14:paraId="4367C6B4" w14:textId="77777777" w:rsidR="006675D1" w:rsidRPr="00DD6036" w:rsidRDefault="006675D1" w:rsidP="00F72BC8">
            <w:pPr>
              <w:spacing w:line="264" w:lineRule="auto"/>
              <w:jc w:val="both"/>
              <w:rPr>
                <w:rFonts w:eastAsiaTheme="minorEastAsia" w:cs="Arial"/>
                <w:b/>
                <w:color w:val="FFFFFF" w:themeColor="background1"/>
              </w:rPr>
            </w:pPr>
            <w:r w:rsidRPr="00DD6036">
              <w:rPr>
                <w:rFonts w:eastAsiaTheme="minorEastAsia" w:cs="Arial"/>
                <w:b/>
                <w:color w:val="FFFFFF" w:themeColor="background1"/>
              </w:rPr>
              <w:t xml:space="preserve">Knowledge, Skills and Experience </w:t>
            </w:r>
          </w:p>
        </w:tc>
      </w:tr>
      <w:tr w:rsidR="006675D1" w:rsidRPr="00DD6036" w14:paraId="716CFE37" w14:textId="77777777" w:rsidTr="00F72BC8">
        <w:trPr>
          <w:trHeight w:val="277"/>
        </w:trPr>
        <w:tc>
          <w:tcPr>
            <w:tcW w:w="6464" w:type="dxa"/>
          </w:tcPr>
          <w:p w14:paraId="2736F2B5" w14:textId="0D46C856" w:rsidR="006675D1" w:rsidRPr="00DD6036" w:rsidRDefault="006675D1" w:rsidP="00F72BC8">
            <w:pPr>
              <w:jc w:val="both"/>
              <w:rPr>
                <w:rFonts w:cs="Arial"/>
                <w:lang w:eastAsia="en-GB"/>
              </w:rPr>
            </w:pPr>
            <w:r w:rsidRPr="002234FF">
              <w:rPr>
                <w:rFonts w:cs="Arial"/>
                <w:lang w:eastAsia="en-GB"/>
              </w:rPr>
              <w:t xml:space="preserve">A thorough understanding </w:t>
            </w:r>
            <w:r>
              <w:rPr>
                <w:rFonts w:cs="Arial"/>
                <w:lang w:eastAsia="en-GB"/>
              </w:rPr>
              <w:t>and relevant experience</w:t>
            </w:r>
            <w:r w:rsidRPr="002234FF">
              <w:rPr>
                <w:rFonts w:cs="Arial"/>
                <w:lang w:eastAsia="en-GB"/>
              </w:rPr>
              <w:t xml:space="preserve"> of providing </w:t>
            </w:r>
            <w:r w:rsidR="003D7C79">
              <w:rPr>
                <w:rFonts w:cs="Arial"/>
                <w:lang w:eastAsia="en-GB"/>
              </w:rPr>
              <w:t>su</w:t>
            </w:r>
            <w:r w:rsidR="002B7B9A">
              <w:rPr>
                <w:rFonts w:cs="Arial"/>
                <w:lang w:eastAsia="en-GB"/>
              </w:rPr>
              <w:t>bstance mis-use services in prison or community</w:t>
            </w:r>
          </w:p>
        </w:tc>
        <w:tc>
          <w:tcPr>
            <w:tcW w:w="1311" w:type="dxa"/>
          </w:tcPr>
          <w:p w14:paraId="0209DECD" w14:textId="77777777" w:rsidR="006675D1" w:rsidRPr="00DD6036" w:rsidRDefault="006675D1" w:rsidP="00F72BC8">
            <w:pPr>
              <w:jc w:val="both"/>
              <w:rPr>
                <w:rFonts w:eastAsiaTheme="minorEastAsia" w:cs="Arial"/>
                <w:color w:val="1F2A44"/>
              </w:rPr>
            </w:pPr>
            <w:r>
              <w:rPr>
                <w:rFonts w:eastAsiaTheme="minorEastAsia" w:cs="Arial"/>
                <w:color w:val="1F2A44"/>
              </w:rPr>
              <w:t>E</w:t>
            </w:r>
          </w:p>
        </w:tc>
        <w:tc>
          <w:tcPr>
            <w:tcW w:w="1288" w:type="dxa"/>
          </w:tcPr>
          <w:p w14:paraId="4FB5182B" w14:textId="77777777" w:rsidR="006675D1" w:rsidRPr="00DD6036" w:rsidRDefault="006675D1" w:rsidP="00F72BC8">
            <w:pPr>
              <w:jc w:val="both"/>
              <w:rPr>
                <w:rFonts w:eastAsiaTheme="minorEastAsia" w:cs="Arial"/>
                <w:color w:val="1F2A44"/>
              </w:rPr>
            </w:pPr>
            <w:r>
              <w:rPr>
                <w:rFonts w:eastAsiaTheme="minorEastAsia" w:cs="Arial"/>
                <w:color w:val="1F2A44"/>
              </w:rPr>
              <w:t>A/I</w:t>
            </w:r>
          </w:p>
        </w:tc>
      </w:tr>
      <w:tr w:rsidR="006675D1" w:rsidRPr="00DD6036" w14:paraId="634B3036" w14:textId="77777777" w:rsidTr="00F72BC8">
        <w:trPr>
          <w:trHeight w:val="277"/>
        </w:trPr>
        <w:tc>
          <w:tcPr>
            <w:tcW w:w="6464" w:type="dxa"/>
          </w:tcPr>
          <w:p w14:paraId="7D617797" w14:textId="77777777" w:rsidR="006675D1" w:rsidRPr="00E3661D" w:rsidRDefault="006675D1" w:rsidP="00F72BC8">
            <w:pPr>
              <w:rPr>
                <w:rFonts w:cs="Arial"/>
              </w:rPr>
            </w:pPr>
            <w:r>
              <w:rPr>
                <w:rFonts w:cs="Arial"/>
              </w:rPr>
              <w:t>Demonstrable k</w:t>
            </w:r>
            <w:r w:rsidRPr="001E0CAB">
              <w:rPr>
                <w:rFonts w:cs="Arial"/>
              </w:rPr>
              <w:t>nowledge of Community Rehabilitation Company (CRC), N</w:t>
            </w:r>
            <w:r w:rsidRPr="00E3661D">
              <w:rPr>
                <w:rFonts w:cs="Arial"/>
              </w:rPr>
              <w:t>ational Probation Service (NPS)</w:t>
            </w:r>
            <w:r>
              <w:rPr>
                <w:rFonts w:cs="Arial"/>
              </w:rPr>
              <w:t xml:space="preserve"> and Criminal Justice services in custodial or community settings.</w:t>
            </w:r>
          </w:p>
        </w:tc>
        <w:tc>
          <w:tcPr>
            <w:tcW w:w="1311" w:type="dxa"/>
          </w:tcPr>
          <w:p w14:paraId="1F35E68D" w14:textId="6F8046CF" w:rsidR="006675D1" w:rsidRDefault="002B7B9A" w:rsidP="00F72BC8">
            <w:pPr>
              <w:jc w:val="both"/>
              <w:rPr>
                <w:rFonts w:eastAsiaTheme="minorEastAsia" w:cs="Arial"/>
                <w:color w:val="1F2A44"/>
              </w:rPr>
            </w:pPr>
            <w:r>
              <w:rPr>
                <w:rFonts w:eastAsiaTheme="minorEastAsia" w:cs="Arial"/>
                <w:color w:val="1F2A44"/>
              </w:rPr>
              <w:t>E</w:t>
            </w:r>
          </w:p>
        </w:tc>
        <w:tc>
          <w:tcPr>
            <w:tcW w:w="1288" w:type="dxa"/>
          </w:tcPr>
          <w:p w14:paraId="71DA6B16" w14:textId="7AF561EC" w:rsidR="006675D1" w:rsidRDefault="002B7B9A" w:rsidP="00F72BC8">
            <w:pPr>
              <w:jc w:val="both"/>
              <w:rPr>
                <w:rFonts w:eastAsiaTheme="minorEastAsia" w:cs="Arial"/>
                <w:color w:val="1F2A44"/>
              </w:rPr>
            </w:pPr>
            <w:r w:rsidRPr="008F3622">
              <w:rPr>
                <w:rFonts w:eastAsiaTheme="minorEastAsia" w:cs="Arial"/>
                <w:color w:val="1F2A44"/>
              </w:rPr>
              <w:t>A/I</w:t>
            </w:r>
          </w:p>
        </w:tc>
      </w:tr>
      <w:tr w:rsidR="006675D1" w:rsidRPr="00DD6036" w14:paraId="55949D2C" w14:textId="77777777" w:rsidTr="00F72BC8">
        <w:trPr>
          <w:trHeight w:val="417"/>
        </w:trPr>
        <w:tc>
          <w:tcPr>
            <w:tcW w:w="6464" w:type="dxa"/>
          </w:tcPr>
          <w:p w14:paraId="0BACDBC4" w14:textId="77777777" w:rsidR="006675D1" w:rsidRPr="00DD6036" w:rsidRDefault="006675D1" w:rsidP="00F72BC8">
            <w:pPr>
              <w:jc w:val="both"/>
              <w:rPr>
                <w:rFonts w:cs="Arial"/>
              </w:rPr>
            </w:pPr>
            <w:r w:rsidRPr="002234FF">
              <w:rPr>
                <w:rFonts w:cs="Arial"/>
                <w:lang w:eastAsia="en-GB"/>
              </w:rPr>
              <w:t>Understanding of Psychosocial interventions and community provision.</w:t>
            </w:r>
          </w:p>
        </w:tc>
        <w:tc>
          <w:tcPr>
            <w:tcW w:w="1311" w:type="dxa"/>
          </w:tcPr>
          <w:p w14:paraId="0177B04B"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67B2E8AA"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64AF7F61" w14:textId="77777777" w:rsidTr="00F72BC8">
        <w:trPr>
          <w:trHeight w:val="283"/>
        </w:trPr>
        <w:tc>
          <w:tcPr>
            <w:tcW w:w="6464" w:type="dxa"/>
          </w:tcPr>
          <w:p w14:paraId="415E7701" w14:textId="77777777" w:rsidR="006675D1" w:rsidRPr="00DD6036" w:rsidRDefault="006675D1" w:rsidP="00F72BC8">
            <w:pPr>
              <w:jc w:val="both"/>
              <w:rPr>
                <w:rFonts w:cs="Arial"/>
              </w:rPr>
            </w:pPr>
            <w:r w:rsidRPr="002234FF">
              <w:rPr>
                <w:rFonts w:cs="Arial"/>
                <w:lang w:eastAsia="en-GB"/>
              </w:rPr>
              <w:t>Previous experience of developing and implementing service improvements.</w:t>
            </w:r>
          </w:p>
        </w:tc>
        <w:tc>
          <w:tcPr>
            <w:tcW w:w="1311" w:type="dxa"/>
          </w:tcPr>
          <w:p w14:paraId="600828EB"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3416AB1E"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1EF7EAA3" w14:textId="77777777" w:rsidTr="00F72BC8">
        <w:trPr>
          <w:trHeight w:val="598"/>
        </w:trPr>
        <w:tc>
          <w:tcPr>
            <w:tcW w:w="6464" w:type="dxa"/>
          </w:tcPr>
          <w:p w14:paraId="3BB69224" w14:textId="77777777" w:rsidR="006675D1" w:rsidRPr="00DD6036" w:rsidRDefault="006675D1" w:rsidP="00F72BC8">
            <w:pPr>
              <w:jc w:val="both"/>
              <w:rPr>
                <w:rFonts w:eastAsia="Calibri" w:cs="Arial"/>
              </w:rPr>
            </w:pPr>
            <w:r w:rsidRPr="002234FF">
              <w:rPr>
                <w:rFonts w:cs="Arial"/>
                <w:lang w:eastAsia="en-GB"/>
              </w:rPr>
              <w:t>Demonstrable in the successful and effective management of people and performance, with evidence-based, tangible outcomes.</w:t>
            </w:r>
          </w:p>
        </w:tc>
        <w:tc>
          <w:tcPr>
            <w:tcW w:w="1311" w:type="dxa"/>
          </w:tcPr>
          <w:p w14:paraId="66114A1D"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0552EF9"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62519D2" w14:textId="77777777" w:rsidTr="00F72BC8">
        <w:trPr>
          <w:trHeight w:val="422"/>
        </w:trPr>
        <w:tc>
          <w:tcPr>
            <w:tcW w:w="6464" w:type="dxa"/>
          </w:tcPr>
          <w:p w14:paraId="27F14370" w14:textId="77777777" w:rsidR="006675D1" w:rsidRPr="00DD6036" w:rsidRDefault="006675D1" w:rsidP="00F72BC8">
            <w:pPr>
              <w:jc w:val="both"/>
              <w:rPr>
                <w:rFonts w:cs="Arial"/>
              </w:rPr>
            </w:pPr>
            <w:r w:rsidRPr="002234FF">
              <w:rPr>
                <w:rFonts w:cs="Arial"/>
                <w:lang w:eastAsia="en-GB"/>
              </w:rPr>
              <w:t>Demonstrable ability to effectively lead and motivate teams, including through change processes.</w:t>
            </w:r>
          </w:p>
        </w:tc>
        <w:tc>
          <w:tcPr>
            <w:tcW w:w="1311" w:type="dxa"/>
          </w:tcPr>
          <w:p w14:paraId="6DB4D974"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E073911"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6AF0830F" w14:textId="77777777" w:rsidTr="00F72BC8">
        <w:trPr>
          <w:trHeight w:val="353"/>
        </w:trPr>
        <w:tc>
          <w:tcPr>
            <w:tcW w:w="6464" w:type="dxa"/>
          </w:tcPr>
          <w:p w14:paraId="585C3C31" w14:textId="77777777" w:rsidR="006675D1" w:rsidRPr="00DD6036" w:rsidRDefault="006675D1" w:rsidP="00F72BC8">
            <w:pPr>
              <w:jc w:val="both"/>
              <w:rPr>
                <w:rFonts w:eastAsiaTheme="minorEastAsia" w:cs="Arial"/>
                <w:b/>
                <w:color w:val="1F2A44"/>
              </w:rPr>
            </w:pPr>
            <w:r w:rsidRPr="002234FF">
              <w:rPr>
                <w:rFonts w:cs="Arial"/>
                <w:lang w:eastAsia="en-GB"/>
              </w:rPr>
              <w:t>Experience of supervising</w:t>
            </w:r>
            <w:r>
              <w:rPr>
                <w:rFonts w:cs="Arial"/>
                <w:lang w:eastAsia="en-GB"/>
              </w:rPr>
              <w:t xml:space="preserve"> and supporting</w:t>
            </w:r>
            <w:r w:rsidRPr="002234FF">
              <w:rPr>
                <w:rFonts w:cs="Arial"/>
                <w:lang w:eastAsia="en-GB"/>
              </w:rPr>
              <w:t xml:space="preserve"> staff to enhance their skills and enable them to work effectively.</w:t>
            </w:r>
          </w:p>
        </w:tc>
        <w:tc>
          <w:tcPr>
            <w:tcW w:w="1311" w:type="dxa"/>
          </w:tcPr>
          <w:p w14:paraId="657E18C3"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3188DF6F"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514E991B" w14:textId="77777777" w:rsidTr="00F72BC8">
        <w:trPr>
          <w:trHeight w:val="353"/>
        </w:trPr>
        <w:tc>
          <w:tcPr>
            <w:tcW w:w="6464" w:type="dxa"/>
          </w:tcPr>
          <w:p w14:paraId="27E0B935" w14:textId="77777777" w:rsidR="006675D1" w:rsidRPr="002234FF" w:rsidRDefault="006675D1" w:rsidP="00F72BC8">
            <w:pPr>
              <w:jc w:val="both"/>
              <w:rPr>
                <w:rFonts w:cs="Arial"/>
                <w:lang w:eastAsia="en-GB"/>
              </w:rPr>
            </w:pPr>
            <w:r>
              <w:rPr>
                <w:rFonts w:cs="Arial"/>
                <w:lang w:eastAsia="en-GB"/>
              </w:rPr>
              <w:t>Experience of contract management, recruitment experience and data management</w:t>
            </w:r>
          </w:p>
        </w:tc>
        <w:tc>
          <w:tcPr>
            <w:tcW w:w="1311" w:type="dxa"/>
          </w:tcPr>
          <w:p w14:paraId="732DE950" w14:textId="77777777" w:rsidR="006675D1" w:rsidRPr="0029373F" w:rsidRDefault="006675D1" w:rsidP="00F72BC8">
            <w:pPr>
              <w:jc w:val="both"/>
              <w:rPr>
                <w:rFonts w:eastAsiaTheme="minorEastAsia" w:cs="Arial"/>
                <w:color w:val="1F2A44"/>
              </w:rPr>
            </w:pPr>
            <w:r>
              <w:rPr>
                <w:rFonts w:eastAsiaTheme="minorEastAsia" w:cs="Arial"/>
                <w:color w:val="1F2A44"/>
              </w:rPr>
              <w:t>E</w:t>
            </w:r>
          </w:p>
        </w:tc>
        <w:tc>
          <w:tcPr>
            <w:tcW w:w="1288" w:type="dxa"/>
          </w:tcPr>
          <w:p w14:paraId="435C91B5" w14:textId="77777777" w:rsidR="006675D1" w:rsidRPr="008F3622" w:rsidRDefault="006675D1" w:rsidP="00F72BC8">
            <w:pPr>
              <w:jc w:val="both"/>
              <w:rPr>
                <w:rFonts w:eastAsiaTheme="minorEastAsia" w:cs="Arial"/>
                <w:color w:val="1F2A44"/>
              </w:rPr>
            </w:pPr>
            <w:r>
              <w:rPr>
                <w:rFonts w:eastAsiaTheme="minorEastAsia" w:cs="Arial"/>
                <w:color w:val="1F2A44"/>
              </w:rPr>
              <w:t>A/I</w:t>
            </w:r>
          </w:p>
        </w:tc>
      </w:tr>
      <w:tr w:rsidR="006675D1" w:rsidRPr="00DD6036" w14:paraId="21E4869D" w14:textId="77777777" w:rsidTr="00F72BC8">
        <w:trPr>
          <w:trHeight w:val="353"/>
        </w:trPr>
        <w:tc>
          <w:tcPr>
            <w:tcW w:w="6464" w:type="dxa"/>
          </w:tcPr>
          <w:p w14:paraId="50ECC4A3" w14:textId="77777777" w:rsidR="006675D1" w:rsidRPr="00DD6036" w:rsidRDefault="006675D1" w:rsidP="00F72BC8">
            <w:pPr>
              <w:jc w:val="both"/>
              <w:rPr>
                <w:rFonts w:cs="Arial"/>
              </w:rPr>
            </w:pPr>
            <w:r w:rsidRPr="002234FF">
              <w:rPr>
                <w:rFonts w:cs="Arial"/>
                <w:lang w:eastAsia="en-GB"/>
              </w:rPr>
              <w:lastRenderedPageBreak/>
              <w:t>Understanding of and sensitivity to equality</w:t>
            </w:r>
            <w:r>
              <w:rPr>
                <w:rFonts w:cs="Arial"/>
                <w:lang w:eastAsia="en-GB"/>
              </w:rPr>
              <w:t>, diversity and inclusion.</w:t>
            </w:r>
          </w:p>
        </w:tc>
        <w:tc>
          <w:tcPr>
            <w:tcW w:w="1311" w:type="dxa"/>
          </w:tcPr>
          <w:p w14:paraId="26409129"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160D939C"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749DA2E" w14:textId="77777777" w:rsidTr="00F72BC8">
        <w:trPr>
          <w:trHeight w:val="353"/>
        </w:trPr>
        <w:tc>
          <w:tcPr>
            <w:tcW w:w="6464" w:type="dxa"/>
          </w:tcPr>
          <w:p w14:paraId="570CFEB0" w14:textId="77777777" w:rsidR="006675D1" w:rsidRPr="00DD6036" w:rsidRDefault="006675D1" w:rsidP="00F72BC8">
            <w:pPr>
              <w:jc w:val="both"/>
              <w:rPr>
                <w:rFonts w:cs="Arial"/>
              </w:rPr>
            </w:pPr>
            <w:r w:rsidRPr="002234FF">
              <w:rPr>
                <w:rFonts w:cs="Arial"/>
                <w:lang w:eastAsia="en-GB"/>
              </w:rPr>
              <w:t>Working knowledge of using Microsoft office packages.</w:t>
            </w:r>
          </w:p>
        </w:tc>
        <w:tc>
          <w:tcPr>
            <w:tcW w:w="1311" w:type="dxa"/>
          </w:tcPr>
          <w:p w14:paraId="289394FC"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0C7425E"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05F9E78" w14:textId="77777777" w:rsidTr="00F72BC8">
        <w:trPr>
          <w:trHeight w:val="353"/>
        </w:trPr>
        <w:tc>
          <w:tcPr>
            <w:tcW w:w="6464" w:type="dxa"/>
          </w:tcPr>
          <w:p w14:paraId="2743DBDF" w14:textId="77777777" w:rsidR="006675D1" w:rsidRPr="00DD6036" w:rsidRDefault="006675D1" w:rsidP="00F72BC8">
            <w:pPr>
              <w:jc w:val="both"/>
              <w:rPr>
                <w:rFonts w:cs="Arial"/>
              </w:rPr>
            </w:pPr>
            <w:r w:rsidRPr="002234FF">
              <w:rPr>
                <w:rFonts w:cs="Arial"/>
                <w:lang w:eastAsia="en-GB"/>
              </w:rPr>
              <w:t xml:space="preserve">Experience </w:t>
            </w:r>
            <w:r>
              <w:rPr>
                <w:rFonts w:cs="Arial"/>
                <w:lang w:eastAsia="en-GB"/>
              </w:rPr>
              <w:t xml:space="preserve">and knowledge </w:t>
            </w:r>
            <w:r w:rsidRPr="002234FF">
              <w:rPr>
                <w:rFonts w:cs="Arial"/>
                <w:lang w:eastAsia="en-GB"/>
              </w:rPr>
              <w:t>of database</w:t>
            </w:r>
            <w:r>
              <w:rPr>
                <w:rFonts w:cs="Arial"/>
                <w:lang w:eastAsia="en-GB"/>
              </w:rPr>
              <w:t xml:space="preserve"> monitoring systems</w:t>
            </w:r>
            <w:r w:rsidRPr="002234FF">
              <w:rPr>
                <w:rFonts w:cs="Arial"/>
                <w:lang w:eastAsia="en-GB"/>
              </w:rPr>
              <w:t>, including overseeing the collection, recording and collating of information, including statistical data, for audit, research and reporting purposes.</w:t>
            </w:r>
          </w:p>
        </w:tc>
        <w:tc>
          <w:tcPr>
            <w:tcW w:w="1311" w:type="dxa"/>
          </w:tcPr>
          <w:p w14:paraId="7156C696"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290D5AC2"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1239B9C" w14:textId="77777777" w:rsidTr="00F72BC8">
        <w:trPr>
          <w:trHeight w:val="353"/>
        </w:trPr>
        <w:tc>
          <w:tcPr>
            <w:tcW w:w="6464" w:type="dxa"/>
          </w:tcPr>
          <w:p w14:paraId="6F4F1AD6" w14:textId="77777777" w:rsidR="006675D1" w:rsidRPr="00DD6036" w:rsidRDefault="006675D1" w:rsidP="00F72BC8">
            <w:pPr>
              <w:jc w:val="both"/>
              <w:rPr>
                <w:rFonts w:cs="Arial"/>
              </w:rPr>
            </w:pPr>
            <w:r>
              <w:rPr>
                <w:rFonts w:cs="Arial"/>
                <w:lang w:eastAsia="en-GB"/>
              </w:rPr>
              <w:t>Excellent</w:t>
            </w:r>
            <w:r w:rsidRPr="002234FF">
              <w:rPr>
                <w:rFonts w:cs="Arial"/>
                <w:lang w:eastAsia="en-GB"/>
              </w:rPr>
              <w:t xml:space="preserve"> organisational</w:t>
            </w:r>
            <w:r>
              <w:rPr>
                <w:rFonts w:cs="Arial"/>
                <w:lang w:eastAsia="en-GB"/>
              </w:rPr>
              <w:t>, time management</w:t>
            </w:r>
            <w:r w:rsidRPr="002234FF">
              <w:rPr>
                <w:rFonts w:cs="Arial"/>
                <w:lang w:eastAsia="en-GB"/>
              </w:rPr>
              <w:t xml:space="preserve"> and planning skills.</w:t>
            </w:r>
          </w:p>
        </w:tc>
        <w:tc>
          <w:tcPr>
            <w:tcW w:w="1311" w:type="dxa"/>
          </w:tcPr>
          <w:p w14:paraId="48C57B41"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5B164A0C"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7874B61D" w14:textId="77777777" w:rsidTr="00F72BC8">
        <w:trPr>
          <w:trHeight w:val="353"/>
        </w:trPr>
        <w:tc>
          <w:tcPr>
            <w:tcW w:w="6464" w:type="dxa"/>
          </w:tcPr>
          <w:p w14:paraId="4E155CB4" w14:textId="77777777" w:rsidR="006675D1" w:rsidRPr="00DD6036" w:rsidRDefault="006675D1" w:rsidP="00F72BC8">
            <w:pPr>
              <w:jc w:val="both"/>
              <w:rPr>
                <w:rFonts w:cs="Arial"/>
              </w:rPr>
            </w:pPr>
            <w:r w:rsidRPr="002234FF">
              <w:rPr>
                <w:rFonts w:cs="Arial"/>
                <w:lang w:eastAsia="en-GB"/>
              </w:rPr>
              <w:t>Flexibility to meet the needs of the service as it develops.</w:t>
            </w:r>
          </w:p>
        </w:tc>
        <w:tc>
          <w:tcPr>
            <w:tcW w:w="1311" w:type="dxa"/>
          </w:tcPr>
          <w:p w14:paraId="2492459A"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1A84EC94"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6EB0C29A" w14:textId="77777777" w:rsidTr="00F72BC8">
        <w:trPr>
          <w:trHeight w:val="353"/>
        </w:trPr>
        <w:tc>
          <w:tcPr>
            <w:tcW w:w="6464" w:type="dxa"/>
          </w:tcPr>
          <w:p w14:paraId="307B7A43" w14:textId="77777777" w:rsidR="006675D1" w:rsidRPr="00DD6036" w:rsidRDefault="006675D1" w:rsidP="00F72BC8">
            <w:pPr>
              <w:jc w:val="both"/>
              <w:rPr>
                <w:rFonts w:cs="Arial"/>
              </w:rPr>
            </w:pPr>
            <w:r w:rsidRPr="002234FF">
              <w:rPr>
                <w:rFonts w:cs="Arial"/>
                <w:lang w:eastAsia="en-GB"/>
              </w:rPr>
              <w:t>Ability to represent The Forward Trust in a positive and professional manner.</w:t>
            </w:r>
          </w:p>
        </w:tc>
        <w:tc>
          <w:tcPr>
            <w:tcW w:w="1311" w:type="dxa"/>
          </w:tcPr>
          <w:p w14:paraId="0C0E1C68"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146480E0"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4F3F7DC1" w14:textId="77777777" w:rsidTr="00F72BC8">
        <w:trPr>
          <w:trHeight w:val="353"/>
        </w:trPr>
        <w:tc>
          <w:tcPr>
            <w:tcW w:w="6464" w:type="dxa"/>
          </w:tcPr>
          <w:p w14:paraId="0E2674C0" w14:textId="77777777" w:rsidR="006675D1" w:rsidRPr="00DD6036" w:rsidRDefault="006675D1" w:rsidP="00F72BC8">
            <w:pPr>
              <w:jc w:val="both"/>
              <w:rPr>
                <w:rFonts w:cs="Arial"/>
              </w:rPr>
            </w:pPr>
            <w:r w:rsidRPr="002234FF">
              <w:rPr>
                <w:rFonts w:cs="Arial"/>
                <w:lang w:eastAsia="en-GB"/>
              </w:rPr>
              <w:t>A positive problem solving approach with the ability to focus on key issues quickly and clearly.</w:t>
            </w:r>
          </w:p>
        </w:tc>
        <w:tc>
          <w:tcPr>
            <w:tcW w:w="1311" w:type="dxa"/>
          </w:tcPr>
          <w:p w14:paraId="7459A551"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2E27FDC7"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9774254" w14:textId="77777777" w:rsidTr="00F72BC8">
        <w:trPr>
          <w:trHeight w:val="353"/>
        </w:trPr>
        <w:tc>
          <w:tcPr>
            <w:tcW w:w="6464" w:type="dxa"/>
          </w:tcPr>
          <w:p w14:paraId="51C8335F" w14:textId="77777777" w:rsidR="006675D1" w:rsidRPr="00DD6036" w:rsidRDefault="006675D1" w:rsidP="00F72BC8">
            <w:pPr>
              <w:jc w:val="both"/>
              <w:rPr>
                <w:rFonts w:cs="Arial"/>
              </w:rPr>
            </w:pPr>
            <w:r w:rsidRPr="002234FF">
              <w:rPr>
                <w:rFonts w:cs="Arial"/>
                <w:lang w:eastAsia="en-GB"/>
              </w:rPr>
              <w:t>Professional and collaborative, with effective negotiating and influencing skills.</w:t>
            </w:r>
          </w:p>
        </w:tc>
        <w:tc>
          <w:tcPr>
            <w:tcW w:w="1311" w:type="dxa"/>
          </w:tcPr>
          <w:p w14:paraId="0867B0B0"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0CF1F601"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0762DE3" w14:textId="77777777" w:rsidTr="00F72BC8">
        <w:trPr>
          <w:trHeight w:val="353"/>
        </w:trPr>
        <w:tc>
          <w:tcPr>
            <w:tcW w:w="6464" w:type="dxa"/>
          </w:tcPr>
          <w:p w14:paraId="2F3872AC" w14:textId="173295A8" w:rsidR="006675D1" w:rsidRPr="005A0A50" w:rsidRDefault="005A0A50" w:rsidP="005A0A50">
            <w:pPr>
              <w:spacing w:before="0" w:after="0"/>
            </w:pPr>
            <w:r>
              <w:t xml:space="preserve">Relationship marketing, </w:t>
            </w:r>
            <w:r w:rsidRPr="00AE0B69">
              <w:t>partnership</w:t>
            </w:r>
            <w:r>
              <w:t xml:space="preserve"> building for service integration c</w:t>
            </w:r>
            <w:r w:rsidRPr="00BC5F6E">
              <w:t>ommunication</w:t>
            </w:r>
            <w:r>
              <w:t xml:space="preserve"> </w:t>
            </w:r>
            <w:r w:rsidRPr="00BC5F6E">
              <w:t>/</w:t>
            </w:r>
            <w:r>
              <w:t xml:space="preserve"> </w:t>
            </w:r>
            <w:r w:rsidRPr="00BC5F6E">
              <w:t>information sharing</w:t>
            </w:r>
            <w:r>
              <w:t>, presentation skills.</w:t>
            </w:r>
          </w:p>
        </w:tc>
        <w:tc>
          <w:tcPr>
            <w:tcW w:w="1311" w:type="dxa"/>
          </w:tcPr>
          <w:p w14:paraId="23940861" w14:textId="501A1290" w:rsidR="006675D1" w:rsidRPr="00DD6036" w:rsidRDefault="005A0A50" w:rsidP="00F72BC8">
            <w:pPr>
              <w:jc w:val="both"/>
              <w:rPr>
                <w:rFonts w:eastAsiaTheme="minorEastAsia" w:cs="Arial"/>
                <w:color w:val="1F2A44"/>
              </w:rPr>
            </w:pPr>
            <w:r>
              <w:rPr>
                <w:rFonts w:eastAsiaTheme="minorEastAsia" w:cs="Arial"/>
                <w:color w:val="1F2A44"/>
              </w:rPr>
              <w:t>E</w:t>
            </w:r>
          </w:p>
        </w:tc>
        <w:tc>
          <w:tcPr>
            <w:tcW w:w="1288" w:type="dxa"/>
          </w:tcPr>
          <w:p w14:paraId="01122731"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0DE8E47E" w14:textId="77777777" w:rsidTr="00F72BC8">
        <w:trPr>
          <w:trHeight w:val="353"/>
        </w:trPr>
        <w:tc>
          <w:tcPr>
            <w:tcW w:w="6464" w:type="dxa"/>
          </w:tcPr>
          <w:p w14:paraId="40CB21F3" w14:textId="77777777" w:rsidR="006675D1" w:rsidRPr="00DD6036" w:rsidRDefault="006675D1" w:rsidP="00F72BC8">
            <w:pPr>
              <w:jc w:val="both"/>
              <w:rPr>
                <w:rFonts w:cs="Arial"/>
              </w:rPr>
            </w:pPr>
            <w:r>
              <w:rPr>
                <w:rFonts w:cs="Arial"/>
                <w:lang w:eastAsia="en-GB"/>
              </w:rPr>
              <w:t>A</w:t>
            </w:r>
            <w:r w:rsidRPr="002234FF">
              <w:rPr>
                <w:rFonts w:cs="Arial"/>
                <w:lang w:eastAsia="en-GB"/>
              </w:rPr>
              <w:t xml:space="preserve">bility to engage effectively with the </w:t>
            </w:r>
            <w:r>
              <w:rPr>
                <w:rFonts w:cs="Arial"/>
                <w:lang w:eastAsia="en-GB"/>
              </w:rPr>
              <w:t>wide range of stakeholders</w:t>
            </w:r>
            <w:r w:rsidRPr="002234FF">
              <w:rPr>
                <w:rFonts w:cs="Arial"/>
                <w:lang w:eastAsia="en-GB"/>
              </w:rPr>
              <w:t>.</w:t>
            </w:r>
          </w:p>
        </w:tc>
        <w:tc>
          <w:tcPr>
            <w:tcW w:w="1311" w:type="dxa"/>
          </w:tcPr>
          <w:p w14:paraId="4BE24D5E" w14:textId="77777777" w:rsidR="006675D1" w:rsidRPr="00DD6036" w:rsidRDefault="006675D1" w:rsidP="00F72BC8">
            <w:pPr>
              <w:jc w:val="both"/>
              <w:rPr>
                <w:rFonts w:eastAsiaTheme="minorEastAsia" w:cs="Arial"/>
                <w:color w:val="1F2A44"/>
              </w:rPr>
            </w:pPr>
            <w:r w:rsidRPr="0029373F">
              <w:rPr>
                <w:rFonts w:eastAsiaTheme="minorEastAsia" w:cs="Arial"/>
                <w:color w:val="1F2A44"/>
              </w:rPr>
              <w:t>E</w:t>
            </w:r>
          </w:p>
        </w:tc>
        <w:tc>
          <w:tcPr>
            <w:tcW w:w="1288" w:type="dxa"/>
          </w:tcPr>
          <w:p w14:paraId="43BEE877"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665D9EE1" w14:textId="77777777" w:rsidTr="00F72BC8">
        <w:trPr>
          <w:trHeight w:val="353"/>
        </w:trPr>
        <w:tc>
          <w:tcPr>
            <w:tcW w:w="6464" w:type="dxa"/>
          </w:tcPr>
          <w:p w14:paraId="3A925F49" w14:textId="77777777" w:rsidR="006675D1" w:rsidRPr="00DD6036" w:rsidRDefault="006675D1" w:rsidP="00F72BC8">
            <w:pPr>
              <w:jc w:val="both"/>
              <w:rPr>
                <w:rFonts w:cs="Arial"/>
              </w:rPr>
            </w:pPr>
            <w:r w:rsidRPr="000A35BD">
              <w:rPr>
                <w:rFonts w:cs="Arial"/>
                <w:lang w:eastAsia="en-GB"/>
              </w:rPr>
              <w:t xml:space="preserve">Experience of working within a </w:t>
            </w:r>
            <w:r>
              <w:rPr>
                <w:rFonts w:cs="Arial"/>
                <w:lang w:eastAsia="en-GB"/>
              </w:rPr>
              <w:t>rehabilitative</w:t>
            </w:r>
            <w:r w:rsidRPr="000A35BD">
              <w:rPr>
                <w:rFonts w:cs="Arial"/>
                <w:lang w:eastAsia="en-GB"/>
              </w:rPr>
              <w:t xml:space="preserve"> setting</w:t>
            </w:r>
            <w:r>
              <w:rPr>
                <w:rFonts w:cs="Arial"/>
                <w:lang w:eastAsia="en-GB"/>
              </w:rPr>
              <w:t>, either custodial and/or community environments</w:t>
            </w:r>
            <w:r w:rsidRPr="000A35BD">
              <w:rPr>
                <w:rFonts w:cs="Arial"/>
                <w:lang w:eastAsia="en-GB"/>
              </w:rPr>
              <w:t>.</w:t>
            </w:r>
          </w:p>
        </w:tc>
        <w:tc>
          <w:tcPr>
            <w:tcW w:w="1311" w:type="dxa"/>
          </w:tcPr>
          <w:p w14:paraId="1C5E3F20"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66A86CAA"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1D462A47" w14:textId="77777777" w:rsidTr="00F72BC8">
        <w:trPr>
          <w:trHeight w:val="353"/>
        </w:trPr>
        <w:tc>
          <w:tcPr>
            <w:tcW w:w="6464" w:type="dxa"/>
          </w:tcPr>
          <w:p w14:paraId="7BE9928F" w14:textId="77777777" w:rsidR="006675D1" w:rsidRPr="00DD6036" w:rsidRDefault="006675D1" w:rsidP="00F72BC8">
            <w:pPr>
              <w:jc w:val="both"/>
              <w:rPr>
                <w:rFonts w:cs="Arial"/>
              </w:rPr>
            </w:pPr>
            <w:r w:rsidRPr="000A35BD">
              <w:rPr>
                <w:rFonts w:cs="Arial"/>
                <w:lang w:eastAsia="en-GB"/>
              </w:rPr>
              <w:t>A thorough understanding of relevant legislation and local/national best practice standards.</w:t>
            </w:r>
          </w:p>
        </w:tc>
        <w:tc>
          <w:tcPr>
            <w:tcW w:w="1311" w:type="dxa"/>
          </w:tcPr>
          <w:p w14:paraId="4AA87DB2"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3CEAF858"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348F4264" w14:textId="77777777" w:rsidTr="00F72BC8">
        <w:trPr>
          <w:trHeight w:val="353"/>
        </w:trPr>
        <w:tc>
          <w:tcPr>
            <w:tcW w:w="6464" w:type="dxa"/>
          </w:tcPr>
          <w:p w14:paraId="27D0A542" w14:textId="77777777" w:rsidR="006675D1" w:rsidRPr="00DD6036" w:rsidRDefault="006675D1" w:rsidP="00F72BC8">
            <w:pPr>
              <w:jc w:val="both"/>
              <w:rPr>
                <w:rFonts w:cs="Arial"/>
              </w:rPr>
            </w:pPr>
            <w:r w:rsidRPr="000A35BD">
              <w:rPr>
                <w:rFonts w:cs="Arial"/>
                <w:lang w:eastAsia="en-GB"/>
              </w:rPr>
              <w:t>Understanding of the human resource and finance function within a contract setting.</w:t>
            </w:r>
          </w:p>
        </w:tc>
        <w:tc>
          <w:tcPr>
            <w:tcW w:w="1311" w:type="dxa"/>
          </w:tcPr>
          <w:p w14:paraId="0A60A90D"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3942038E" w14:textId="77777777" w:rsidR="006675D1" w:rsidRPr="00DD6036" w:rsidRDefault="006675D1" w:rsidP="00F72BC8">
            <w:pPr>
              <w:jc w:val="both"/>
              <w:rPr>
                <w:rFonts w:eastAsiaTheme="minorEastAsia" w:cs="Arial"/>
                <w:color w:val="1F2A44"/>
              </w:rPr>
            </w:pPr>
            <w:r w:rsidRPr="008F3622">
              <w:rPr>
                <w:rFonts w:eastAsiaTheme="minorEastAsia" w:cs="Arial"/>
                <w:color w:val="1F2A44"/>
              </w:rPr>
              <w:t>A/I</w:t>
            </w:r>
          </w:p>
        </w:tc>
      </w:tr>
      <w:tr w:rsidR="006675D1" w:rsidRPr="00DD6036" w14:paraId="16AADE82" w14:textId="77777777" w:rsidTr="00F72BC8">
        <w:trPr>
          <w:trHeight w:val="353"/>
        </w:trPr>
        <w:tc>
          <w:tcPr>
            <w:tcW w:w="6464" w:type="dxa"/>
          </w:tcPr>
          <w:p w14:paraId="76F2CE11" w14:textId="77777777" w:rsidR="006675D1" w:rsidRPr="00DD6036" w:rsidRDefault="006675D1" w:rsidP="00F72BC8">
            <w:pPr>
              <w:jc w:val="both"/>
              <w:rPr>
                <w:rFonts w:cs="Arial"/>
              </w:rPr>
            </w:pPr>
            <w:r w:rsidRPr="000A35BD">
              <w:rPr>
                <w:rFonts w:cs="Arial"/>
                <w:lang w:eastAsia="en-GB"/>
              </w:rPr>
              <w:t xml:space="preserve">Knowledge of </w:t>
            </w:r>
            <w:r>
              <w:rPr>
                <w:rFonts w:cs="Arial"/>
                <w:lang w:eastAsia="en-GB"/>
              </w:rPr>
              <w:t>electronic case management</w:t>
            </w:r>
            <w:r w:rsidRPr="000A35BD">
              <w:rPr>
                <w:rFonts w:cs="Arial"/>
                <w:lang w:eastAsia="en-GB"/>
              </w:rPr>
              <w:t xml:space="preserve"> databases.</w:t>
            </w:r>
          </w:p>
        </w:tc>
        <w:tc>
          <w:tcPr>
            <w:tcW w:w="1311" w:type="dxa"/>
          </w:tcPr>
          <w:p w14:paraId="5BD856EA" w14:textId="77777777" w:rsidR="006675D1" w:rsidRPr="00DD6036" w:rsidRDefault="006675D1" w:rsidP="00F72BC8">
            <w:pPr>
              <w:jc w:val="both"/>
              <w:rPr>
                <w:rFonts w:eastAsiaTheme="minorEastAsia" w:cs="Arial"/>
                <w:color w:val="1F2A44"/>
              </w:rPr>
            </w:pPr>
            <w:r>
              <w:rPr>
                <w:rFonts w:eastAsiaTheme="minorEastAsia" w:cs="Arial"/>
                <w:color w:val="1F2A44"/>
              </w:rPr>
              <w:t>D</w:t>
            </w:r>
          </w:p>
        </w:tc>
        <w:tc>
          <w:tcPr>
            <w:tcW w:w="1288" w:type="dxa"/>
          </w:tcPr>
          <w:p w14:paraId="158B28DA" w14:textId="77777777" w:rsidR="006675D1" w:rsidRPr="00DD6036" w:rsidRDefault="006675D1" w:rsidP="00F72BC8">
            <w:pPr>
              <w:jc w:val="both"/>
              <w:rPr>
                <w:rFonts w:eastAsiaTheme="minorEastAsia" w:cs="Arial"/>
                <w:color w:val="1F2A44"/>
              </w:rPr>
            </w:pPr>
            <w:r>
              <w:rPr>
                <w:rFonts w:eastAsiaTheme="minorEastAsia" w:cs="Arial"/>
                <w:color w:val="1F2A44"/>
              </w:rPr>
              <w:t>A/I</w:t>
            </w:r>
          </w:p>
        </w:tc>
      </w:tr>
      <w:tr w:rsidR="006675D1" w:rsidRPr="00DD6036" w14:paraId="7C732375" w14:textId="77777777" w:rsidTr="00F72BC8">
        <w:trPr>
          <w:trHeight w:val="231"/>
        </w:trPr>
        <w:tc>
          <w:tcPr>
            <w:tcW w:w="6464" w:type="dxa"/>
            <w:shd w:val="clear" w:color="auto" w:fill="1F2A44"/>
          </w:tcPr>
          <w:p w14:paraId="7DD37030" w14:textId="77777777" w:rsidR="006675D1" w:rsidRPr="00DD6036" w:rsidRDefault="006675D1" w:rsidP="00F72BC8">
            <w:pPr>
              <w:jc w:val="both"/>
              <w:rPr>
                <w:rFonts w:cs="Arial"/>
                <w:b/>
                <w:color w:val="FFFFFF" w:themeColor="background1"/>
              </w:rPr>
            </w:pPr>
            <w:r w:rsidRPr="00DD6036">
              <w:rPr>
                <w:rFonts w:cs="Arial"/>
                <w:b/>
                <w:color w:val="FFFFFF" w:themeColor="background1"/>
              </w:rPr>
              <w:t>Qualification</w:t>
            </w:r>
          </w:p>
        </w:tc>
        <w:tc>
          <w:tcPr>
            <w:tcW w:w="1311" w:type="dxa"/>
            <w:shd w:val="clear" w:color="auto" w:fill="1F2A44"/>
          </w:tcPr>
          <w:p w14:paraId="3383CDDC" w14:textId="77777777" w:rsidR="006675D1" w:rsidRPr="00DD6036" w:rsidRDefault="006675D1" w:rsidP="00F72BC8">
            <w:pPr>
              <w:jc w:val="both"/>
              <w:rPr>
                <w:rFonts w:cs="Arial"/>
                <w:b/>
                <w:color w:val="FFFFFF" w:themeColor="background1"/>
                <w:sz w:val="32"/>
              </w:rPr>
            </w:pPr>
          </w:p>
        </w:tc>
        <w:tc>
          <w:tcPr>
            <w:tcW w:w="1288" w:type="dxa"/>
            <w:shd w:val="clear" w:color="auto" w:fill="1F2A44"/>
          </w:tcPr>
          <w:p w14:paraId="627D5001" w14:textId="77777777" w:rsidR="006675D1" w:rsidRPr="00DD6036" w:rsidRDefault="006675D1" w:rsidP="00F72BC8">
            <w:pPr>
              <w:jc w:val="both"/>
              <w:rPr>
                <w:rFonts w:cs="Arial"/>
                <w:b/>
                <w:color w:val="FFFFFF" w:themeColor="background1"/>
                <w:sz w:val="32"/>
              </w:rPr>
            </w:pPr>
          </w:p>
        </w:tc>
      </w:tr>
      <w:tr w:rsidR="006675D1" w:rsidRPr="00DD6036" w14:paraId="1C0814E0" w14:textId="77777777" w:rsidTr="00F72BC8">
        <w:trPr>
          <w:trHeight w:val="543"/>
        </w:trPr>
        <w:tc>
          <w:tcPr>
            <w:tcW w:w="6464" w:type="dxa"/>
          </w:tcPr>
          <w:p w14:paraId="68242B53" w14:textId="77777777" w:rsidR="006675D1" w:rsidRPr="007B50A5" w:rsidRDefault="006675D1" w:rsidP="00F72BC8">
            <w:pPr>
              <w:spacing w:line="276" w:lineRule="auto"/>
              <w:ind w:right="144"/>
              <w:contextualSpacing/>
              <w:jc w:val="both"/>
              <w:rPr>
                <w:rFonts w:cs="Arial"/>
                <w:lang w:eastAsia="en-GB"/>
              </w:rPr>
            </w:pPr>
            <w:r>
              <w:rPr>
                <w:rFonts w:cs="Arial"/>
                <w:lang w:eastAsia="en-GB"/>
              </w:rPr>
              <w:t xml:space="preserve">A relevant qualification in business, leadership or management </w:t>
            </w:r>
            <w:r w:rsidRPr="003C54DF">
              <w:rPr>
                <w:rFonts w:cs="Arial"/>
                <w:shd w:val="clear" w:color="auto" w:fill="FFFFFF" w:themeFill="background1"/>
                <w:lang w:eastAsia="en-GB"/>
              </w:rPr>
              <w:t>(or working towards)</w:t>
            </w:r>
          </w:p>
        </w:tc>
        <w:tc>
          <w:tcPr>
            <w:tcW w:w="1311" w:type="dxa"/>
          </w:tcPr>
          <w:p w14:paraId="4E9EF7AD" w14:textId="77777777" w:rsidR="006675D1" w:rsidRPr="00DD6036" w:rsidRDefault="006675D1" w:rsidP="00F72BC8">
            <w:pPr>
              <w:spacing w:line="264" w:lineRule="auto"/>
              <w:jc w:val="both"/>
              <w:rPr>
                <w:rFonts w:eastAsiaTheme="minorEastAsia" w:cs="Arial"/>
                <w:color w:val="1F2A44"/>
              </w:rPr>
            </w:pPr>
            <w:r>
              <w:rPr>
                <w:rFonts w:eastAsiaTheme="minorEastAsia" w:cs="Arial"/>
                <w:color w:val="1F2A44"/>
              </w:rPr>
              <w:t>E</w:t>
            </w:r>
          </w:p>
        </w:tc>
        <w:tc>
          <w:tcPr>
            <w:tcW w:w="1288" w:type="dxa"/>
          </w:tcPr>
          <w:p w14:paraId="43909099" w14:textId="77777777" w:rsidR="006675D1" w:rsidRPr="00102111" w:rsidRDefault="006675D1" w:rsidP="00F72BC8">
            <w:pPr>
              <w:spacing w:line="264" w:lineRule="auto"/>
              <w:jc w:val="both"/>
              <w:rPr>
                <w:rFonts w:eastAsiaTheme="minorEastAsia" w:cs="Arial"/>
                <w:color w:val="1F2A44"/>
              </w:rPr>
            </w:pPr>
            <w:r>
              <w:rPr>
                <w:rFonts w:eastAsiaTheme="minorEastAsia" w:cs="Arial"/>
                <w:color w:val="1F2A44"/>
              </w:rPr>
              <w:t>A/I</w:t>
            </w:r>
          </w:p>
        </w:tc>
      </w:tr>
      <w:tr w:rsidR="006675D1" w:rsidRPr="00DD6036" w14:paraId="6A267B0F" w14:textId="77777777" w:rsidTr="00F72BC8">
        <w:trPr>
          <w:trHeight w:val="543"/>
        </w:trPr>
        <w:tc>
          <w:tcPr>
            <w:tcW w:w="6464" w:type="dxa"/>
          </w:tcPr>
          <w:p w14:paraId="7D15A04D" w14:textId="77777777" w:rsidR="006675D1" w:rsidRPr="007B50A5" w:rsidRDefault="006675D1" w:rsidP="00F72BC8">
            <w:pPr>
              <w:spacing w:line="276" w:lineRule="auto"/>
              <w:ind w:right="144"/>
              <w:contextualSpacing/>
              <w:jc w:val="both"/>
              <w:rPr>
                <w:rFonts w:cs="Arial"/>
                <w:lang w:eastAsia="en-GB"/>
              </w:rPr>
            </w:pPr>
            <w:r w:rsidRPr="007B50A5">
              <w:rPr>
                <w:rFonts w:cs="Arial"/>
                <w:lang w:eastAsia="en-GB"/>
              </w:rPr>
              <w:t xml:space="preserve">A </w:t>
            </w:r>
            <w:r>
              <w:rPr>
                <w:rFonts w:cs="Arial"/>
                <w:lang w:eastAsia="en-GB"/>
              </w:rPr>
              <w:t>L</w:t>
            </w:r>
            <w:r w:rsidRPr="007B50A5">
              <w:rPr>
                <w:rFonts w:cs="Arial"/>
                <w:lang w:eastAsia="en-GB"/>
              </w:rPr>
              <w:t>evel 5 management qualification (or working towards).</w:t>
            </w:r>
          </w:p>
          <w:p w14:paraId="41B39C63" w14:textId="77777777" w:rsidR="006675D1" w:rsidRPr="00DD6036" w:rsidRDefault="006675D1" w:rsidP="00F72BC8">
            <w:pPr>
              <w:pStyle w:val="NoSpacing"/>
              <w:jc w:val="both"/>
              <w:rPr>
                <w:rFonts w:eastAsiaTheme="minorEastAsia" w:cs="Arial"/>
                <w:b/>
                <w:color w:val="1F2A44"/>
              </w:rPr>
            </w:pPr>
          </w:p>
        </w:tc>
        <w:tc>
          <w:tcPr>
            <w:tcW w:w="1311" w:type="dxa"/>
          </w:tcPr>
          <w:p w14:paraId="228369E4" w14:textId="77777777" w:rsidR="006675D1" w:rsidRPr="00DD6036" w:rsidRDefault="006675D1" w:rsidP="00F72BC8">
            <w:pPr>
              <w:spacing w:line="264" w:lineRule="auto"/>
              <w:jc w:val="both"/>
              <w:rPr>
                <w:rFonts w:eastAsiaTheme="minorEastAsia" w:cs="Arial"/>
                <w:color w:val="1F2A44"/>
              </w:rPr>
            </w:pPr>
            <w:r>
              <w:rPr>
                <w:rFonts w:eastAsiaTheme="minorEastAsia" w:cs="Arial"/>
                <w:color w:val="1F2A44"/>
              </w:rPr>
              <w:t>D</w:t>
            </w:r>
          </w:p>
        </w:tc>
        <w:tc>
          <w:tcPr>
            <w:tcW w:w="1288" w:type="dxa"/>
          </w:tcPr>
          <w:p w14:paraId="26822732" w14:textId="77777777" w:rsidR="006675D1" w:rsidRPr="00DD6036" w:rsidRDefault="006675D1" w:rsidP="00F72BC8">
            <w:pPr>
              <w:spacing w:line="264" w:lineRule="auto"/>
              <w:jc w:val="both"/>
              <w:rPr>
                <w:rFonts w:eastAsiaTheme="minorEastAsia" w:cs="Arial"/>
                <w:color w:val="1F2A44"/>
              </w:rPr>
            </w:pPr>
            <w:r w:rsidRPr="00102111">
              <w:rPr>
                <w:rFonts w:eastAsiaTheme="minorEastAsia" w:cs="Arial"/>
                <w:color w:val="1F2A44"/>
              </w:rPr>
              <w:t>A/I</w:t>
            </w:r>
          </w:p>
        </w:tc>
      </w:tr>
      <w:tr w:rsidR="006675D1" w:rsidRPr="00DD6036" w14:paraId="02817C68" w14:textId="77777777" w:rsidTr="00F72BC8">
        <w:trPr>
          <w:trHeight w:val="543"/>
        </w:trPr>
        <w:tc>
          <w:tcPr>
            <w:tcW w:w="6464" w:type="dxa"/>
          </w:tcPr>
          <w:p w14:paraId="614BDCBE" w14:textId="77777777" w:rsidR="006675D1" w:rsidRPr="00DD6036" w:rsidRDefault="006675D1" w:rsidP="00F72BC8">
            <w:pPr>
              <w:pStyle w:val="NoSpacing"/>
              <w:jc w:val="both"/>
              <w:rPr>
                <w:rFonts w:cs="Arial"/>
              </w:rPr>
            </w:pPr>
            <w:r>
              <w:rPr>
                <w:rFonts w:cs="Arial"/>
                <w:lang w:eastAsia="en-GB"/>
              </w:rPr>
              <w:t xml:space="preserve">A Coaching, Supervision or </w:t>
            </w:r>
            <w:r w:rsidRPr="00F2360A">
              <w:rPr>
                <w:rFonts w:cs="Arial"/>
                <w:lang w:eastAsia="en-GB"/>
              </w:rPr>
              <w:t>Counselling qualification.</w:t>
            </w:r>
          </w:p>
        </w:tc>
        <w:tc>
          <w:tcPr>
            <w:tcW w:w="1311" w:type="dxa"/>
          </w:tcPr>
          <w:p w14:paraId="36604D40" w14:textId="77777777" w:rsidR="006675D1" w:rsidRPr="00DD6036" w:rsidRDefault="006675D1" w:rsidP="00F72BC8">
            <w:pPr>
              <w:spacing w:line="264" w:lineRule="auto"/>
              <w:jc w:val="both"/>
              <w:rPr>
                <w:rFonts w:eastAsiaTheme="minorEastAsia" w:cs="Arial"/>
                <w:color w:val="1F2A44"/>
              </w:rPr>
            </w:pPr>
            <w:r>
              <w:rPr>
                <w:rFonts w:eastAsiaTheme="minorEastAsia" w:cs="Arial"/>
                <w:color w:val="1F2A44"/>
              </w:rPr>
              <w:t>D</w:t>
            </w:r>
          </w:p>
        </w:tc>
        <w:tc>
          <w:tcPr>
            <w:tcW w:w="1288" w:type="dxa"/>
          </w:tcPr>
          <w:p w14:paraId="27805D21" w14:textId="77777777" w:rsidR="006675D1" w:rsidRPr="00DD6036" w:rsidRDefault="006675D1" w:rsidP="00F72BC8">
            <w:pPr>
              <w:spacing w:line="264" w:lineRule="auto"/>
              <w:jc w:val="both"/>
              <w:rPr>
                <w:rFonts w:eastAsiaTheme="minorEastAsia" w:cs="Arial"/>
                <w:color w:val="1F2A44"/>
              </w:rPr>
            </w:pPr>
            <w:r w:rsidRPr="00102111">
              <w:rPr>
                <w:rFonts w:eastAsiaTheme="minorEastAsia" w:cs="Arial"/>
                <w:color w:val="1F2A44"/>
              </w:rPr>
              <w:t>A/I</w:t>
            </w:r>
          </w:p>
        </w:tc>
      </w:tr>
    </w:tbl>
    <w:p w14:paraId="3C8E44D9" w14:textId="77777777" w:rsidR="006675D1" w:rsidRPr="00DD6036" w:rsidRDefault="006675D1" w:rsidP="006675D1">
      <w:pPr>
        <w:spacing w:after="0" w:line="264" w:lineRule="auto"/>
        <w:contextualSpacing/>
        <w:jc w:val="both"/>
        <w:rPr>
          <w:rFonts w:eastAsiaTheme="minorEastAsia" w:cs="Arial"/>
        </w:rPr>
      </w:pPr>
    </w:p>
    <w:p w14:paraId="742C429D" w14:textId="77777777" w:rsidR="007B369E" w:rsidRDefault="007B369E" w:rsidP="000C2604"/>
    <w:p w14:paraId="1181826C" w14:textId="0DEA3FC2" w:rsidR="000C2604" w:rsidRDefault="000C2604"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p w14:paraId="103BE8A6" w14:textId="5ECBA768" w:rsidR="000C2604" w:rsidRPr="00EF1EE3" w:rsidRDefault="000C2604" w:rsidP="00323688">
            <w:pPr>
              <w:rPr>
                <w:rFonts w:cs="Arial"/>
              </w:rPr>
            </w:pPr>
            <w:r>
              <w:rPr>
                <w:rFonts w:cs="Arial"/>
              </w:rPr>
              <w:t>Forward Trust Vision, Mission, and Values</w:t>
            </w:r>
            <w:r w:rsidRPr="00EF1EE3">
              <w:rPr>
                <w:rFonts w:cs="Arial"/>
              </w:rPr>
              <w:t>:</w:t>
            </w:r>
          </w:p>
        </w:tc>
      </w:tr>
    </w:tbl>
    <w:p w14:paraId="0FA85E90" w14:textId="2AB996A5" w:rsidR="00283D5D" w:rsidRDefault="00C86DA7" w:rsidP="00283D5D">
      <w:r>
        <w:rPr>
          <w:noProof/>
          <w:lang w:eastAsia="en-GB"/>
        </w:rPr>
        <w:drawing>
          <wp:anchor distT="0" distB="0" distL="114300" distR="114300" simplePos="0" relativeHeight="251659264" behindDoc="1" locked="0" layoutInCell="1" allowOverlap="1" wp14:anchorId="23556E2D" wp14:editId="00400280">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77777777" w:rsidR="00C86DA7" w:rsidRDefault="00C86DA7" w:rsidP="00283D5D"/>
    <w:p w14:paraId="56A94724" w14:textId="77777777" w:rsidR="00C86DA7" w:rsidRDefault="00C86DA7" w:rsidP="00283D5D"/>
    <w:p w14:paraId="49406565" w14:textId="70E27927" w:rsidR="00283D5D" w:rsidRPr="00C9027A" w:rsidRDefault="002102E1" w:rsidP="00283D5D">
      <w:pPr>
        <w:rPr>
          <w:b/>
          <w:bCs/>
        </w:rPr>
      </w:pPr>
      <w:r>
        <w:rPr>
          <w:b/>
          <w:bCs/>
        </w:rPr>
        <w:t xml:space="preserve">Our </w:t>
      </w:r>
      <w:r w:rsidR="00283D5D" w:rsidRPr="00C9027A">
        <w:rPr>
          <w:b/>
          <w:bCs/>
        </w:rPr>
        <w:t>Values:</w:t>
      </w:r>
    </w:p>
    <w:p w14:paraId="2530CD61" w14:textId="4E86E65F" w:rsidR="00C9027A" w:rsidRDefault="00215EF6" w:rsidP="00283D5D">
      <w:r>
        <w:rPr>
          <w:noProof/>
          <w:lang w:eastAsia="en-GB"/>
        </w:rPr>
        <w:drawing>
          <wp:anchor distT="0" distB="0" distL="114300" distR="114300" simplePos="0" relativeHeight="251660288" behindDoc="0" locked="0" layoutInCell="1" allowOverlap="1" wp14:anchorId="3C1C890B" wp14:editId="310B1460">
            <wp:simplePos x="0" y="0"/>
            <wp:positionH relativeFrom="margin">
              <wp:align>center</wp:align>
            </wp:positionH>
            <wp:positionV relativeFrom="paragraph">
              <wp:posOffset>191135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14FAE197" w14:textId="77777777" w:rsidR="000C2604" w:rsidRDefault="000C2604" w:rsidP="000C2604"/>
    <w:p w14:paraId="77AD1B98" w14:textId="77777777" w:rsidR="000C2604" w:rsidRDefault="000C2604" w:rsidP="000C2604"/>
    <w:p w14:paraId="470889D5" w14:textId="77777777" w:rsidR="000C2604" w:rsidRDefault="000C2604" w:rsidP="000C2604"/>
    <w:p w14:paraId="2D9C94B6" w14:textId="77777777" w:rsidR="000C2604" w:rsidRDefault="000C2604" w:rsidP="000C2604"/>
    <w:p w14:paraId="6B01C5E8" w14:textId="77777777" w:rsidR="000C2604" w:rsidRDefault="000C2604" w:rsidP="000C2604"/>
    <w:p w14:paraId="3E125389" w14:textId="77777777" w:rsidR="000C2604" w:rsidRDefault="000C2604" w:rsidP="000C2604"/>
    <w:p w14:paraId="601B8B28" w14:textId="77777777" w:rsidR="000C2604" w:rsidRDefault="000C2604" w:rsidP="000C2604"/>
    <w:p w14:paraId="1BB655F3" w14:textId="77777777" w:rsidR="000C2604" w:rsidRDefault="000C2604" w:rsidP="000C2604"/>
    <w:p w14:paraId="3D0C0BA4" w14:textId="77777777" w:rsidR="000C2604" w:rsidRDefault="000C2604" w:rsidP="000C2604"/>
    <w:p w14:paraId="12276D8B" w14:textId="77777777" w:rsidR="000C2604" w:rsidRDefault="000C2604" w:rsidP="000C2604"/>
    <w:p w14:paraId="0DA2349B" w14:textId="77777777" w:rsidR="000C2604" w:rsidRDefault="000C2604" w:rsidP="000C2604"/>
    <w:p w14:paraId="22C8E03F" w14:textId="77777777" w:rsidR="000C2604" w:rsidRDefault="000C2604" w:rsidP="000C2604"/>
    <w:p w14:paraId="0F4FA4BC" w14:textId="77777777" w:rsidR="000C2604" w:rsidRDefault="000C2604" w:rsidP="000C2604"/>
    <w:p w14:paraId="311AEF03" w14:textId="77777777" w:rsidR="00EF1EE3" w:rsidRDefault="00EF1EE3"/>
    <w:sectPr w:rsidR="00EF1EE3" w:rsidSect="005A3AD5">
      <w:headerReference w:type="default" r:id="rId12"/>
      <w:footerReference w:type="default" r:id="rId13"/>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5C2E" w14:textId="77777777" w:rsidR="002C28FC" w:rsidRDefault="002C28FC" w:rsidP="005A3AD5">
      <w:pPr>
        <w:spacing w:before="0" w:after="0"/>
      </w:pPr>
      <w:r>
        <w:separator/>
      </w:r>
    </w:p>
  </w:endnote>
  <w:endnote w:type="continuationSeparator" w:id="0">
    <w:p w14:paraId="67540A5C" w14:textId="77777777" w:rsidR="002C28FC" w:rsidRDefault="002C28FC"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33F55FF1"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64384" behindDoc="0" locked="0" layoutInCell="1" allowOverlap="1" wp14:anchorId="12E7E9E6" wp14:editId="6225512D">
              <wp:simplePos x="0" y="0"/>
              <wp:positionH relativeFrom="column">
                <wp:posOffset>2376805</wp:posOffset>
              </wp:positionH>
              <wp:positionV relativeFrom="paragraph">
                <wp:posOffset>15240</wp:posOffset>
              </wp:positionV>
              <wp:extent cx="2768600" cy="207010"/>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2768600" cy="207010"/>
                      </a:xfrm>
                      <a:prstGeom prst="rect">
                        <a:avLst/>
                      </a:prstGeom>
                      <a:solidFill>
                        <a:schemeClr val="lt1"/>
                      </a:solidFill>
                      <a:ln w="6350">
                        <a:noFill/>
                      </a:ln>
                    </wps:spPr>
                    <wps:txbx>
                      <w:txbxContent>
                        <w:p w14:paraId="0C7E0610" w14:textId="578DF6C3" w:rsidR="00EF1EE3" w:rsidRPr="00943B61" w:rsidRDefault="00EF1EE3" w:rsidP="00EF1EE3">
                          <w:pPr>
                            <w:pStyle w:val="NoSpacing"/>
                            <w:rPr>
                              <w:sz w:val="16"/>
                              <w:szCs w:val="16"/>
                              <w:lang w:val="en-US"/>
                            </w:rPr>
                          </w:pPr>
                          <w:r w:rsidRPr="00943B61">
                            <w:rPr>
                              <w:sz w:val="16"/>
                              <w:szCs w:val="16"/>
                              <w:lang w:val="en-US"/>
                            </w:rPr>
                            <w:t xml:space="preserve">FTJD </w:t>
                          </w:r>
                          <w:r w:rsidR="007B369E" w:rsidRPr="00943B61">
                            <w:rPr>
                              <w:sz w:val="16"/>
                              <w:szCs w:val="16"/>
                              <w:lang w:val="en-US"/>
                            </w:rPr>
                            <w:t>202</w:t>
                          </w:r>
                          <w:r w:rsidR="00943B61" w:rsidRPr="00943B61">
                            <w:rPr>
                              <w:sz w:val="16"/>
                              <w:szCs w:val="16"/>
                              <w:lang w:val="en-US"/>
                            </w:rPr>
                            <w:t>4</w:t>
                          </w:r>
                          <w:r w:rsidR="007B369E" w:rsidRPr="00943B61">
                            <w:rPr>
                              <w:sz w:val="16"/>
                              <w:szCs w:val="16"/>
                              <w:lang w:val="en-US"/>
                            </w:rPr>
                            <w:t xml:space="preserve"> </w:t>
                          </w:r>
                          <w:r w:rsidR="007339DC" w:rsidRPr="00943B61">
                            <w:rPr>
                              <w:sz w:val="16"/>
                              <w:szCs w:val="16"/>
                              <w:lang w:val="en-US"/>
                            </w:rPr>
                            <w:t>SM</w:t>
                          </w:r>
                          <w:r w:rsidR="00216CF4" w:rsidRPr="00943B61">
                            <w:rPr>
                              <w:sz w:val="16"/>
                              <w:szCs w:val="16"/>
                              <w:lang w:val="en-US"/>
                            </w:rPr>
                            <w:t xml:space="preserve"> D&amp;R</w:t>
                          </w:r>
                          <w:r w:rsidR="00943B61" w:rsidRPr="00943B61">
                            <w:rPr>
                              <w:sz w:val="16"/>
                              <w:szCs w:val="16"/>
                              <w:lang w:val="en-US"/>
                            </w:rPr>
                            <w:t xml:space="preserve">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87.15pt;margin-top:1.2pt;width:218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" fillcolor="white [3201]" stroked="f" strokeweight=".5pt">
              <v:textbox>
                <w:txbxContent>
                  <w:p w14:paraId="0C7E0610" w14:textId="578DF6C3" w:rsidR="00EF1EE3" w:rsidRPr="00943B61" w:rsidRDefault="00EF1EE3" w:rsidP="00EF1EE3">
                    <w:pPr>
                      <w:pStyle w:val="NoSpacing"/>
                      <w:rPr>
                        <w:sz w:val="16"/>
                        <w:szCs w:val="16"/>
                        <w:lang w:val="en-US"/>
                      </w:rPr>
                    </w:pPr>
                    <w:r w:rsidRPr="00943B61">
                      <w:rPr>
                        <w:sz w:val="16"/>
                        <w:szCs w:val="16"/>
                        <w:lang w:val="en-US"/>
                      </w:rPr>
                      <w:t xml:space="preserve">FTJD </w:t>
                    </w:r>
                    <w:r w:rsidR="007B369E" w:rsidRPr="00943B61">
                      <w:rPr>
                        <w:sz w:val="16"/>
                        <w:szCs w:val="16"/>
                        <w:lang w:val="en-US"/>
                      </w:rPr>
                      <w:t>202</w:t>
                    </w:r>
                    <w:r w:rsidR="00943B61" w:rsidRPr="00943B61">
                      <w:rPr>
                        <w:sz w:val="16"/>
                        <w:szCs w:val="16"/>
                        <w:lang w:val="en-US"/>
                      </w:rPr>
                      <w:t>4</w:t>
                    </w:r>
                    <w:r w:rsidR="007B369E" w:rsidRPr="00943B61">
                      <w:rPr>
                        <w:sz w:val="16"/>
                        <w:szCs w:val="16"/>
                        <w:lang w:val="en-US"/>
                      </w:rPr>
                      <w:t xml:space="preserve"> </w:t>
                    </w:r>
                    <w:r w:rsidR="007339DC" w:rsidRPr="00943B61">
                      <w:rPr>
                        <w:sz w:val="16"/>
                        <w:szCs w:val="16"/>
                        <w:lang w:val="en-US"/>
                      </w:rPr>
                      <w:t>SM</w:t>
                    </w:r>
                    <w:r w:rsidR="00216CF4" w:rsidRPr="00943B61">
                      <w:rPr>
                        <w:sz w:val="16"/>
                        <w:szCs w:val="16"/>
                        <w:lang w:val="en-US"/>
                      </w:rPr>
                      <w:t xml:space="preserve"> D&amp;R</w:t>
                    </w:r>
                    <w:r w:rsidR="00943B61" w:rsidRPr="00943B61">
                      <w:rPr>
                        <w:sz w:val="16"/>
                        <w:szCs w:val="16"/>
                        <w:lang w:val="en-US"/>
                      </w:rPr>
                      <w:t xml:space="preserve"> LONDON</w:t>
                    </w:r>
                  </w:p>
                </w:txbxContent>
              </v:textbox>
            </v:shape>
          </w:pict>
        </mc:Fallback>
      </mc:AlternateContent>
    </w:r>
    <w:r>
      <w:rPr>
        <w:rFonts w:cs="Arial"/>
        <w:b/>
        <w:noProof/>
        <w:color w:val="1F2A44"/>
        <w:sz w:val="40"/>
        <w:szCs w:val="40"/>
        <w:lang w:eastAsia="en-GB"/>
      </w:rPr>
      <w:drawing>
        <wp:anchor distT="0" distB="0" distL="114300" distR="114300" simplePos="0" relativeHeight="251663360"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1F0F" w14:textId="77777777" w:rsidR="002C28FC" w:rsidRDefault="002C28FC" w:rsidP="005A3AD5">
      <w:pPr>
        <w:spacing w:before="0" w:after="0"/>
      </w:pPr>
      <w:r>
        <w:separator/>
      </w:r>
    </w:p>
  </w:footnote>
  <w:footnote w:type="continuationSeparator" w:id="0">
    <w:p w14:paraId="4900CFC9" w14:textId="77777777" w:rsidR="002C28FC" w:rsidRDefault="002C28FC"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61312"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90672A" id="Rectangle 1" o:spid="_x0000_s1026" style="position:absolute;margin-left:0;margin-top:-35.45pt;width:597.75pt;height:86.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1"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7"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575B2D"/>
    <w:multiLevelType w:val="hybridMultilevel"/>
    <w:tmpl w:val="2292836E"/>
    <w:lvl w:ilvl="0" w:tplc="A5C2B420">
      <w:start w:val="1"/>
      <w:numFmt w:val="bullet"/>
      <w:lvlText w:val=""/>
      <w:lvlJc w:val="left"/>
      <w:pPr>
        <w:tabs>
          <w:tab w:val="num" w:pos="720"/>
        </w:tabs>
        <w:ind w:left="720" w:hanging="360"/>
      </w:pPr>
      <w:rPr>
        <w:rFonts w:ascii="Wingdings" w:hAnsi="Wingdings" w:hint="default"/>
      </w:rPr>
    </w:lvl>
    <w:lvl w:ilvl="1" w:tplc="E5F69BF8" w:tentative="1">
      <w:start w:val="1"/>
      <w:numFmt w:val="bullet"/>
      <w:lvlText w:val=""/>
      <w:lvlJc w:val="left"/>
      <w:pPr>
        <w:tabs>
          <w:tab w:val="num" w:pos="1440"/>
        </w:tabs>
        <w:ind w:left="1440" w:hanging="360"/>
      </w:pPr>
      <w:rPr>
        <w:rFonts w:ascii="Wingdings" w:hAnsi="Wingdings" w:hint="default"/>
      </w:rPr>
    </w:lvl>
    <w:lvl w:ilvl="2" w:tplc="E19E103E">
      <w:start w:val="1"/>
      <w:numFmt w:val="bullet"/>
      <w:lvlText w:val=""/>
      <w:lvlJc w:val="left"/>
      <w:pPr>
        <w:tabs>
          <w:tab w:val="num" w:pos="2160"/>
        </w:tabs>
        <w:ind w:left="2160" w:hanging="360"/>
      </w:pPr>
      <w:rPr>
        <w:rFonts w:ascii="Wingdings" w:hAnsi="Wingdings" w:hint="default"/>
      </w:rPr>
    </w:lvl>
    <w:lvl w:ilvl="3" w:tplc="78EC98D6" w:tentative="1">
      <w:start w:val="1"/>
      <w:numFmt w:val="bullet"/>
      <w:lvlText w:val=""/>
      <w:lvlJc w:val="left"/>
      <w:pPr>
        <w:tabs>
          <w:tab w:val="num" w:pos="2880"/>
        </w:tabs>
        <w:ind w:left="2880" w:hanging="360"/>
      </w:pPr>
      <w:rPr>
        <w:rFonts w:ascii="Wingdings" w:hAnsi="Wingdings" w:hint="default"/>
      </w:rPr>
    </w:lvl>
    <w:lvl w:ilvl="4" w:tplc="CACA2788" w:tentative="1">
      <w:start w:val="1"/>
      <w:numFmt w:val="bullet"/>
      <w:lvlText w:val=""/>
      <w:lvlJc w:val="left"/>
      <w:pPr>
        <w:tabs>
          <w:tab w:val="num" w:pos="3600"/>
        </w:tabs>
        <w:ind w:left="3600" w:hanging="360"/>
      </w:pPr>
      <w:rPr>
        <w:rFonts w:ascii="Wingdings" w:hAnsi="Wingdings" w:hint="default"/>
      </w:rPr>
    </w:lvl>
    <w:lvl w:ilvl="5" w:tplc="FA0C34BA" w:tentative="1">
      <w:start w:val="1"/>
      <w:numFmt w:val="bullet"/>
      <w:lvlText w:val=""/>
      <w:lvlJc w:val="left"/>
      <w:pPr>
        <w:tabs>
          <w:tab w:val="num" w:pos="4320"/>
        </w:tabs>
        <w:ind w:left="4320" w:hanging="360"/>
      </w:pPr>
      <w:rPr>
        <w:rFonts w:ascii="Wingdings" w:hAnsi="Wingdings" w:hint="default"/>
      </w:rPr>
    </w:lvl>
    <w:lvl w:ilvl="6" w:tplc="1442A51E" w:tentative="1">
      <w:start w:val="1"/>
      <w:numFmt w:val="bullet"/>
      <w:lvlText w:val=""/>
      <w:lvlJc w:val="left"/>
      <w:pPr>
        <w:tabs>
          <w:tab w:val="num" w:pos="5040"/>
        </w:tabs>
        <w:ind w:left="5040" w:hanging="360"/>
      </w:pPr>
      <w:rPr>
        <w:rFonts w:ascii="Wingdings" w:hAnsi="Wingdings" w:hint="default"/>
      </w:rPr>
    </w:lvl>
    <w:lvl w:ilvl="7" w:tplc="EF148486" w:tentative="1">
      <w:start w:val="1"/>
      <w:numFmt w:val="bullet"/>
      <w:lvlText w:val=""/>
      <w:lvlJc w:val="left"/>
      <w:pPr>
        <w:tabs>
          <w:tab w:val="num" w:pos="5760"/>
        </w:tabs>
        <w:ind w:left="5760" w:hanging="360"/>
      </w:pPr>
      <w:rPr>
        <w:rFonts w:ascii="Wingdings" w:hAnsi="Wingdings" w:hint="default"/>
      </w:rPr>
    </w:lvl>
    <w:lvl w:ilvl="8" w:tplc="93E8B2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213363">
    <w:abstractNumId w:val="14"/>
  </w:num>
  <w:num w:numId="2" w16cid:durableId="697589560">
    <w:abstractNumId w:val="6"/>
  </w:num>
  <w:num w:numId="3" w16cid:durableId="2062552252">
    <w:abstractNumId w:val="22"/>
  </w:num>
  <w:num w:numId="4" w16cid:durableId="941305665">
    <w:abstractNumId w:val="11"/>
  </w:num>
  <w:num w:numId="5" w16cid:durableId="966080316">
    <w:abstractNumId w:val="23"/>
  </w:num>
  <w:num w:numId="6" w16cid:durableId="715741631">
    <w:abstractNumId w:val="12"/>
  </w:num>
  <w:num w:numId="7" w16cid:durableId="973438765">
    <w:abstractNumId w:val="12"/>
  </w:num>
  <w:num w:numId="8" w16cid:durableId="569736994">
    <w:abstractNumId w:val="13"/>
  </w:num>
  <w:num w:numId="9" w16cid:durableId="1810777879">
    <w:abstractNumId w:val="27"/>
  </w:num>
  <w:num w:numId="10" w16cid:durableId="495803867">
    <w:abstractNumId w:val="15"/>
  </w:num>
  <w:num w:numId="11" w16cid:durableId="337582599">
    <w:abstractNumId w:val="7"/>
  </w:num>
  <w:num w:numId="12" w16cid:durableId="815877432">
    <w:abstractNumId w:val="20"/>
  </w:num>
  <w:num w:numId="13" w16cid:durableId="879049036">
    <w:abstractNumId w:val="17"/>
  </w:num>
  <w:num w:numId="14" w16cid:durableId="2097624927">
    <w:abstractNumId w:val="16"/>
  </w:num>
  <w:num w:numId="15" w16cid:durableId="885795597">
    <w:abstractNumId w:val="2"/>
  </w:num>
  <w:num w:numId="16" w16cid:durableId="1626735038">
    <w:abstractNumId w:val="5"/>
  </w:num>
  <w:num w:numId="17" w16cid:durableId="258219610">
    <w:abstractNumId w:val="18"/>
  </w:num>
  <w:num w:numId="18" w16cid:durableId="132674222">
    <w:abstractNumId w:val="3"/>
  </w:num>
  <w:num w:numId="19" w16cid:durableId="359010084">
    <w:abstractNumId w:val="9"/>
  </w:num>
  <w:num w:numId="20" w16cid:durableId="481000720">
    <w:abstractNumId w:val="26"/>
  </w:num>
  <w:num w:numId="21" w16cid:durableId="669794160">
    <w:abstractNumId w:val="0"/>
  </w:num>
  <w:num w:numId="22" w16cid:durableId="1159690107">
    <w:abstractNumId w:val="1"/>
  </w:num>
  <w:num w:numId="23" w16cid:durableId="1075208154">
    <w:abstractNumId w:val="4"/>
  </w:num>
  <w:num w:numId="24" w16cid:durableId="2140147506">
    <w:abstractNumId w:val="24"/>
  </w:num>
  <w:num w:numId="25" w16cid:durableId="1508208065">
    <w:abstractNumId w:val="10"/>
  </w:num>
  <w:num w:numId="26" w16cid:durableId="1744402176">
    <w:abstractNumId w:val="25"/>
  </w:num>
  <w:num w:numId="27" w16cid:durableId="707069840">
    <w:abstractNumId w:val="19"/>
  </w:num>
  <w:num w:numId="28" w16cid:durableId="1994946415">
    <w:abstractNumId w:val="8"/>
  </w:num>
  <w:num w:numId="29" w16cid:durableId="3578589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D5"/>
    <w:rsid w:val="00011612"/>
    <w:rsid w:val="00015BB4"/>
    <w:rsid w:val="00020C3C"/>
    <w:rsid w:val="00035348"/>
    <w:rsid w:val="000407E8"/>
    <w:rsid w:val="000454D9"/>
    <w:rsid w:val="00054D1F"/>
    <w:rsid w:val="00067BA7"/>
    <w:rsid w:val="000A319F"/>
    <w:rsid w:val="000A432E"/>
    <w:rsid w:val="000A5E3C"/>
    <w:rsid w:val="000C2604"/>
    <w:rsid w:val="000C4F43"/>
    <w:rsid w:val="000D0516"/>
    <w:rsid w:val="000E79FA"/>
    <w:rsid w:val="00102422"/>
    <w:rsid w:val="0010376F"/>
    <w:rsid w:val="00110A51"/>
    <w:rsid w:val="00110E14"/>
    <w:rsid w:val="00117330"/>
    <w:rsid w:val="00120348"/>
    <w:rsid w:val="001302E5"/>
    <w:rsid w:val="00134577"/>
    <w:rsid w:val="001627D5"/>
    <w:rsid w:val="00165B80"/>
    <w:rsid w:val="00171F77"/>
    <w:rsid w:val="0017248A"/>
    <w:rsid w:val="0017284C"/>
    <w:rsid w:val="00181CC5"/>
    <w:rsid w:val="00183B97"/>
    <w:rsid w:val="001A11CA"/>
    <w:rsid w:val="001A214D"/>
    <w:rsid w:val="001A3468"/>
    <w:rsid w:val="001A71CA"/>
    <w:rsid w:val="001A74A6"/>
    <w:rsid w:val="002102E1"/>
    <w:rsid w:val="00215DCE"/>
    <w:rsid w:val="00215EF6"/>
    <w:rsid w:val="00216CF4"/>
    <w:rsid w:val="0024250B"/>
    <w:rsid w:val="00242CA6"/>
    <w:rsid w:val="00247506"/>
    <w:rsid w:val="0026001D"/>
    <w:rsid w:val="002701F3"/>
    <w:rsid w:val="00272891"/>
    <w:rsid w:val="00283D5D"/>
    <w:rsid w:val="0029266C"/>
    <w:rsid w:val="002958D9"/>
    <w:rsid w:val="002B3429"/>
    <w:rsid w:val="002B7B9A"/>
    <w:rsid w:val="002C28FC"/>
    <w:rsid w:val="002D09FC"/>
    <w:rsid w:val="002D18D7"/>
    <w:rsid w:val="002D48F9"/>
    <w:rsid w:val="00311BD2"/>
    <w:rsid w:val="00314DE9"/>
    <w:rsid w:val="00332771"/>
    <w:rsid w:val="00336B52"/>
    <w:rsid w:val="0034284E"/>
    <w:rsid w:val="003436BA"/>
    <w:rsid w:val="00361F03"/>
    <w:rsid w:val="00362638"/>
    <w:rsid w:val="00380DC4"/>
    <w:rsid w:val="00385E0D"/>
    <w:rsid w:val="00387A39"/>
    <w:rsid w:val="003907A2"/>
    <w:rsid w:val="003945C4"/>
    <w:rsid w:val="00396991"/>
    <w:rsid w:val="00397C64"/>
    <w:rsid w:val="003A0376"/>
    <w:rsid w:val="003A78AE"/>
    <w:rsid w:val="003B6FEC"/>
    <w:rsid w:val="003D7C79"/>
    <w:rsid w:val="003E7B8C"/>
    <w:rsid w:val="003F7F81"/>
    <w:rsid w:val="00413067"/>
    <w:rsid w:val="00423775"/>
    <w:rsid w:val="004524D1"/>
    <w:rsid w:val="00455659"/>
    <w:rsid w:val="00456A7A"/>
    <w:rsid w:val="00457E13"/>
    <w:rsid w:val="00460ACA"/>
    <w:rsid w:val="004614D7"/>
    <w:rsid w:val="00472808"/>
    <w:rsid w:val="00473BC5"/>
    <w:rsid w:val="0049113D"/>
    <w:rsid w:val="00491406"/>
    <w:rsid w:val="00492DAF"/>
    <w:rsid w:val="004A0B99"/>
    <w:rsid w:val="004C2D1E"/>
    <w:rsid w:val="004C3F1C"/>
    <w:rsid w:val="004C4E37"/>
    <w:rsid w:val="004D1BA9"/>
    <w:rsid w:val="004D32CF"/>
    <w:rsid w:val="004E038A"/>
    <w:rsid w:val="004E1919"/>
    <w:rsid w:val="004E493F"/>
    <w:rsid w:val="00514A8B"/>
    <w:rsid w:val="005304B9"/>
    <w:rsid w:val="00531321"/>
    <w:rsid w:val="00531ED5"/>
    <w:rsid w:val="005370CD"/>
    <w:rsid w:val="0054044C"/>
    <w:rsid w:val="0054286D"/>
    <w:rsid w:val="00547C33"/>
    <w:rsid w:val="0055069D"/>
    <w:rsid w:val="0055208F"/>
    <w:rsid w:val="00562564"/>
    <w:rsid w:val="00565979"/>
    <w:rsid w:val="00565BA9"/>
    <w:rsid w:val="00570229"/>
    <w:rsid w:val="0058570F"/>
    <w:rsid w:val="005863C2"/>
    <w:rsid w:val="00587CE6"/>
    <w:rsid w:val="005A0A50"/>
    <w:rsid w:val="005A3680"/>
    <w:rsid w:val="005A3AD5"/>
    <w:rsid w:val="005C0512"/>
    <w:rsid w:val="005C3C5B"/>
    <w:rsid w:val="005D5707"/>
    <w:rsid w:val="005D6BA3"/>
    <w:rsid w:val="005E3A53"/>
    <w:rsid w:val="005F016B"/>
    <w:rsid w:val="005F34CE"/>
    <w:rsid w:val="005F5B23"/>
    <w:rsid w:val="0060776D"/>
    <w:rsid w:val="0061412C"/>
    <w:rsid w:val="00615945"/>
    <w:rsid w:val="00616AD6"/>
    <w:rsid w:val="00621471"/>
    <w:rsid w:val="00630F12"/>
    <w:rsid w:val="00640C74"/>
    <w:rsid w:val="00645F14"/>
    <w:rsid w:val="006522D6"/>
    <w:rsid w:val="00654F97"/>
    <w:rsid w:val="0066008C"/>
    <w:rsid w:val="006627D1"/>
    <w:rsid w:val="006645AC"/>
    <w:rsid w:val="006675D1"/>
    <w:rsid w:val="00683FF1"/>
    <w:rsid w:val="00694570"/>
    <w:rsid w:val="006A1A21"/>
    <w:rsid w:val="006B2A83"/>
    <w:rsid w:val="006B4539"/>
    <w:rsid w:val="006D3483"/>
    <w:rsid w:val="006E16FE"/>
    <w:rsid w:val="006E6D2F"/>
    <w:rsid w:val="006F2EA8"/>
    <w:rsid w:val="007339DC"/>
    <w:rsid w:val="0073630A"/>
    <w:rsid w:val="00747371"/>
    <w:rsid w:val="007478AE"/>
    <w:rsid w:val="007601D5"/>
    <w:rsid w:val="00764561"/>
    <w:rsid w:val="00772FFB"/>
    <w:rsid w:val="007940FB"/>
    <w:rsid w:val="007A5447"/>
    <w:rsid w:val="007B369E"/>
    <w:rsid w:val="007B68A2"/>
    <w:rsid w:val="007D2D95"/>
    <w:rsid w:val="007D5AC4"/>
    <w:rsid w:val="007F1903"/>
    <w:rsid w:val="007F7256"/>
    <w:rsid w:val="0080197D"/>
    <w:rsid w:val="008072E5"/>
    <w:rsid w:val="00816806"/>
    <w:rsid w:val="0083333F"/>
    <w:rsid w:val="0083516D"/>
    <w:rsid w:val="008409E0"/>
    <w:rsid w:val="008518C2"/>
    <w:rsid w:val="0086755F"/>
    <w:rsid w:val="008936E5"/>
    <w:rsid w:val="008A1389"/>
    <w:rsid w:val="008A2A1F"/>
    <w:rsid w:val="008A4965"/>
    <w:rsid w:val="008A65EA"/>
    <w:rsid w:val="008C368C"/>
    <w:rsid w:val="008C716C"/>
    <w:rsid w:val="008D458B"/>
    <w:rsid w:val="00904FD7"/>
    <w:rsid w:val="00906CB7"/>
    <w:rsid w:val="00915B21"/>
    <w:rsid w:val="00936025"/>
    <w:rsid w:val="00943B61"/>
    <w:rsid w:val="00944558"/>
    <w:rsid w:val="0095118A"/>
    <w:rsid w:val="0095249A"/>
    <w:rsid w:val="00957DC1"/>
    <w:rsid w:val="00961A39"/>
    <w:rsid w:val="00962B61"/>
    <w:rsid w:val="009668C5"/>
    <w:rsid w:val="009A7A57"/>
    <w:rsid w:val="009C0B9A"/>
    <w:rsid w:val="009C1D64"/>
    <w:rsid w:val="009C4904"/>
    <w:rsid w:val="009D57E9"/>
    <w:rsid w:val="009E2150"/>
    <w:rsid w:val="009E4458"/>
    <w:rsid w:val="00A04A39"/>
    <w:rsid w:val="00A110AA"/>
    <w:rsid w:val="00A11AD2"/>
    <w:rsid w:val="00A14CF6"/>
    <w:rsid w:val="00A27108"/>
    <w:rsid w:val="00A32ACD"/>
    <w:rsid w:val="00A33402"/>
    <w:rsid w:val="00A3636E"/>
    <w:rsid w:val="00A4617B"/>
    <w:rsid w:val="00A5127D"/>
    <w:rsid w:val="00A667BE"/>
    <w:rsid w:val="00A83B07"/>
    <w:rsid w:val="00AA6DDC"/>
    <w:rsid w:val="00AD27F3"/>
    <w:rsid w:val="00AF3601"/>
    <w:rsid w:val="00B0108F"/>
    <w:rsid w:val="00B03503"/>
    <w:rsid w:val="00B20814"/>
    <w:rsid w:val="00B23770"/>
    <w:rsid w:val="00B24AED"/>
    <w:rsid w:val="00B27829"/>
    <w:rsid w:val="00B3077B"/>
    <w:rsid w:val="00B3139C"/>
    <w:rsid w:val="00B4203A"/>
    <w:rsid w:val="00B577BF"/>
    <w:rsid w:val="00B673A8"/>
    <w:rsid w:val="00B752DC"/>
    <w:rsid w:val="00BA5ED9"/>
    <w:rsid w:val="00BB428A"/>
    <w:rsid w:val="00BC3AA3"/>
    <w:rsid w:val="00BE0538"/>
    <w:rsid w:val="00BE2F05"/>
    <w:rsid w:val="00BE318E"/>
    <w:rsid w:val="00BE50B7"/>
    <w:rsid w:val="00BF3E69"/>
    <w:rsid w:val="00C26210"/>
    <w:rsid w:val="00C354D5"/>
    <w:rsid w:val="00C44E19"/>
    <w:rsid w:val="00C56C88"/>
    <w:rsid w:val="00C62334"/>
    <w:rsid w:val="00C73A3B"/>
    <w:rsid w:val="00C73CA7"/>
    <w:rsid w:val="00C822C7"/>
    <w:rsid w:val="00C857E2"/>
    <w:rsid w:val="00C86AF6"/>
    <w:rsid w:val="00C86DA7"/>
    <w:rsid w:val="00C86E6A"/>
    <w:rsid w:val="00C9027A"/>
    <w:rsid w:val="00C942E8"/>
    <w:rsid w:val="00CB1F74"/>
    <w:rsid w:val="00CB3AB6"/>
    <w:rsid w:val="00CD5BF6"/>
    <w:rsid w:val="00CE50D5"/>
    <w:rsid w:val="00CE6953"/>
    <w:rsid w:val="00D02884"/>
    <w:rsid w:val="00D13CE1"/>
    <w:rsid w:val="00D17BC0"/>
    <w:rsid w:val="00D33889"/>
    <w:rsid w:val="00D3550D"/>
    <w:rsid w:val="00D375B2"/>
    <w:rsid w:val="00D454FF"/>
    <w:rsid w:val="00D47677"/>
    <w:rsid w:val="00D56F1E"/>
    <w:rsid w:val="00D57385"/>
    <w:rsid w:val="00D62822"/>
    <w:rsid w:val="00D71009"/>
    <w:rsid w:val="00D73A16"/>
    <w:rsid w:val="00DB5DF6"/>
    <w:rsid w:val="00DB784C"/>
    <w:rsid w:val="00DD1BF9"/>
    <w:rsid w:val="00DE2E88"/>
    <w:rsid w:val="00DE38D4"/>
    <w:rsid w:val="00DE3F11"/>
    <w:rsid w:val="00DE762A"/>
    <w:rsid w:val="00DF0C73"/>
    <w:rsid w:val="00E02497"/>
    <w:rsid w:val="00E15F4A"/>
    <w:rsid w:val="00E240A0"/>
    <w:rsid w:val="00E30F5F"/>
    <w:rsid w:val="00E4571D"/>
    <w:rsid w:val="00E4782B"/>
    <w:rsid w:val="00E74802"/>
    <w:rsid w:val="00E90411"/>
    <w:rsid w:val="00E90608"/>
    <w:rsid w:val="00E941F4"/>
    <w:rsid w:val="00E95777"/>
    <w:rsid w:val="00E95902"/>
    <w:rsid w:val="00E9627E"/>
    <w:rsid w:val="00EA1662"/>
    <w:rsid w:val="00EC31C4"/>
    <w:rsid w:val="00EC3E36"/>
    <w:rsid w:val="00ED25FE"/>
    <w:rsid w:val="00ED50A5"/>
    <w:rsid w:val="00ED59E2"/>
    <w:rsid w:val="00ED7E97"/>
    <w:rsid w:val="00EE24D5"/>
    <w:rsid w:val="00EE47CA"/>
    <w:rsid w:val="00EF11C0"/>
    <w:rsid w:val="00EF1EE3"/>
    <w:rsid w:val="00EF39A9"/>
    <w:rsid w:val="00EF68A4"/>
    <w:rsid w:val="00F13CD6"/>
    <w:rsid w:val="00F26875"/>
    <w:rsid w:val="00F44E4F"/>
    <w:rsid w:val="00F5507A"/>
    <w:rsid w:val="00F5775F"/>
    <w:rsid w:val="00F60926"/>
    <w:rsid w:val="00F62B2A"/>
    <w:rsid w:val="00F67B7E"/>
    <w:rsid w:val="00F73EC7"/>
    <w:rsid w:val="00F9453E"/>
    <w:rsid w:val="00FA5734"/>
    <w:rsid w:val="00FB7222"/>
    <w:rsid w:val="00FC31C5"/>
    <w:rsid w:val="00FD05EB"/>
    <w:rsid w:val="00FD3D3E"/>
    <w:rsid w:val="00FD4921"/>
    <w:rsid w:val="00FD667E"/>
    <w:rsid w:val="00FD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34"/>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34"/>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paragraph" w:styleId="Revision">
    <w:name w:val="Revision"/>
    <w:hidden/>
    <w:uiPriority w:val="99"/>
    <w:semiHidden/>
    <w:rsid w:val="005C0512"/>
    <w:pPr>
      <w:spacing w:after="0" w:line="240" w:lineRule="auto"/>
    </w:pPr>
    <w:rPr>
      <w:rFonts w:ascii="Arial" w:hAnsi="Arial"/>
    </w:rPr>
  </w:style>
  <w:style w:type="paragraph" w:customStyle="1" w:styleId="xmsonormal">
    <w:name w:val="x_msonormal"/>
    <w:basedOn w:val="Normal"/>
    <w:rsid w:val="00362638"/>
    <w:pPr>
      <w:spacing w:before="100" w:beforeAutospacing="1" w:after="100" w:afterAutospacing="1"/>
    </w:pPr>
    <w:rPr>
      <w:rFonts w:ascii="Times New Roman" w:hAnsi="Times New Roman" w:cs="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294139247">
      <w:bodyDiv w:val="1"/>
      <w:marLeft w:val="0"/>
      <w:marRight w:val="0"/>
      <w:marTop w:val="0"/>
      <w:marBottom w:val="0"/>
      <w:divBdr>
        <w:top w:val="none" w:sz="0" w:space="0" w:color="auto"/>
        <w:left w:val="none" w:sz="0" w:space="0" w:color="auto"/>
        <w:bottom w:val="none" w:sz="0" w:space="0" w:color="auto"/>
        <w:right w:val="none" w:sz="0" w:space="0" w:color="auto"/>
      </w:divBdr>
    </w:div>
    <w:div w:id="430317130">
      <w:bodyDiv w:val="1"/>
      <w:marLeft w:val="0"/>
      <w:marRight w:val="0"/>
      <w:marTop w:val="0"/>
      <w:marBottom w:val="0"/>
      <w:divBdr>
        <w:top w:val="none" w:sz="0" w:space="0" w:color="auto"/>
        <w:left w:val="none" w:sz="0" w:space="0" w:color="auto"/>
        <w:bottom w:val="none" w:sz="0" w:space="0" w:color="auto"/>
        <w:right w:val="none" w:sz="0" w:space="0" w:color="auto"/>
      </w:divBdr>
    </w:div>
    <w:div w:id="565720901">
      <w:bodyDiv w:val="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893"/>
          <w:marRight w:val="0"/>
          <w:marTop w:val="40"/>
          <w:marBottom w:val="8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A2CB6-A248-4721-8CCE-CFC0E9E53C38}">
  <ds:schemaRefs>
    <ds:schemaRef ds:uri="http://schemas.microsoft.com/sharepoint/v3/contenttype/forms"/>
  </ds:schemaRefs>
</ds:datastoreItem>
</file>

<file path=customXml/itemProps2.xml><?xml version="1.0" encoding="utf-8"?>
<ds:datastoreItem xmlns:ds="http://schemas.openxmlformats.org/officeDocument/2006/customXml" ds:itemID="{EF8F5877-96CA-4917-A524-827E3EBD24A1}">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de229935-7a9b-4397-9458-2693bdca2ac0"/>
    <ds:schemaRef ds:uri="http://schemas.openxmlformats.org/package/2006/metadata/core-properties"/>
    <ds:schemaRef ds:uri="1ee5b318-1d43-42d5-a725-7293d301417f"/>
    <ds:schemaRef ds:uri="http://purl.org/dc/terms/"/>
    <ds:schemaRef ds:uri="http://purl.org/dc/elements/1.1/"/>
  </ds:schemaRefs>
</ds:datastoreItem>
</file>

<file path=customXml/itemProps3.xml><?xml version="1.0" encoding="utf-8"?>
<ds:datastoreItem xmlns:ds="http://schemas.openxmlformats.org/officeDocument/2006/customXml" ds:itemID="{53FF72F0-1595-417B-B612-40A3FE28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5b318-1d43-42d5-a725-7293d301417f"/>
    <ds:schemaRef ds:uri="de229935-7a9b-4397-9458-2693bdca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Shareen Hemmuth</cp:lastModifiedBy>
  <cp:revision>2</cp:revision>
  <dcterms:created xsi:type="dcterms:W3CDTF">2025-06-20T11:43:00Z</dcterms:created>
  <dcterms:modified xsi:type="dcterms:W3CDTF">2025-06-20T11:43:00Z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y fmtid="{D5CDD505-2E9C-101B-9397-08002B2CF9AE}" pid="3" name="MediaServiceImageTags">
    <vt:lpwstr/>
  </property>
</Properties>
</file>