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D06E" w14:textId="77777777" w:rsidR="00865A35" w:rsidRDefault="00CE5470">
      <w:pPr>
        <w:spacing w:after="0" w:line="259" w:lineRule="auto"/>
        <w:ind w:left="0" w:firstLine="0"/>
      </w:pPr>
      <w:r>
        <w:rPr>
          <w:b/>
          <w:color w:val="1F2A44"/>
          <w:sz w:val="36"/>
        </w:rPr>
        <w:t>The Forward Trust Job Description</w:t>
      </w:r>
      <w:r>
        <w:rPr>
          <w:b/>
          <w:sz w:val="36"/>
        </w:rPr>
        <w:t xml:space="preserve"> </w:t>
      </w:r>
    </w:p>
    <w:p w14:paraId="566202CC" w14:textId="77777777" w:rsidR="00865A35" w:rsidRDefault="00CE5470">
      <w:pPr>
        <w:spacing w:after="0" w:line="259" w:lineRule="auto"/>
        <w:ind w:left="0" w:firstLine="0"/>
      </w:pPr>
      <w:r>
        <w:t xml:space="preserve"> </w:t>
      </w:r>
    </w:p>
    <w:tbl>
      <w:tblPr>
        <w:tblStyle w:val="TableGrid"/>
        <w:tblW w:w="9069" w:type="dxa"/>
        <w:tblInd w:w="5" w:type="dxa"/>
        <w:tblCellMar>
          <w:top w:w="131" w:type="dxa"/>
          <w:left w:w="106" w:type="dxa"/>
          <w:right w:w="115" w:type="dxa"/>
        </w:tblCellMar>
        <w:tblLook w:val="04A0" w:firstRow="1" w:lastRow="0" w:firstColumn="1" w:lastColumn="0" w:noHBand="0" w:noVBand="1"/>
      </w:tblPr>
      <w:tblGrid>
        <w:gridCol w:w="1839"/>
        <w:gridCol w:w="3829"/>
        <w:gridCol w:w="1560"/>
        <w:gridCol w:w="1841"/>
      </w:tblGrid>
      <w:tr w:rsidR="00865A35" w14:paraId="78EF1351" w14:textId="77777777" w:rsidTr="00C32055">
        <w:trPr>
          <w:trHeight w:val="984"/>
        </w:trPr>
        <w:tc>
          <w:tcPr>
            <w:tcW w:w="1838" w:type="dxa"/>
            <w:tcBorders>
              <w:top w:val="single" w:sz="4" w:space="0" w:color="000000"/>
              <w:left w:val="single" w:sz="4" w:space="0" w:color="000000"/>
              <w:bottom w:val="single" w:sz="4" w:space="0" w:color="000000"/>
              <w:right w:val="single" w:sz="4" w:space="0" w:color="000000"/>
            </w:tcBorders>
          </w:tcPr>
          <w:p w14:paraId="09122940" w14:textId="77777777" w:rsidR="00865A35" w:rsidRDefault="00CE5470">
            <w:pPr>
              <w:spacing w:after="0" w:line="259" w:lineRule="auto"/>
              <w:ind w:left="2" w:firstLine="0"/>
            </w:pPr>
            <w:r>
              <w:rPr>
                <w:b/>
                <w:sz w:val="24"/>
              </w:rPr>
              <w:t xml:space="preserve">Position Title </w:t>
            </w:r>
          </w:p>
        </w:tc>
        <w:tc>
          <w:tcPr>
            <w:tcW w:w="3829" w:type="dxa"/>
            <w:tcBorders>
              <w:top w:val="single" w:sz="4" w:space="0" w:color="000000"/>
              <w:left w:val="single" w:sz="4" w:space="0" w:color="000000"/>
              <w:bottom w:val="single" w:sz="4" w:space="0" w:color="000000"/>
              <w:right w:val="single" w:sz="4" w:space="0" w:color="000000"/>
            </w:tcBorders>
            <w:vAlign w:val="center"/>
          </w:tcPr>
          <w:p w14:paraId="18C52743" w14:textId="3B50CC97" w:rsidR="00865A35" w:rsidRDefault="008007B9" w:rsidP="00C32055">
            <w:pPr>
              <w:spacing w:after="0" w:line="259" w:lineRule="auto"/>
              <w:ind w:left="2" w:firstLine="0"/>
              <w:jc w:val="center"/>
            </w:pPr>
            <w:r w:rsidRPr="008007B9">
              <w:rPr>
                <w:b/>
                <w:sz w:val="24"/>
              </w:rPr>
              <w:t>Therapeutic Group Programme</w:t>
            </w:r>
            <w:r w:rsidR="00D01671">
              <w:rPr>
                <w:b/>
                <w:sz w:val="24"/>
              </w:rPr>
              <w:t xml:space="preserve">s </w:t>
            </w:r>
            <w:r w:rsidR="00AF712E">
              <w:rPr>
                <w:b/>
                <w:sz w:val="24"/>
              </w:rPr>
              <w:t>Facilitator</w:t>
            </w:r>
          </w:p>
        </w:tc>
        <w:tc>
          <w:tcPr>
            <w:tcW w:w="1560" w:type="dxa"/>
            <w:tcBorders>
              <w:top w:val="single" w:sz="4" w:space="0" w:color="000000"/>
              <w:left w:val="single" w:sz="4" w:space="0" w:color="000000"/>
              <w:bottom w:val="single" w:sz="4" w:space="0" w:color="000000"/>
              <w:right w:val="single" w:sz="4" w:space="0" w:color="000000"/>
            </w:tcBorders>
          </w:tcPr>
          <w:p w14:paraId="5E7FF2DB" w14:textId="77777777" w:rsidR="00865A35" w:rsidRDefault="00CE5470">
            <w:pPr>
              <w:spacing w:after="0" w:line="259" w:lineRule="auto"/>
              <w:ind w:left="0" w:firstLine="0"/>
            </w:pPr>
            <w:r>
              <w:rPr>
                <w:b/>
                <w:sz w:val="24"/>
              </w:rPr>
              <w:t xml:space="preserve">Reports to </w:t>
            </w:r>
          </w:p>
        </w:tc>
        <w:tc>
          <w:tcPr>
            <w:tcW w:w="1841" w:type="dxa"/>
            <w:tcBorders>
              <w:top w:val="single" w:sz="4" w:space="0" w:color="000000"/>
              <w:left w:val="single" w:sz="4" w:space="0" w:color="000000"/>
              <w:bottom w:val="single" w:sz="4" w:space="0" w:color="000000"/>
              <w:right w:val="single" w:sz="4" w:space="0" w:color="000000"/>
            </w:tcBorders>
          </w:tcPr>
          <w:p w14:paraId="6D949A44" w14:textId="134FF9EF" w:rsidR="00865A35" w:rsidRDefault="00CE5470" w:rsidP="00C32055">
            <w:pPr>
              <w:spacing w:after="0" w:line="259" w:lineRule="auto"/>
              <w:ind w:left="0" w:firstLine="0"/>
              <w:jc w:val="center"/>
            </w:pPr>
            <w:r>
              <w:rPr>
                <w:b/>
                <w:sz w:val="24"/>
              </w:rPr>
              <w:t xml:space="preserve">Team Leader </w:t>
            </w:r>
            <w:r w:rsidR="00C32055">
              <w:rPr>
                <w:b/>
                <w:sz w:val="24"/>
              </w:rPr>
              <w:t>/ Service Manager</w:t>
            </w:r>
          </w:p>
        </w:tc>
      </w:tr>
      <w:tr w:rsidR="00865A35" w14:paraId="327EE373" w14:textId="77777777">
        <w:trPr>
          <w:trHeight w:val="528"/>
        </w:trPr>
        <w:tc>
          <w:tcPr>
            <w:tcW w:w="5667" w:type="dxa"/>
            <w:gridSpan w:val="2"/>
            <w:tcBorders>
              <w:top w:val="single" w:sz="4" w:space="0" w:color="000000"/>
              <w:left w:val="single" w:sz="4" w:space="0" w:color="000000"/>
              <w:bottom w:val="single" w:sz="4" w:space="0" w:color="000000"/>
              <w:right w:val="nil"/>
            </w:tcBorders>
            <w:vAlign w:val="center"/>
          </w:tcPr>
          <w:p w14:paraId="06C50AEE" w14:textId="07B9028C" w:rsidR="00865A35" w:rsidRDefault="00CE5470">
            <w:pPr>
              <w:spacing w:after="0" w:line="259" w:lineRule="auto"/>
              <w:ind w:left="2" w:firstLine="0"/>
            </w:pPr>
            <w:r>
              <w:rPr>
                <w:b/>
                <w:sz w:val="24"/>
              </w:rPr>
              <w:t>Location: HMP</w:t>
            </w:r>
            <w:r w:rsidR="00C32055">
              <w:rPr>
                <w:b/>
                <w:sz w:val="24"/>
              </w:rPr>
              <w:t xml:space="preserve"> Brixton</w:t>
            </w:r>
          </w:p>
        </w:tc>
        <w:tc>
          <w:tcPr>
            <w:tcW w:w="1560" w:type="dxa"/>
            <w:tcBorders>
              <w:top w:val="single" w:sz="4" w:space="0" w:color="000000"/>
              <w:left w:val="nil"/>
              <w:bottom w:val="single" w:sz="4" w:space="0" w:color="000000"/>
              <w:right w:val="nil"/>
            </w:tcBorders>
          </w:tcPr>
          <w:p w14:paraId="504113B8" w14:textId="77777777" w:rsidR="00865A35" w:rsidRDefault="00865A35">
            <w:pPr>
              <w:spacing w:after="160" w:line="259" w:lineRule="auto"/>
              <w:ind w:left="0" w:firstLine="0"/>
            </w:pPr>
          </w:p>
        </w:tc>
        <w:tc>
          <w:tcPr>
            <w:tcW w:w="1841" w:type="dxa"/>
            <w:tcBorders>
              <w:top w:val="single" w:sz="4" w:space="0" w:color="000000"/>
              <w:left w:val="nil"/>
              <w:bottom w:val="single" w:sz="4" w:space="0" w:color="000000"/>
              <w:right w:val="single" w:sz="4" w:space="0" w:color="000000"/>
            </w:tcBorders>
          </w:tcPr>
          <w:p w14:paraId="6B9E49B7" w14:textId="77777777" w:rsidR="00865A35" w:rsidRDefault="00865A35">
            <w:pPr>
              <w:spacing w:after="160" w:line="259" w:lineRule="auto"/>
              <w:ind w:left="0" w:firstLine="0"/>
            </w:pPr>
          </w:p>
        </w:tc>
      </w:tr>
    </w:tbl>
    <w:p w14:paraId="48E870E5" w14:textId="77777777" w:rsidR="00865A35" w:rsidRDefault="00CE5470">
      <w:pPr>
        <w:spacing w:after="50" w:line="259" w:lineRule="auto"/>
        <w:ind w:left="0" w:firstLine="0"/>
      </w:pPr>
      <w:r>
        <w:t xml:space="preserve"> </w:t>
      </w:r>
    </w:p>
    <w:p w14:paraId="183FCAEC" w14:textId="77777777" w:rsidR="00865A35" w:rsidRDefault="00CE5470">
      <w:pPr>
        <w:pStyle w:val="Heading1"/>
        <w:ind w:left="103"/>
      </w:pPr>
      <w:r>
        <w:t xml:space="preserve">Introducing Forward Trust </w:t>
      </w:r>
    </w:p>
    <w:p w14:paraId="62588F62" w14:textId="77777777" w:rsidR="00865A35" w:rsidRDefault="00CE5470">
      <w:pPr>
        <w:spacing w:after="0" w:line="259" w:lineRule="auto"/>
        <w:ind w:left="0" w:firstLine="0"/>
      </w:pPr>
      <w:r>
        <w:rPr>
          <w:sz w:val="21"/>
        </w:rPr>
        <w:t xml:space="preserve"> </w:t>
      </w:r>
    </w:p>
    <w:p w14:paraId="7A817FA9" w14:textId="27EDFF71" w:rsidR="00865A35" w:rsidRDefault="00CE5470" w:rsidP="00AF712E">
      <w:pPr>
        <w:spacing w:after="1" w:line="276" w:lineRule="auto"/>
        <w:ind w:left="0" w:firstLine="0"/>
        <w:jc w:val="both"/>
      </w:pPr>
      <w:r>
        <w:t xml:space="preserve">We are The Forward Trust (formerly RAPt and Blue Sky), the social enterprise with charitable status that empowers people to break the </w:t>
      </w:r>
      <w:r w:rsidR="00AF712E">
        <w:t>often-interlinked</w:t>
      </w:r>
      <w:r>
        <w:t xml:space="preserve"> cycles of crime and addiction to move forward with their lives. For more than 25 years we have been working with people to build positive and productive lives, whatever their past. We believe that anyone </w:t>
      </w:r>
      <w:proofErr w:type="gramStart"/>
      <w:r>
        <w:t>is capable of lasting</w:t>
      </w:r>
      <w:proofErr w:type="gramEnd"/>
      <w:r>
        <w:t xml:space="preserve"> change. Our services have supported thousands of people to make positive changes and build productive lives with a job, family, friends and a sense of community. </w:t>
      </w:r>
    </w:p>
    <w:p w14:paraId="550B6729" w14:textId="77777777" w:rsidR="00865A35" w:rsidRDefault="00CE5470" w:rsidP="00AF712E">
      <w:pPr>
        <w:spacing w:after="33" w:line="276" w:lineRule="auto"/>
        <w:ind w:left="0" w:firstLine="0"/>
      </w:pPr>
      <w:r>
        <w:t xml:space="preserve"> </w:t>
      </w:r>
    </w:p>
    <w:p w14:paraId="318177F9" w14:textId="77777777" w:rsidR="00865A35" w:rsidRDefault="00CE5470">
      <w:pPr>
        <w:pStyle w:val="Heading1"/>
        <w:ind w:left="103"/>
      </w:pPr>
      <w:r>
        <w:t xml:space="preserve">Role/Team Overview </w:t>
      </w:r>
    </w:p>
    <w:p w14:paraId="4EE44A65" w14:textId="77777777" w:rsidR="00865A35" w:rsidRDefault="00CE5470">
      <w:pPr>
        <w:spacing w:after="0" w:line="336" w:lineRule="auto"/>
        <w:ind w:left="0" w:right="8964" w:firstLine="0"/>
      </w:pPr>
      <w:r>
        <w:rPr>
          <w:sz w:val="20"/>
        </w:rPr>
        <w:t xml:space="preserve"> </w:t>
      </w:r>
      <w:r>
        <w:rPr>
          <w:sz w:val="24"/>
        </w:rPr>
        <w:t xml:space="preserve"> </w:t>
      </w:r>
    </w:p>
    <w:p w14:paraId="2756A7D6" w14:textId="122B27CE" w:rsidR="00EC3F70" w:rsidRDefault="00EC3F70" w:rsidP="00EF6E67">
      <w:pPr>
        <w:spacing w:after="0" w:line="259" w:lineRule="auto"/>
        <w:ind w:left="0" w:firstLine="0"/>
        <w:jc w:val="both"/>
      </w:pPr>
      <w:r>
        <w:t>The Substance Misuse Service at HMP Brixton delivers psychosocial interventions within an integrated healthcare framework and works in partnership with healthcare and prison colleagues to support men with drug and alcohol related needs. Based at HMP Brixton, the service takes a recovery-orientated and trauma-informed approach, delivering structured interventions that support wellbeing, behaviour change and sustained recovery.</w:t>
      </w:r>
    </w:p>
    <w:p w14:paraId="4271935C" w14:textId="77777777" w:rsidR="00EC3F70" w:rsidRDefault="00EC3F70" w:rsidP="00EF6E67">
      <w:pPr>
        <w:spacing w:after="0" w:line="259" w:lineRule="auto"/>
        <w:ind w:left="0" w:firstLine="0"/>
        <w:jc w:val="both"/>
      </w:pPr>
    </w:p>
    <w:p w14:paraId="1A2F095D" w14:textId="52A4A04D" w:rsidR="00EC3F70" w:rsidRDefault="00EC3F70" w:rsidP="00EF6E67">
      <w:pPr>
        <w:spacing w:after="0" w:line="259" w:lineRule="auto"/>
        <w:ind w:left="0" w:firstLine="0"/>
        <w:jc w:val="both"/>
      </w:pPr>
      <w:r>
        <w:t xml:space="preserve">The Therapeutic Group Programme </w:t>
      </w:r>
      <w:r w:rsidR="00AF712E">
        <w:t>Facilitators</w:t>
      </w:r>
      <w:r>
        <w:t xml:space="preserve"> will lead the coordination and delivery of Forward Trust’s structured therapeutic group programme offer at HMP Brixton, including Stepping Stones, SDTP and The Bridge. The postholder will support service users to engage in effective recovery pathways and will work closely with Health and Wellbeing Practitioners, Therapeutic Group Facilitators, Recovery Support staff and prison partners to ensure high-quality delivery.</w:t>
      </w:r>
    </w:p>
    <w:p w14:paraId="1986FF91" w14:textId="77777777" w:rsidR="00EC3F70" w:rsidRDefault="00EC3F70" w:rsidP="00EF6E67">
      <w:pPr>
        <w:spacing w:after="0" w:line="259" w:lineRule="auto"/>
        <w:ind w:left="0" w:firstLine="0"/>
        <w:jc w:val="both"/>
      </w:pPr>
    </w:p>
    <w:p w14:paraId="6B071BCA" w14:textId="2FE291D2" w:rsidR="00EC3F70" w:rsidRDefault="00EC3F70" w:rsidP="00EF6E67">
      <w:pPr>
        <w:spacing w:after="0" w:line="259" w:lineRule="auto"/>
        <w:ind w:left="0" w:firstLine="0"/>
        <w:jc w:val="both"/>
      </w:pPr>
      <w:r>
        <w:t>This role is distinctly charitably funded to support the aim</w:t>
      </w:r>
      <w:r w:rsidR="00EF6E67">
        <w:t xml:space="preserve"> of </w:t>
      </w:r>
      <w:r>
        <w:t xml:space="preserve">strengthening recovery culture across the prison. </w:t>
      </w:r>
      <w:r w:rsidR="00EF6E67">
        <w:t xml:space="preserve">This will include </w:t>
      </w:r>
      <w:r>
        <w:t>overseeing structured programme delivery</w:t>
      </w:r>
      <w:r w:rsidR="00EF6E67">
        <w:t xml:space="preserve">. In </w:t>
      </w:r>
      <w:proofErr w:type="gramStart"/>
      <w:r w:rsidR="00AF712E">
        <w:t>addition</w:t>
      </w:r>
      <w:proofErr w:type="gramEnd"/>
      <w:r>
        <w:t xml:space="preserve"> the postholder will play a key role in the expansion of mutual aid activity and the coordination and oversight of lived experience volunteers, helping to widen access to recovery support and peer-led inspiration for men at different stages of change.</w:t>
      </w:r>
    </w:p>
    <w:p w14:paraId="0AC2047B" w14:textId="77777777" w:rsidR="00EC3F70" w:rsidRDefault="00EC3F70" w:rsidP="00EF6E67">
      <w:pPr>
        <w:spacing w:after="0" w:line="259" w:lineRule="auto"/>
        <w:ind w:left="0" w:firstLine="0"/>
        <w:jc w:val="both"/>
      </w:pPr>
    </w:p>
    <w:p w14:paraId="696BF847" w14:textId="3795895E" w:rsidR="008007B9" w:rsidRDefault="00EC3F70" w:rsidP="00EF6E67">
      <w:pPr>
        <w:spacing w:after="0" w:line="259" w:lineRule="auto"/>
        <w:ind w:left="0" w:firstLine="0"/>
        <w:jc w:val="both"/>
      </w:pPr>
      <w:r>
        <w:t>Working alongside management team, the postholder will oversee the day-to-day operational delivery of the programme and associated recovery activity, ensuring it is delivered safely, effectively and in line with contractual, organisational and prison requirements.</w:t>
      </w:r>
    </w:p>
    <w:p w14:paraId="3647F0F8" w14:textId="77777777" w:rsidR="00EC3F70" w:rsidRPr="008007B9" w:rsidRDefault="00EC3F70" w:rsidP="00EC3F70">
      <w:pPr>
        <w:spacing w:after="0" w:line="259" w:lineRule="auto"/>
        <w:ind w:left="0" w:firstLine="0"/>
      </w:pPr>
    </w:p>
    <w:p w14:paraId="6E20AAAF" w14:textId="2BFDA6AE" w:rsidR="008007B9" w:rsidRPr="008007B9" w:rsidRDefault="00E75903" w:rsidP="008007B9">
      <w:pPr>
        <w:spacing w:after="0" w:line="259" w:lineRule="auto"/>
        <w:ind w:left="0" w:firstLine="0"/>
      </w:pPr>
      <w:r>
        <w:t xml:space="preserve">Specific duties and responsibilities, will include: </w:t>
      </w:r>
    </w:p>
    <w:p w14:paraId="7640F52E" w14:textId="77777777" w:rsidR="008007B9" w:rsidRPr="008007B9" w:rsidRDefault="008007B9" w:rsidP="008007B9">
      <w:pPr>
        <w:spacing w:after="0" w:line="259" w:lineRule="auto"/>
        <w:ind w:left="0" w:firstLine="0"/>
      </w:pPr>
      <w:r w:rsidRPr="008007B9">
        <w:t xml:space="preserve"> </w:t>
      </w:r>
    </w:p>
    <w:p w14:paraId="4174E4AC" w14:textId="77777777" w:rsidR="00EC3F70" w:rsidRDefault="00EC3F70" w:rsidP="00EC3F70">
      <w:pPr>
        <w:pStyle w:val="ListParagraph"/>
        <w:numPr>
          <w:ilvl w:val="0"/>
          <w:numId w:val="10"/>
        </w:numPr>
        <w:spacing w:after="0" w:line="259" w:lineRule="auto"/>
      </w:pPr>
      <w:r>
        <w:t>Take an active role in the implementation and achievement of team objectives.</w:t>
      </w:r>
    </w:p>
    <w:p w14:paraId="3C757273" w14:textId="77777777" w:rsidR="00EC3F70" w:rsidRDefault="00EC3F70" w:rsidP="00EC3F70">
      <w:pPr>
        <w:pStyle w:val="ListParagraph"/>
        <w:numPr>
          <w:ilvl w:val="0"/>
          <w:numId w:val="10"/>
        </w:numPr>
        <w:spacing w:after="0" w:line="259" w:lineRule="auto"/>
      </w:pPr>
      <w:r>
        <w:lastRenderedPageBreak/>
        <w:t>Develop and maintain effective working relationships with team members, prison colleagues, healthcare partners and relevant external stakeholders.</w:t>
      </w:r>
    </w:p>
    <w:p w14:paraId="00B48910" w14:textId="77777777" w:rsidR="00EC3F70" w:rsidRDefault="00EC3F70" w:rsidP="00EC3F70">
      <w:pPr>
        <w:pStyle w:val="ListParagraph"/>
        <w:numPr>
          <w:ilvl w:val="0"/>
          <w:numId w:val="10"/>
        </w:numPr>
        <w:spacing w:after="0" w:line="259" w:lineRule="auto"/>
      </w:pPr>
      <w:r>
        <w:t>Build strong relationships with, and make full use of the support offered by, Line Management and Head Office functions.</w:t>
      </w:r>
    </w:p>
    <w:p w14:paraId="28FAD1C7" w14:textId="77777777" w:rsidR="00EC3F70" w:rsidRDefault="00EC3F70" w:rsidP="00EC3F70">
      <w:pPr>
        <w:pStyle w:val="ListParagraph"/>
        <w:numPr>
          <w:ilvl w:val="0"/>
          <w:numId w:val="10"/>
        </w:numPr>
        <w:spacing w:after="0" w:line="259" w:lineRule="auto"/>
      </w:pPr>
      <w:r>
        <w:t>Communicate relevant developments, updates and priorities to colleagues involved in programme delivery.</w:t>
      </w:r>
    </w:p>
    <w:p w14:paraId="394E8427" w14:textId="77777777" w:rsidR="00EC3F70" w:rsidRDefault="00EC3F70" w:rsidP="00EC3F70">
      <w:pPr>
        <w:pStyle w:val="ListParagraph"/>
        <w:numPr>
          <w:ilvl w:val="0"/>
          <w:numId w:val="10"/>
        </w:numPr>
        <w:spacing w:after="0" w:line="259" w:lineRule="auto"/>
      </w:pPr>
      <w:r>
        <w:t>Lead the coordination and day-to-day delivery of the therapeutic group programme offer at HMP Brixton, including Stepping Stones, SDTP and The Bridge.</w:t>
      </w:r>
    </w:p>
    <w:p w14:paraId="1430AEBD" w14:textId="77777777" w:rsidR="00EC3F70" w:rsidRDefault="00EC3F70" w:rsidP="00EC3F70">
      <w:pPr>
        <w:pStyle w:val="ListParagraph"/>
        <w:numPr>
          <w:ilvl w:val="0"/>
          <w:numId w:val="10"/>
        </w:numPr>
        <w:spacing w:after="0" w:line="259" w:lineRule="auto"/>
      </w:pPr>
      <w:r>
        <w:t>Coordinate programme timetables, referrals, assessments and admissions, ensuring all processes are completed accurately and within required timescales.</w:t>
      </w:r>
    </w:p>
    <w:p w14:paraId="2AAC4D4C" w14:textId="2C07BD2E" w:rsidR="00EC3F70" w:rsidRDefault="00EC3F70" w:rsidP="00EC3F70">
      <w:pPr>
        <w:pStyle w:val="ListParagraph"/>
        <w:numPr>
          <w:ilvl w:val="0"/>
          <w:numId w:val="10"/>
        </w:numPr>
        <w:spacing w:after="0" w:line="259" w:lineRule="auto"/>
      </w:pPr>
      <w:r>
        <w:t xml:space="preserve">Co-facilitate structured therapeutic interventions and support the delivery of high-quality group and 1:1 </w:t>
      </w:r>
      <w:r w:rsidR="00EF6E67">
        <w:t>intervention</w:t>
      </w:r>
      <w:r>
        <w:t xml:space="preserve"> in line with programme models and organisational standards.</w:t>
      </w:r>
    </w:p>
    <w:p w14:paraId="2F1E1EC6" w14:textId="77777777" w:rsidR="00EC3F70" w:rsidRDefault="00EC3F70" w:rsidP="00EC3F70">
      <w:pPr>
        <w:pStyle w:val="ListParagraph"/>
        <w:numPr>
          <w:ilvl w:val="0"/>
          <w:numId w:val="10"/>
        </w:numPr>
        <w:spacing w:after="0" w:line="259" w:lineRule="auto"/>
      </w:pPr>
      <w:r>
        <w:t>Support colleagues to deliver interventions relevant to individual service user need, offering guidance and practical support to maintain quality and consistency in delivery.</w:t>
      </w:r>
    </w:p>
    <w:p w14:paraId="318F5451" w14:textId="77777777" w:rsidR="00EC3F70" w:rsidRDefault="00EC3F70" w:rsidP="00EC3F70">
      <w:pPr>
        <w:pStyle w:val="ListParagraph"/>
        <w:numPr>
          <w:ilvl w:val="0"/>
          <w:numId w:val="10"/>
        </w:numPr>
        <w:spacing w:after="0" w:line="259" w:lineRule="auto"/>
      </w:pPr>
      <w:r>
        <w:t>Promote the development of clear recovery pathways, including progression into structured programmes, mutual aid activity and wider recovery support.</w:t>
      </w:r>
    </w:p>
    <w:p w14:paraId="62A27EB7" w14:textId="77777777" w:rsidR="00EC3F70" w:rsidRDefault="00EC3F70" w:rsidP="00EC3F70">
      <w:pPr>
        <w:pStyle w:val="ListParagraph"/>
        <w:numPr>
          <w:ilvl w:val="0"/>
          <w:numId w:val="10"/>
        </w:numPr>
        <w:spacing w:after="0" w:line="259" w:lineRule="auto"/>
      </w:pPr>
      <w:r>
        <w:t>Lead on the implementation of the charitably funded elements of the HMP Brixton 2026 proposal relevant to this post, particularly the expansion of mutual aid activity and lived experience peer support.</w:t>
      </w:r>
    </w:p>
    <w:p w14:paraId="0EE423C6" w14:textId="77777777" w:rsidR="00EC3F70" w:rsidRDefault="00EC3F70" w:rsidP="00EC3F70">
      <w:pPr>
        <w:pStyle w:val="ListParagraph"/>
        <w:numPr>
          <w:ilvl w:val="0"/>
          <w:numId w:val="10"/>
        </w:numPr>
        <w:spacing w:after="0" w:line="259" w:lineRule="auto"/>
      </w:pPr>
      <w:r>
        <w:t>Coordinate and oversee the involvement of lived experience volunteers and peer supporters, ensuring they are appropriately inducted, supported, deployed and working within agreed boundaries, prison requirements and organisational policies.</w:t>
      </w:r>
    </w:p>
    <w:p w14:paraId="613D2EFB" w14:textId="77777777" w:rsidR="00EC3F70" w:rsidRDefault="00EC3F70" w:rsidP="00EC3F70">
      <w:pPr>
        <w:pStyle w:val="ListParagraph"/>
        <w:numPr>
          <w:ilvl w:val="0"/>
          <w:numId w:val="10"/>
        </w:numPr>
        <w:spacing w:after="0" w:line="259" w:lineRule="auto"/>
      </w:pPr>
      <w:r>
        <w:t>Provide guidance, support and constructive feedback to lived experience volunteers and peer supporters to promote safe, meaningful and effective involvement in recovery activity.</w:t>
      </w:r>
    </w:p>
    <w:p w14:paraId="03403B0A" w14:textId="77777777" w:rsidR="00EC3F70" w:rsidRDefault="00EC3F70" w:rsidP="00EC3F70">
      <w:pPr>
        <w:pStyle w:val="ListParagraph"/>
        <w:numPr>
          <w:ilvl w:val="0"/>
          <w:numId w:val="10"/>
        </w:numPr>
        <w:spacing w:after="0" w:line="259" w:lineRule="auto"/>
      </w:pPr>
      <w:r>
        <w:t>Work collaboratively with Recovery Support staff and other colleagues to strengthen continuity of care and recovery support for service users, including those preparing for release.</w:t>
      </w:r>
    </w:p>
    <w:p w14:paraId="522598AB" w14:textId="77777777" w:rsidR="00EC3F70" w:rsidRDefault="00EC3F70" w:rsidP="00EC3F70">
      <w:pPr>
        <w:pStyle w:val="ListParagraph"/>
        <w:numPr>
          <w:ilvl w:val="0"/>
          <w:numId w:val="10"/>
        </w:numPr>
        <w:spacing w:after="0" w:line="259" w:lineRule="auto"/>
      </w:pPr>
      <w:r>
        <w:t>Ensure drug testing, deselection and other programme-related processes are managed effectively and in line with programme requirements and organisational policy.</w:t>
      </w:r>
    </w:p>
    <w:p w14:paraId="075EAE25" w14:textId="77777777" w:rsidR="00EC3F70" w:rsidRDefault="00EC3F70" w:rsidP="00EC3F70">
      <w:pPr>
        <w:pStyle w:val="ListParagraph"/>
        <w:numPr>
          <w:ilvl w:val="0"/>
          <w:numId w:val="10"/>
        </w:numPr>
        <w:spacing w:after="0" w:line="259" w:lineRule="auto"/>
      </w:pPr>
      <w:r>
        <w:t>Monitor programme attendance, engagement, outcomes and completion data, ensuring accurate recording and timely reporting.</w:t>
      </w:r>
    </w:p>
    <w:p w14:paraId="564B79A3" w14:textId="77777777" w:rsidR="00EC3F70" w:rsidRDefault="00EC3F70" w:rsidP="00EC3F70">
      <w:pPr>
        <w:pStyle w:val="ListParagraph"/>
        <w:numPr>
          <w:ilvl w:val="0"/>
          <w:numId w:val="10"/>
        </w:numPr>
        <w:spacing w:after="0" w:line="259" w:lineRule="auto"/>
      </w:pPr>
      <w:r>
        <w:t>Support the collection of qualitative and quantitative evidence, including service user feedback, psychometric measures, case studies and attendance data, to demonstrate impact and inform service development.</w:t>
      </w:r>
    </w:p>
    <w:p w14:paraId="288644E6" w14:textId="77777777" w:rsidR="00EC3F70" w:rsidRDefault="00EC3F70" w:rsidP="00EC3F70">
      <w:pPr>
        <w:pStyle w:val="ListParagraph"/>
        <w:numPr>
          <w:ilvl w:val="0"/>
          <w:numId w:val="10"/>
        </w:numPr>
        <w:spacing w:after="0" w:line="259" w:lineRule="auto"/>
      </w:pPr>
      <w:r>
        <w:t>Promote the therapeutic programme offer and wider recovery activity within HMP Brixton and, where appropriate, across internal and external networks.</w:t>
      </w:r>
    </w:p>
    <w:p w14:paraId="116DBD3E" w14:textId="420DE77F" w:rsidR="008007B9" w:rsidRDefault="00EC3F70" w:rsidP="00EC3F70">
      <w:pPr>
        <w:pStyle w:val="ListParagraph"/>
        <w:numPr>
          <w:ilvl w:val="0"/>
          <w:numId w:val="10"/>
        </w:numPr>
        <w:spacing w:after="0" w:line="259" w:lineRule="auto"/>
      </w:pPr>
      <w:r>
        <w:t>Take on other reasonable duties and responsibilities appropriate to the role, as requested by Line Management.</w:t>
      </w:r>
      <w:r w:rsidR="008007B9" w:rsidRPr="008007B9">
        <w:t xml:space="preserve"> </w:t>
      </w:r>
    </w:p>
    <w:p w14:paraId="17D9C84F" w14:textId="77777777" w:rsidR="00EC3F70" w:rsidRPr="008007B9" w:rsidRDefault="00EC3F70" w:rsidP="00EC3F70">
      <w:pPr>
        <w:pStyle w:val="ListParagraph"/>
        <w:spacing w:after="0" w:line="259" w:lineRule="auto"/>
        <w:ind w:firstLine="0"/>
      </w:pPr>
    </w:p>
    <w:p w14:paraId="117E9047" w14:textId="50446863" w:rsidR="00865A35" w:rsidRPr="00EF6E67" w:rsidRDefault="008007B9" w:rsidP="008007B9">
      <w:pPr>
        <w:spacing w:after="0" w:line="259" w:lineRule="auto"/>
        <w:ind w:left="0" w:firstLine="0"/>
        <w:rPr>
          <w:b/>
          <w:bCs/>
        </w:rPr>
      </w:pPr>
      <w:r w:rsidRPr="00EF6E67">
        <w:rPr>
          <w:b/>
          <w:bCs/>
        </w:rPr>
        <w:t xml:space="preserve">Please note this </w:t>
      </w:r>
      <w:r w:rsidR="00EC3F70" w:rsidRPr="00EF6E67">
        <w:rPr>
          <w:b/>
          <w:bCs/>
        </w:rPr>
        <w:t>is a</w:t>
      </w:r>
      <w:r w:rsidRPr="00EF6E67">
        <w:rPr>
          <w:b/>
          <w:bCs/>
        </w:rPr>
        <w:t xml:space="preserve"> fixed term contract</w:t>
      </w:r>
      <w:r w:rsidR="00EC3F70" w:rsidRPr="00EF6E67">
        <w:rPr>
          <w:b/>
          <w:bCs/>
        </w:rPr>
        <w:t xml:space="preserve"> in line with funding arrangements (minimum </w:t>
      </w:r>
      <w:r w:rsidR="00EF6E67" w:rsidRPr="00EF6E67">
        <w:rPr>
          <w:b/>
          <w:bCs/>
        </w:rPr>
        <w:t xml:space="preserve">3 years). </w:t>
      </w:r>
    </w:p>
    <w:p w14:paraId="20F04FFB" w14:textId="77777777" w:rsidR="008007B9" w:rsidRPr="008007B9" w:rsidRDefault="008007B9">
      <w:pPr>
        <w:ind w:left="0" w:firstLine="0"/>
        <w:rPr>
          <w:b/>
          <w:bCs/>
        </w:rPr>
      </w:pPr>
    </w:p>
    <w:p w14:paraId="08D13539" w14:textId="581D2BDA" w:rsidR="00865A35" w:rsidRPr="008007B9" w:rsidRDefault="00CE5470">
      <w:pPr>
        <w:spacing w:after="90" w:line="246" w:lineRule="auto"/>
        <w:ind w:left="0" w:firstLine="0"/>
        <w:rPr>
          <w:b/>
          <w:bCs/>
        </w:rPr>
      </w:pPr>
      <w:r w:rsidRPr="008007B9">
        <w:rPr>
          <w:rFonts w:eastAsia="Calibri"/>
          <w:b/>
          <w:bCs/>
        </w:rPr>
        <w:t>Flexibility will be required in this rol</w:t>
      </w:r>
      <w:r w:rsidR="00C32055" w:rsidRPr="008007B9">
        <w:rPr>
          <w:rFonts w:eastAsia="Calibri"/>
          <w:b/>
          <w:bCs/>
        </w:rPr>
        <w:t xml:space="preserve">e as this may include weekend or evening working on a rota basis. </w:t>
      </w:r>
    </w:p>
    <w:p w14:paraId="5CF3713F" w14:textId="77777777" w:rsidR="00865A35" w:rsidRDefault="00CE5470">
      <w:pPr>
        <w:spacing w:after="185" w:line="259" w:lineRule="auto"/>
        <w:ind w:left="0" w:firstLine="0"/>
      </w:pPr>
      <w:r>
        <w:rPr>
          <w:sz w:val="20"/>
        </w:rPr>
        <w:t xml:space="preserve"> </w:t>
      </w:r>
    </w:p>
    <w:p w14:paraId="024C57CE" w14:textId="77777777" w:rsidR="00865A35" w:rsidRDefault="00CE5470">
      <w:pPr>
        <w:pStyle w:val="Heading1"/>
        <w:pBdr>
          <w:top w:val="single" w:sz="4" w:space="0" w:color="000000"/>
          <w:left w:val="single" w:sz="4" w:space="0" w:color="000000"/>
          <w:bottom w:val="single" w:sz="4" w:space="0" w:color="000000"/>
          <w:right w:val="single" w:sz="4" w:space="0" w:color="000000"/>
        </w:pBdr>
        <w:ind w:left="113" w:firstLine="0"/>
      </w:pPr>
      <w:r>
        <w:lastRenderedPageBreak/>
        <w:t xml:space="preserve">Accountabilities </w:t>
      </w:r>
    </w:p>
    <w:p w14:paraId="45D12C1D" w14:textId="77777777" w:rsidR="00865A35" w:rsidRDefault="00CE5470">
      <w:pPr>
        <w:spacing w:after="35" w:line="259" w:lineRule="auto"/>
        <w:ind w:left="720" w:firstLine="0"/>
      </w:pPr>
      <w:r>
        <w:rPr>
          <w:b/>
        </w:rPr>
        <w:t xml:space="preserve"> </w:t>
      </w:r>
    </w:p>
    <w:p w14:paraId="049629CF" w14:textId="77777777" w:rsidR="00865A35" w:rsidRDefault="00CE5470">
      <w:pPr>
        <w:pStyle w:val="Heading2"/>
        <w:ind w:left="-5"/>
      </w:pPr>
      <w:r>
        <w:t xml:space="preserve">Strategy </w:t>
      </w:r>
      <w:r>
        <w:rPr>
          <w:b w:val="0"/>
        </w:rPr>
        <w:t xml:space="preserve"> </w:t>
      </w:r>
    </w:p>
    <w:p w14:paraId="0FCEA971" w14:textId="77777777" w:rsidR="00865A35" w:rsidRDefault="00CE5470">
      <w:pPr>
        <w:numPr>
          <w:ilvl w:val="0"/>
          <w:numId w:val="1"/>
        </w:numPr>
        <w:ind w:hanging="360"/>
      </w:pPr>
      <w:r>
        <w:t xml:space="preserve">Take an active role in the implementation and achievement of Health and Wellbeing team objectives  </w:t>
      </w:r>
    </w:p>
    <w:p w14:paraId="0E449922" w14:textId="77777777" w:rsidR="00EF6E67" w:rsidRDefault="00CE5470" w:rsidP="00EF6E67">
      <w:pPr>
        <w:numPr>
          <w:ilvl w:val="0"/>
          <w:numId w:val="1"/>
        </w:numPr>
      </w:pPr>
      <w:r>
        <w:t xml:space="preserve">Build strong relationships with, and makes full use of the support offered by, Senior Health and Wellbeing Management and Head Office functions. </w:t>
      </w:r>
    </w:p>
    <w:p w14:paraId="5F61846F" w14:textId="42E2B4F3" w:rsidR="00EF6E67" w:rsidRDefault="00EF6E67" w:rsidP="00EF6E67">
      <w:pPr>
        <w:numPr>
          <w:ilvl w:val="0"/>
          <w:numId w:val="1"/>
        </w:numPr>
      </w:pPr>
      <w:r>
        <w:t>Support the delivery of the charitably funded aims of the HMP Brixton 2026 proposal, particularly the development of mutual aid and lived experience peer support.</w:t>
      </w:r>
    </w:p>
    <w:p w14:paraId="06471338" w14:textId="3B227C3A" w:rsidR="00865A35" w:rsidRDefault="00EF6E67" w:rsidP="00EF6E67">
      <w:pPr>
        <w:numPr>
          <w:ilvl w:val="0"/>
          <w:numId w:val="1"/>
        </w:numPr>
      </w:pPr>
      <w:r>
        <w:t>Contribute to the development of a stronger recovery culture across HMP Brixton by increasing access to structured programmes and recovery-focused activity.</w:t>
      </w:r>
      <w:r w:rsidR="00CE5470">
        <w:t xml:space="preserve"> </w:t>
      </w:r>
    </w:p>
    <w:p w14:paraId="6FB9038A" w14:textId="77777777" w:rsidR="00865A35" w:rsidRDefault="00CE5470">
      <w:pPr>
        <w:spacing w:after="33" w:line="259" w:lineRule="auto"/>
        <w:ind w:left="0" w:firstLine="0"/>
      </w:pPr>
      <w:r>
        <w:t xml:space="preserve"> </w:t>
      </w:r>
    </w:p>
    <w:p w14:paraId="27C9A7D1" w14:textId="77777777" w:rsidR="00865A35" w:rsidRDefault="00CE5470">
      <w:pPr>
        <w:pStyle w:val="Heading2"/>
        <w:ind w:left="-5"/>
      </w:pPr>
      <w:r>
        <w:t xml:space="preserve">Service Delivery </w:t>
      </w:r>
      <w:r>
        <w:rPr>
          <w:b w:val="0"/>
        </w:rPr>
        <w:t xml:space="preserve"> </w:t>
      </w:r>
    </w:p>
    <w:p w14:paraId="7E37B8F1" w14:textId="77777777" w:rsidR="00865A35" w:rsidRDefault="00CE5470">
      <w:pPr>
        <w:numPr>
          <w:ilvl w:val="0"/>
          <w:numId w:val="2"/>
        </w:numPr>
        <w:spacing w:after="36"/>
        <w:ind w:hanging="360"/>
      </w:pPr>
      <w:r>
        <w:t xml:space="preserve">Carry out assessments risk/initial/comprehensive to inform mental health and wellbeing treatment journeys.  </w:t>
      </w:r>
    </w:p>
    <w:p w14:paraId="3ABEE259" w14:textId="77777777" w:rsidR="00865A35" w:rsidRDefault="00CE5470">
      <w:pPr>
        <w:numPr>
          <w:ilvl w:val="0"/>
          <w:numId w:val="2"/>
        </w:numPr>
        <w:spacing w:after="35"/>
        <w:ind w:hanging="360"/>
      </w:pPr>
      <w:r>
        <w:t xml:space="preserve">Carry out interventions relevant to individual client needs including 1:1 sessions and group work/programme facilitation.  </w:t>
      </w:r>
    </w:p>
    <w:p w14:paraId="47FE4048" w14:textId="77777777" w:rsidR="00865A35" w:rsidRDefault="00CE5470">
      <w:pPr>
        <w:numPr>
          <w:ilvl w:val="0"/>
          <w:numId w:val="2"/>
        </w:numPr>
        <w:ind w:hanging="360"/>
      </w:pPr>
      <w:r>
        <w:t xml:space="preserve">Develop and contribute to the through Mental and Health and Wellbeing care needs of service users, supporting them in the development of release plans which are appropriate to their needs.  </w:t>
      </w:r>
    </w:p>
    <w:p w14:paraId="6913E8A8" w14:textId="77777777" w:rsidR="00EF6E67" w:rsidRDefault="00EF6E67" w:rsidP="00EF6E67">
      <w:pPr>
        <w:numPr>
          <w:ilvl w:val="0"/>
          <w:numId w:val="2"/>
        </w:numPr>
      </w:pPr>
      <w:r>
        <w:t>Coordinate the effective delivery of Stepping Stones, SDTP and The Bridge, ensuring service users are appropriately prepared, supported and reviewed throughout their treatment journey.</w:t>
      </w:r>
    </w:p>
    <w:p w14:paraId="3BD154F1" w14:textId="77777777" w:rsidR="00EF6E67" w:rsidRDefault="00EF6E67" w:rsidP="00EF6E67">
      <w:pPr>
        <w:numPr>
          <w:ilvl w:val="0"/>
          <w:numId w:val="2"/>
        </w:numPr>
      </w:pPr>
      <w:r>
        <w:t>Support service users to access wider recovery opportunities, including mutual aid, peer support and other recovery-focused interventions that support sustained change.</w:t>
      </w:r>
    </w:p>
    <w:p w14:paraId="1739F84C" w14:textId="68B46835" w:rsidR="00EF6E67" w:rsidRDefault="00EF6E67" w:rsidP="00EF6E67">
      <w:pPr>
        <w:numPr>
          <w:ilvl w:val="0"/>
          <w:numId w:val="2"/>
        </w:numPr>
      </w:pPr>
      <w:r>
        <w:t>Ensure lived experience and peer support activity complements structured treatment delivery and forms part of an integrated recovery pathway.</w:t>
      </w:r>
    </w:p>
    <w:p w14:paraId="7FF4DCB9" w14:textId="77777777" w:rsidR="00865A35" w:rsidRDefault="00CE5470">
      <w:pPr>
        <w:spacing w:after="33" w:line="259" w:lineRule="auto"/>
        <w:ind w:left="0" w:firstLine="0"/>
      </w:pPr>
      <w:r>
        <w:t xml:space="preserve"> </w:t>
      </w:r>
    </w:p>
    <w:p w14:paraId="6FC4ABDA" w14:textId="77777777" w:rsidR="00865A35" w:rsidRDefault="00CE5470">
      <w:pPr>
        <w:pStyle w:val="Heading2"/>
        <w:ind w:left="-5"/>
      </w:pPr>
      <w:r>
        <w:t xml:space="preserve">Performance Management </w:t>
      </w:r>
      <w:r>
        <w:rPr>
          <w:b w:val="0"/>
        </w:rPr>
        <w:t xml:space="preserve"> </w:t>
      </w:r>
    </w:p>
    <w:p w14:paraId="6701B3C4" w14:textId="77777777" w:rsidR="00865A35" w:rsidRDefault="00CE5470">
      <w:pPr>
        <w:numPr>
          <w:ilvl w:val="0"/>
          <w:numId w:val="3"/>
        </w:numPr>
        <w:spacing w:after="76"/>
        <w:ind w:hanging="360"/>
      </w:pPr>
      <w:r>
        <w:t xml:space="preserve">Ensure groups and Health and Wellbeing programmes are facilitated and cofacilitated to the standard required by Forward and in accordance with any relevant manuals.  </w:t>
      </w:r>
    </w:p>
    <w:p w14:paraId="475A63DC" w14:textId="77777777" w:rsidR="00865A35" w:rsidRDefault="00CE5470">
      <w:pPr>
        <w:numPr>
          <w:ilvl w:val="0"/>
          <w:numId w:val="3"/>
        </w:numPr>
        <w:spacing w:after="38"/>
        <w:ind w:hanging="360"/>
      </w:pPr>
      <w:r>
        <w:t xml:space="preserve">Meet required KPI’s to corresponding deadlines, as set out by the Health and Wellbeing Manager.  </w:t>
      </w:r>
    </w:p>
    <w:p w14:paraId="71B5B9D9" w14:textId="77777777" w:rsidR="00865A35" w:rsidRDefault="00CE5470">
      <w:pPr>
        <w:numPr>
          <w:ilvl w:val="0"/>
          <w:numId w:val="3"/>
        </w:numPr>
        <w:spacing w:after="38"/>
        <w:ind w:hanging="360"/>
      </w:pPr>
      <w:r>
        <w:t xml:space="preserve">Plan and manage your health and wellbeing caseload effectively, making sure that clients are prioritised appropriately and seen in a timely manner.  </w:t>
      </w:r>
    </w:p>
    <w:p w14:paraId="07D45E62" w14:textId="77777777" w:rsidR="00EF6E67" w:rsidRDefault="00CE5470">
      <w:pPr>
        <w:numPr>
          <w:ilvl w:val="0"/>
          <w:numId w:val="3"/>
        </w:numPr>
        <w:ind w:hanging="360"/>
      </w:pPr>
      <w:r>
        <w:t xml:space="preserve">Review ongoing care and treatment liaising closely with healthcare and other agencies. </w:t>
      </w:r>
    </w:p>
    <w:p w14:paraId="1FF09E1B" w14:textId="056CA10C" w:rsidR="00EF6E67" w:rsidRDefault="00EF6E67" w:rsidP="00EF6E67">
      <w:pPr>
        <w:numPr>
          <w:ilvl w:val="0"/>
          <w:numId w:val="3"/>
        </w:numPr>
      </w:pPr>
      <w:r>
        <w:t>Oversee programme schedules, referrals, completions, deselections and outcome monitoring to ensure effective operational delivery.</w:t>
      </w:r>
    </w:p>
    <w:p w14:paraId="6CEE2DD3" w14:textId="77777777" w:rsidR="00EF6E67" w:rsidRDefault="00EF6E67" w:rsidP="00EF6E67">
      <w:pPr>
        <w:numPr>
          <w:ilvl w:val="0"/>
          <w:numId w:val="3"/>
        </w:numPr>
      </w:pPr>
      <w:r>
        <w:t>Monitor the activity and contribution of lived experience volunteers and peer supporters, ensuring delivery is effective, safe and aligned to agreed objectives.</w:t>
      </w:r>
    </w:p>
    <w:p w14:paraId="63A7AC3F" w14:textId="0860E474" w:rsidR="00865A35" w:rsidRDefault="00EF6E67" w:rsidP="00EF6E67">
      <w:pPr>
        <w:numPr>
          <w:ilvl w:val="0"/>
          <w:numId w:val="3"/>
        </w:numPr>
      </w:pPr>
      <w:r>
        <w:t>Contribute to reporting on programme outcomes, mutual aid engagement, peer support activity and wider recovery impact.</w:t>
      </w:r>
    </w:p>
    <w:p w14:paraId="3287D4D0" w14:textId="77777777" w:rsidR="00865A35" w:rsidRDefault="00CE5470">
      <w:pPr>
        <w:spacing w:after="35" w:line="259" w:lineRule="auto"/>
        <w:ind w:left="0" w:firstLine="0"/>
      </w:pPr>
      <w:r>
        <w:t xml:space="preserve"> </w:t>
      </w:r>
    </w:p>
    <w:p w14:paraId="1FFC06EE" w14:textId="77777777" w:rsidR="00865A35" w:rsidRDefault="00CE5470">
      <w:pPr>
        <w:pStyle w:val="Heading2"/>
        <w:ind w:left="-5"/>
      </w:pPr>
      <w:r>
        <w:t xml:space="preserve">Departmental Management </w:t>
      </w:r>
      <w:r>
        <w:rPr>
          <w:b w:val="0"/>
        </w:rPr>
        <w:t xml:space="preserve"> </w:t>
      </w:r>
    </w:p>
    <w:p w14:paraId="22A2AA5C" w14:textId="77777777" w:rsidR="00865A35" w:rsidRDefault="00CE5470">
      <w:pPr>
        <w:numPr>
          <w:ilvl w:val="0"/>
          <w:numId w:val="4"/>
        </w:numPr>
        <w:spacing w:after="73"/>
        <w:ind w:hanging="360"/>
      </w:pPr>
      <w:r>
        <w:t xml:space="preserve">Proactively approach integrated ways of working support and adopt a multidisciplinary approach.  </w:t>
      </w:r>
    </w:p>
    <w:p w14:paraId="556E535A" w14:textId="77777777" w:rsidR="00865A35" w:rsidRDefault="00CE5470">
      <w:pPr>
        <w:numPr>
          <w:ilvl w:val="0"/>
          <w:numId w:val="4"/>
        </w:numPr>
        <w:spacing w:after="74"/>
        <w:ind w:hanging="360"/>
      </w:pPr>
      <w:r>
        <w:lastRenderedPageBreak/>
        <w:t xml:space="preserve">Meet targets and deadlines in accordance with Health and Wellbeing contractual standards.  </w:t>
      </w:r>
    </w:p>
    <w:p w14:paraId="231BB525" w14:textId="77777777" w:rsidR="00EF6E67" w:rsidRDefault="00CE5470">
      <w:pPr>
        <w:numPr>
          <w:ilvl w:val="0"/>
          <w:numId w:val="4"/>
        </w:numPr>
        <w:ind w:hanging="360"/>
      </w:pPr>
      <w:r>
        <w:t>Contribute to the overall smooth running of the Health and Wellbeing service by being proactive and solution focused.</w:t>
      </w:r>
    </w:p>
    <w:p w14:paraId="1844EC05" w14:textId="444AD225" w:rsidR="00EF6E67" w:rsidRDefault="00EF6E67" w:rsidP="00EF6E67">
      <w:pPr>
        <w:numPr>
          <w:ilvl w:val="0"/>
          <w:numId w:val="4"/>
        </w:numPr>
      </w:pPr>
      <w:r>
        <w:t>Support the coordination of structured programmes, mutual aid activity and lived experience involvement in a way that promotes consistency, quality and effective use of resources.</w:t>
      </w:r>
    </w:p>
    <w:p w14:paraId="04808BED" w14:textId="271F43E6" w:rsidR="00865A35" w:rsidRDefault="00EF6E67" w:rsidP="00EF6E67">
      <w:pPr>
        <w:numPr>
          <w:ilvl w:val="0"/>
          <w:numId w:val="4"/>
        </w:numPr>
      </w:pPr>
      <w:r>
        <w:t>Work collaboratively with prison departments, healthcare teams and partner agencies to strengthen recovery pathways and continuity of care.</w:t>
      </w:r>
    </w:p>
    <w:p w14:paraId="5284A99C" w14:textId="77777777" w:rsidR="00865A35" w:rsidRDefault="00CE5470">
      <w:pPr>
        <w:spacing w:after="35" w:line="259" w:lineRule="auto"/>
        <w:ind w:left="0" w:firstLine="0"/>
      </w:pPr>
      <w:r>
        <w:t xml:space="preserve"> </w:t>
      </w:r>
    </w:p>
    <w:p w14:paraId="466BAD73" w14:textId="77777777" w:rsidR="00865A35" w:rsidRDefault="00CE5470">
      <w:pPr>
        <w:pStyle w:val="Heading2"/>
        <w:ind w:left="-5"/>
      </w:pPr>
      <w:r>
        <w:t xml:space="preserve">Quality and Safety </w:t>
      </w:r>
      <w:r>
        <w:rPr>
          <w:b w:val="0"/>
        </w:rPr>
        <w:t xml:space="preserve"> </w:t>
      </w:r>
    </w:p>
    <w:p w14:paraId="2BE9DE35" w14:textId="77777777" w:rsidR="00865A35" w:rsidRDefault="00CE5470">
      <w:pPr>
        <w:numPr>
          <w:ilvl w:val="0"/>
          <w:numId w:val="5"/>
        </w:numPr>
        <w:spacing w:after="38"/>
        <w:ind w:hanging="360"/>
      </w:pPr>
      <w:r>
        <w:t xml:space="preserve">Engage with regular Health and Wellbeing service audits ensuring that any issues are escalated and addressed in a timely manner and good practice is effectively shared throughout the health and wellbeing service to ensure continuous improvement.  </w:t>
      </w:r>
    </w:p>
    <w:p w14:paraId="45FE7165" w14:textId="77777777" w:rsidR="00865A35" w:rsidRDefault="00CE5470">
      <w:pPr>
        <w:numPr>
          <w:ilvl w:val="0"/>
          <w:numId w:val="5"/>
        </w:numPr>
        <w:spacing w:after="60"/>
        <w:ind w:hanging="360"/>
      </w:pPr>
      <w:r>
        <w:t xml:space="preserve">Alert the Senior Health and Wellbeing Practitioner to any significant risks or problems arising </w:t>
      </w:r>
      <w:proofErr w:type="gramStart"/>
      <w:r>
        <w:t>in the course of</w:t>
      </w:r>
      <w:proofErr w:type="gramEnd"/>
      <w:r>
        <w:t xml:space="preserve"> managing and monitoring the Health and Wellbeing services.  </w:t>
      </w:r>
    </w:p>
    <w:p w14:paraId="4D50F6DF" w14:textId="77777777" w:rsidR="00865A35" w:rsidRDefault="00CE5470">
      <w:pPr>
        <w:numPr>
          <w:ilvl w:val="0"/>
          <w:numId w:val="5"/>
        </w:numPr>
        <w:spacing w:after="38"/>
        <w:ind w:hanging="360"/>
      </w:pPr>
      <w:r>
        <w:t xml:space="preserve">Abide by all Forward’s policies and procedures and encourage others to do the same.  </w:t>
      </w:r>
    </w:p>
    <w:p w14:paraId="361BB848" w14:textId="77777777" w:rsidR="00865A35" w:rsidRDefault="00CE5470">
      <w:pPr>
        <w:numPr>
          <w:ilvl w:val="0"/>
          <w:numId w:val="5"/>
        </w:numPr>
        <w:ind w:hanging="360"/>
      </w:pPr>
      <w:r>
        <w:t xml:space="preserve">Work with the highest regard to health, safety and security in the workplace highlighting any risks (potential or actual) to the Health and Wellbeing Manager and </w:t>
      </w:r>
    </w:p>
    <w:p w14:paraId="607971E1" w14:textId="77777777" w:rsidR="00865A35" w:rsidRDefault="00CE5470">
      <w:pPr>
        <w:ind w:left="720" w:firstLine="0"/>
      </w:pPr>
      <w:r>
        <w:t xml:space="preserve">(where appropriate) the Head of Governance, in accordance with Forward’s risk management protocols.  </w:t>
      </w:r>
    </w:p>
    <w:p w14:paraId="2E12A8C5" w14:textId="77777777" w:rsidR="00865A35" w:rsidRDefault="00CE5470">
      <w:pPr>
        <w:numPr>
          <w:ilvl w:val="0"/>
          <w:numId w:val="5"/>
        </w:numPr>
        <w:ind w:hanging="360"/>
      </w:pPr>
      <w:r>
        <w:t xml:space="preserve">Ensure that information, including statistical data, for audit, research and reporting purposes, is effectively and efficiently collected, recorded and collated in the assigned area.  </w:t>
      </w:r>
    </w:p>
    <w:p w14:paraId="1CE153DA" w14:textId="77777777" w:rsidR="00865A35" w:rsidRDefault="00CE5470">
      <w:pPr>
        <w:numPr>
          <w:ilvl w:val="0"/>
          <w:numId w:val="5"/>
        </w:numPr>
        <w:ind w:hanging="360"/>
      </w:pPr>
      <w:r>
        <w:t xml:space="preserve">Effectively manage information, particularly confidential information, within statutory duties and in accordance with best practice  </w:t>
      </w:r>
    </w:p>
    <w:p w14:paraId="0B5A9436" w14:textId="77777777" w:rsidR="00865A35" w:rsidRDefault="00CE5470">
      <w:pPr>
        <w:numPr>
          <w:ilvl w:val="0"/>
          <w:numId w:val="5"/>
        </w:numPr>
        <w:spacing w:after="35"/>
        <w:ind w:hanging="360"/>
      </w:pPr>
      <w:r>
        <w:t xml:space="preserve">Promote and ensure departmental compliance with all relevant legal, regulatory, and ethical responsibilities.  </w:t>
      </w:r>
    </w:p>
    <w:p w14:paraId="2CF49012" w14:textId="77777777" w:rsidR="00865A35" w:rsidRDefault="00CE5470">
      <w:pPr>
        <w:numPr>
          <w:ilvl w:val="0"/>
          <w:numId w:val="5"/>
        </w:numPr>
        <w:spacing w:after="35"/>
        <w:ind w:hanging="360"/>
      </w:pPr>
      <w:r>
        <w:t xml:space="preserve">Carry out the second signatory process and oral swab testing in services where this is required.  </w:t>
      </w:r>
    </w:p>
    <w:p w14:paraId="3D47BBB6" w14:textId="77777777" w:rsidR="00865A35" w:rsidRDefault="00CE5470">
      <w:pPr>
        <w:numPr>
          <w:ilvl w:val="0"/>
          <w:numId w:val="5"/>
        </w:numPr>
        <w:ind w:hanging="360"/>
      </w:pPr>
      <w:r>
        <w:t xml:space="preserve">Keep up to date technically on all relevant matters and strive for continuous professional development  </w:t>
      </w:r>
    </w:p>
    <w:p w14:paraId="66BCEBC3" w14:textId="77777777" w:rsidR="00EF6E67" w:rsidRDefault="00EF6E67" w:rsidP="00EF6E67">
      <w:pPr>
        <w:numPr>
          <w:ilvl w:val="0"/>
          <w:numId w:val="5"/>
        </w:numPr>
      </w:pPr>
      <w:r>
        <w:t>Ensure lived experience volunteer and peer supporter activity is delivered safely and within agreed role boundaries, with appropriate support, oversight, recording and escalation of concerns.</w:t>
      </w:r>
    </w:p>
    <w:p w14:paraId="48D3CDB1" w14:textId="78AD7798" w:rsidR="00EF6E67" w:rsidRDefault="00EF6E67" w:rsidP="00EF6E67">
      <w:pPr>
        <w:numPr>
          <w:ilvl w:val="0"/>
          <w:numId w:val="5"/>
        </w:numPr>
      </w:pPr>
      <w:r>
        <w:t>Support safe systems of working in relation to volunteer involvement, mutual aid activity and recovery support across the prison.</w:t>
      </w:r>
    </w:p>
    <w:p w14:paraId="03F8FF4D" w14:textId="77777777" w:rsidR="00865A35" w:rsidRDefault="00CE5470">
      <w:pPr>
        <w:spacing w:after="33" w:line="259" w:lineRule="auto"/>
        <w:ind w:left="0" w:firstLine="0"/>
      </w:pPr>
      <w:r>
        <w:t xml:space="preserve"> </w:t>
      </w:r>
    </w:p>
    <w:p w14:paraId="0266D9B5" w14:textId="77777777" w:rsidR="00865A35" w:rsidRDefault="00CE5470">
      <w:pPr>
        <w:spacing w:after="0" w:line="259" w:lineRule="auto"/>
        <w:ind w:left="0" w:firstLine="0"/>
      </w:pPr>
      <w:r>
        <w:rPr>
          <w:b/>
          <w:sz w:val="28"/>
        </w:rPr>
        <w:t xml:space="preserve"> </w:t>
      </w:r>
    </w:p>
    <w:p w14:paraId="3EBAB917" w14:textId="77777777" w:rsidR="00865A35" w:rsidRDefault="00CE5470">
      <w:pPr>
        <w:pStyle w:val="Heading2"/>
        <w:ind w:left="-5"/>
      </w:pPr>
      <w:r>
        <w:t xml:space="preserve">Administration </w:t>
      </w:r>
      <w:r>
        <w:rPr>
          <w:b w:val="0"/>
        </w:rPr>
        <w:t xml:space="preserve"> </w:t>
      </w:r>
    </w:p>
    <w:p w14:paraId="1C5B7403" w14:textId="77777777" w:rsidR="00865A35" w:rsidRDefault="00CE5470">
      <w:pPr>
        <w:numPr>
          <w:ilvl w:val="0"/>
          <w:numId w:val="6"/>
        </w:numPr>
        <w:spacing w:after="74"/>
        <w:ind w:hanging="360"/>
      </w:pPr>
      <w:r>
        <w:t xml:space="preserve">Ensure health and wellbeing case management documentation is maintained to the expected audit standards.  </w:t>
      </w:r>
    </w:p>
    <w:p w14:paraId="7B7E5A99" w14:textId="77777777" w:rsidR="00865A35" w:rsidRDefault="00CE5470">
      <w:pPr>
        <w:numPr>
          <w:ilvl w:val="0"/>
          <w:numId w:val="6"/>
        </w:numPr>
        <w:spacing w:after="74"/>
        <w:ind w:hanging="360"/>
      </w:pPr>
      <w:r>
        <w:t xml:space="preserve">Ensure data capture forms are submitted in a timely manner </w:t>
      </w:r>
      <w:proofErr w:type="gramStart"/>
      <w:r>
        <w:t>in order to</w:t>
      </w:r>
      <w:proofErr w:type="gramEnd"/>
      <w:r>
        <w:t xml:space="preserve"> reflect outcomes on NDTMS.  </w:t>
      </w:r>
    </w:p>
    <w:p w14:paraId="396692AC" w14:textId="77777777" w:rsidR="00865A35" w:rsidRDefault="00CE5470">
      <w:pPr>
        <w:numPr>
          <w:ilvl w:val="0"/>
          <w:numId w:val="6"/>
        </w:numPr>
        <w:spacing w:after="74"/>
        <w:ind w:hanging="360"/>
      </w:pPr>
      <w:r>
        <w:t xml:space="preserve">Complete and maintain mental and health and wellbeing care plans and assessments to the required standards.  </w:t>
      </w:r>
    </w:p>
    <w:p w14:paraId="617CF1ED" w14:textId="77777777" w:rsidR="00EF6E67" w:rsidRDefault="00CE5470">
      <w:pPr>
        <w:numPr>
          <w:ilvl w:val="0"/>
          <w:numId w:val="6"/>
        </w:numPr>
        <w:ind w:hanging="360"/>
      </w:pPr>
      <w:r>
        <w:t xml:space="preserve">Provide reports on outcomes to the service. </w:t>
      </w:r>
    </w:p>
    <w:p w14:paraId="5C7CC01E" w14:textId="77777777" w:rsidR="00EF6E67" w:rsidRDefault="00CE5470" w:rsidP="00EF6E67">
      <w:pPr>
        <w:numPr>
          <w:ilvl w:val="0"/>
          <w:numId w:val="6"/>
        </w:numPr>
      </w:pPr>
      <w:r>
        <w:lastRenderedPageBreak/>
        <w:t xml:space="preserve"> </w:t>
      </w:r>
      <w:r w:rsidR="00EF6E67">
        <w:t>Maintain accurate records relating to programme delivery, referrals, attendance, completions, mutual aid activity, volunteer involvement and outcome monitoring.</w:t>
      </w:r>
    </w:p>
    <w:p w14:paraId="2F15AA53" w14:textId="38E31A76" w:rsidR="00865A35" w:rsidRDefault="00EF6E67" w:rsidP="00EF6E67">
      <w:pPr>
        <w:numPr>
          <w:ilvl w:val="0"/>
          <w:numId w:val="6"/>
        </w:numPr>
      </w:pPr>
      <w:r>
        <w:t>Support the collation of service user feedback, psychometric outcomes, case studies and other evidence to demonstrate service effectiveness and inform future development.</w:t>
      </w:r>
    </w:p>
    <w:p w14:paraId="6D3403D2" w14:textId="77777777" w:rsidR="00865A35" w:rsidRDefault="00CE5470">
      <w:pPr>
        <w:spacing w:after="33" w:line="259" w:lineRule="auto"/>
        <w:ind w:left="0" w:firstLine="0"/>
      </w:pPr>
      <w:r>
        <w:t xml:space="preserve"> </w:t>
      </w:r>
    </w:p>
    <w:p w14:paraId="7F838F0A" w14:textId="77777777" w:rsidR="00865A35" w:rsidRDefault="00CE5470">
      <w:pPr>
        <w:pStyle w:val="Heading2"/>
        <w:ind w:left="-5"/>
      </w:pPr>
      <w:r>
        <w:t xml:space="preserve">Systems and Policy </w:t>
      </w:r>
      <w:r>
        <w:rPr>
          <w:b w:val="0"/>
        </w:rPr>
        <w:t xml:space="preserve"> </w:t>
      </w:r>
    </w:p>
    <w:p w14:paraId="7513674B" w14:textId="77777777" w:rsidR="00865A35" w:rsidRDefault="00CE5470">
      <w:pPr>
        <w:numPr>
          <w:ilvl w:val="0"/>
          <w:numId w:val="7"/>
        </w:numPr>
        <w:spacing w:after="36"/>
        <w:ind w:hanging="360"/>
      </w:pPr>
      <w:r>
        <w:t xml:space="preserve">Use IT efficiently to support your role.  </w:t>
      </w:r>
    </w:p>
    <w:p w14:paraId="046EA169" w14:textId="77777777" w:rsidR="00865A35" w:rsidRDefault="00CE5470">
      <w:pPr>
        <w:numPr>
          <w:ilvl w:val="0"/>
          <w:numId w:val="7"/>
        </w:numPr>
        <w:spacing w:after="74"/>
        <w:ind w:hanging="360"/>
      </w:pPr>
      <w:r>
        <w:t xml:space="preserve">Ensure you have agreed working protocols set between multi-disciplinary agencies and share information appropriately.  </w:t>
      </w:r>
    </w:p>
    <w:p w14:paraId="2332E1AF" w14:textId="02EA141C" w:rsidR="00865A35" w:rsidRDefault="00CE5470">
      <w:pPr>
        <w:numPr>
          <w:ilvl w:val="0"/>
          <w:numId w:val="7"/>
        </w:numPr>
        <w:ind w:hanging="360"/>
      </w:pPr>
      <w:r>
        <w:t xml:space="preserve">Make full use of the information systems available to you such as P-Nomis, </w:t>
      </w:r>
      <w:r w:rsidR="00E75903">
        <w:t>SystmOne</w:t>
      </w:r>
      <w:r>
        <w:t xml:space="preserve">, Intranet, email.  </w:t>
      </w:r>
    </w:p>
    <w:p w14:paraId="58C13586" w14:textId="77777777" w:rsidR="00EF6E67" w:rsidRDefault="00EF6E67" w:rsidP="00EF6E67">
      <w:pPr>
        <w:numPr>
          <w:ilvl w:val="0"/>
          <w:numId w:val="7"/>
        </w:numPr>
      </w:pPr>
      <w:r>
        <w:t>Use IT and data systems to support programme coordination, volunteer oversight, performance monitoring and reporting.</w:t>
      </w:r>
    </w:p>
    <w:p w14:paraId="37BD05C1" w14:textId="072F4A0C" w:rsidR="00EF6E67" w:rsidRDefault="00EF6E67" w:rsidP="00EF6E67">
      <w:pPr>
        <w:numPr>
          <w:ilvl w:val="0"/>
          <w:numId w:val="7"/>
        </w:numPr>
      </w:pPr>
      <w:r>
        <w:t>Ensure information relating to lived experience volunteers, peer support activity and mutual aid delivery is recorded appropriately and in accordance with policy.</w:t>
      </w:r>
    </w:p>
    <w:p w14:paraId="7208B450" w14:textId="77777777" w:rsidR="00865A35" w:rsidRDefault="00CE5470">
      <w:pPr>
        <w:spacing w:after="33" w:line="259" w:lineRule="auto"/>
        <w:ind w:left="0" w:firstLine="0"/>
      </w:pPr>
      <w:r>
        <w:t xml:space="preserve"> </w:t>
      </w:r>
    </w:p>
    <w:p w14:paraId="52FA54AD" w14:textId="77777777" w:rsidR="00865A35" w:rsidRDefault="00CE5470">
      <w:pPr>
        <w:pStyle w:val="Heading2"/>
        <w:ind w:left="-5"/>
      </w:pPr>
      <w:r>
        <w:t xml:space="preserve">Other </w:t>
      </w:r>
      <w:r>
        <w:rPr>
          <w:b w:val="0"/>
        </w:rPr>
        <w:t xml:space="preserve"> </w:t>
      </w:r>
    </w:p>
    <w:p w14:paraId="688F552D" w14:textId="533AC357" w:rsidR="00865A35" w:rsidRDefault="00CE5470" w:rsidP="00E75903">
      <w:pPr>
        <w:pStyle w:val="ListParagraph"/>
        <w:numPr>
          <w:ilvl w:val="0"/>
          <w:numId w:val="9"/>
        </w:numPr>
      </w:pPr>
      <w:r>
        <w:t xml:space="preserve">Take on other reasonable tasks and responsibilities as deemed appropriate by Line Management  </w:t>
      </w:r>
    </w:p>
    <w:p w14:paraId="5A8F7A98" w14:textId="3F99B287" w:rsidR="00EF6E67" w:rsidRDefault="00EF6E67" w:rsidP="00E75903">
      <w:pPr>
        <w:pStyle w:val="ListParagraph"/>
        <w:numPr>
          <w:ilvl w:val="0"/>
          <w:numId w:val="9"/>
        </w:numPr>
      </w:pPr>
      <w:r w:rsidRPr="00EF6E67">
        <w:t>Contribute to the ongoing development of the therapeutic and recovery offer at HMP Brixton in response to service need, contractual requirements and organisational priorities.</w:t>
      </w:r>
    </w:p>
    <w:p w14:paraId="30F5E791" w14:textId="77777777" w:rsidR="008173DA" w:rsidRPr="008173DA" w:rsidRDefault="00CE5470" w:rsidP="008173DA">
      <w:pPr>
        <w:spacing w:after="85" w:line="259" w:lineRule="auto"/>
        <w:rPr>
          <w:rFonts w:ascii="Calibri" w:eastAsia="Calibri" w:hAnsi="Calibri" w:cs="Calibri"/>
        </w:rPr>
      </w:pPr>
      <w:r>
        <w:rPr>
          <w:sz w:val="21"/>
        </w:rPr>
        <w:t xml:space="preserve"> </w:t>
      </w:r>
      <w:r w:rsidR="008173DA" w:rsidRPr="008173DA">
        <w:rPr>
          <w:rFonts w:ascii="Calibri" w:eastAsia="Calibri" w:hAnsi="Calibri" w:cs="Calibri"/>
        </w:rPr>
        <w:tab/>
        <w:t xml:space="preserve">  </w:t>
      </w:r>
    </w:p>
    <w:p w14:paraId="64C1648A" w14:textId="77777777" w:rsidR="008173DA" w:rsidRPr="008173DA" w:rsidRDefault="008173DA" w:rsidP="008173DA">
      <w:pPr>
        <w:keepNext/>
        <w:keepLines/>
        <w:shd w:val="clear" w:color="auto" w:fill="1F2A44"/>
        <w:spacing w:after="0" w:line="259" w:lineRule="auto"/>
        <w:ind w:left="122" w:firstLine="0"/>
        <w:outlineLvl w:val="0"/>
        <w:rPr>
          <w:b/>
          <w:color w:val="FFFFFF"/>
          <w:sz w:val="28"/>
        </w:rPr>
      </w:pPr>
      <w:r w:rsidRPr="008173DA">
        <w:rPr>
          <w:b/>
          <w:color w:val="FFFFFF"/>
          <w:sz w:val="32"/>
        </w:rPr>
        <w:t xml:space="preserve">Role Criteria  </w:t>
      </w:r>
      <w:r w:rsidRPr="008173DA">
        <w:rPr>
          <w:b/>
          <w:color w:val="FFFFFF"/>
          <w:sz w:val="28"/>
        </w:rPr>
        <w:t xml:space="preserve"> </w:t>
      </w:r>
    </w:p>
    <w:p w14:paraId="14280273" w14:textId="77777777" w:rsidR="00EF6E67" w:rsidRDefault="00EF6E67" w:rsidP="008173DA">
      <w:pPr>
        <w:spacing w:after="0" w:line="240" w:lineRule="auto"/>
        <w:ind w:left="14" w:firstLine="0"/>
        <w:rPr>
          <w:rFonts w:ascii="Calibri" w:eastAsia="Calibri" w:hAnsi="Calibri" w:cs="Calibri"/>
          <w:b/>
          <w:sz w:val="23"/>
        </w:rPr>
      </w:pPr>
    </w:p>
    <w:p w14:paraId="6A3AEB2E" w14:textId="0662B78B" w:rsidR="008173DA" w:rsidRPr="008173DA" w:rsidRDefault="008173DA" w:rsidP="008173DA">
      <w:pPr>
        <w:spacing w:after="0" w:line="240" w:lineRule="auto"/>
        <w:ind w:left="14" w:firstLine="0"/>
        <w:rPr>
          <w:rFonts w:ascii="Calibri" w:eastAsia="Calibri" w:hAnsi="Calibri" w:cs="Calibri"/>
        </w:rPr>
      </w:pPr>
      <w:r w:rsidRPr="008173DA">
        <w:rPr>
          <w:rFonts w:ascii="Calibri" w:eastAsia="Calibri" w:hAnsi="Calibri" w:cs="Calibri"/>
          <w:b/>
          <w:sz w:val="23"/>
        </w:rPr>
        <w:t xml:space="preserve">Below is a list of the criteria required to apply for this role; please address each of these points in your application.  </w:t>
      </w:r>
      <w:r w:rsidRPr="008173DA">
        <w:rPr>
          <w:rFonts w:ascii="Calibri" w:eastAsia="Calibri" w:hAnsi="Calibri" w:cs="Calibri"/>
        </w:rPr>
        <w:t xml:space="preserve"> </w:t>
      </w:r>
    </w:p>
    <w:p w14:paraId="715D36DF" w14:textId="77777777" w:rsidR="008173DA" w:rsidRPr="008173DA" w:rsidRDefault="008173DA" w:rsidP="008173DA">
      <w:pPr>
        <w:spacing w:after="0" w:line="259" w:lineRule="auto"/>
        <w:ind w:left="14" w:firstLine="0"/>
        <w:rPr>
          <w:rFonts w:ascii="Calibri" w:eastAsia="Calibri" w:hAnsi="Calibri" w:cs="Calibri"/>
        </w:rPr>
      </w:pPr>
      <w:r w:rsidRPr="008173DA">
        <w:rPr>
          <w:rFonts w:ascii="Calibri" w:eastAsia="Calibri" w:hAnsi="Calibri" w:cs="Calibri"/>
          <w:b/>
          <w:sz w:val="23"/>
        </w:rPr>
        <w:t xml:space="preserve"> </w:t>
      </w:r>
      <w:r w:rsidRPr="008173DA">
        <w:rPr>
          <w:rFonts w:ascii="Calibri" w:eastAsia="Calibri" w:hAnsi="Calibri" w:cs="Calibri"/>
        </w:rPr>
        <w:t xml:space="preserve"> </w:t>
      </w:r>
    </w:p>
    <w:tbl>
      <w:tblPr>
        <w:tblStyle w:val="TableGrid"/>
        <w:tblW w:w="3161" w:type="dxa"/>
        <w:tblInd w:w="5880" w:type="dxa"/>
        <w:tblCellMar>
          <w:top w:w="13" w:type="dxa"/>
          <w:left w:w="104" w:type="dxa"/>
          <w:right w:w="115" w:type="dxa"/>
        </w:tblCellMar>
        <w:tblLook w:val="04A0" w:firstRow="1" w:lastRow="0" w:firstColumn="1" w:lastColumn="0" w:noHBand="0" w:noVBand="1"/>
      </w:tblPr>
      <w:tblGrid>
        <w:gridCol w:w="844"/>
        <w:gridCol w:w="2317"/>
      </w:tblGrid>
      <w:tr w:rsidR="008173DA" w:rsidRPr="008173DA" w14:paraId="7CECA89F" w14:textId="77777777" w:rsidTr="00F062F9">
        <w:trPr>
          <w:trHeight w:val="298"/>
        </w:trPr>
        <w:tc>
          <w:tcPr>
            <w:tcW w:w="3161" w:type="dxa"/>
            <w:gridSpan w:val="2"/>
            <w:tcBorders>
              <w:top w:val="single" w:sz="4" w:space="0" w:color="000000"/>
              <w:left w:val="single" w:sz="4" w:space="0" w:color="000000"/>
              <w:bottom w:val="single" w:sz="4" w:space="0" w:color="000000"/>
              <w:right w:val="single" w:sz="4" w:space="0" w:color="000000"/>
            </w:tcBorders>
            <w:shd w:val="clear" w:color="auto" w:fill="1F2A44"/>
          </w:tcPr>
          <w:p w14:paraId="200F102F" w14:textId="77777777" w:rsidR="008173DA" w:rsidRPr="008173DA" w:rsidRDefault="008173DA" w:rsidP="008173DA">
            <w:pPr>
              <w:spacing w:after="0" w:line="259" w:lineRule="auto"/>
              <w:ind w:left="0" w:firstLine="0"/>
              <w:rPr>
                <w:rFonts w:ascii="Calibri" w:eastAsia="Calibri" w:hAnsi="Calibri" w:cs="Calibri"/>
              </w:rPr>
            </w:pPr>
            <w:r w:rsidRPr="008173DA">
              <w:rPr>
                <w:b/>
                <w:color w:val="FFFFFF"/>
              </w:rPr>
              <w:t xml:space="preserve">Criteria Requirement </w:t>
            </w:r>
            <w:r w:rsidRPr="008173DA">
              <w:rPr>
                <w:rFonts w:ascii="Calibri" w:eastAsia="Calibri" w:hAnsi="Calibri" w:cs="Calibri"/>
              </w:rPr>
              <w:t xml:space="preserve"> </w:t>
            </w:r>
          </w:p>
        </w:tc>
      </w:tr>
      <w:tr w:rsidR="008173DA" w:rsidRPr="008173DA" w14:paraId="2C23F2A9" w14:textId="77777777" w:rsidTr="00F062F9">
        <w:trPr>
          <w:trHeight w:val="326"/>
        </w:trPr>
        <w:tc>
          <w:tcPr>
            <w:tcW w:w="844" w:type="dxa"/>
            <w:tcBorders>
              <w:top w:val="single" w:sz="4" w:space="0" w:color="000000"/>
              <w:left w:val="single" w:sz="4" w:space="0" w:color="000000"/>
              <w:bottom w:val="single" w:sz="4" w:space="0" w:color="000000"/>
              <w:right w:val="single" w:sz="4" w:space="0" w:color="000000"/>
            </w:tcBorders>
          </w:tcPr>
          <w:p w14:paraId="1E0DDBE4"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b/>
              </w:rPr>
              <w:t xml:space="preserve">E </w:t>
            </w:r>
            <w:r w:rsidRPr="008173DA">
              <w:rPr>
                <w:rFonts w:ascii="Calibri" w:eastAsia="Calibri" w:hAnsi="Calibri" w:cs="Calibri"/>
              </w:rPr>
              <w:t xml:space="preserve"> </w:t>
            </w:r>
          </w:p>
        </w:tc>
        <w:tc>
          <w:tcPr>
            <w:tcW w:w="2318" w:type="dxa"/>
            <w:tcBorders>
              <w:top w:val="single" w:sz="4" w:space="0" w:color="000000"/>
              <w:left w:val="single" w:sz="4" w:space="0" w:color="000000"/>
              <w:bottom w:val="single" w:sz="4" w:space="0" w:color="000000"/>
              <w:right w:val="single" w:sz="4" w:space="0" w:color="000000"/>
            </w:tcBorders>
          </w:tcPr>
          <w:p w14:paraId="14B984AF" w14:textId="77777777" w:rsidR="008173DA" w:rsidRPr="008173DA" w:rsidRDefault="008173DA" w:rsidP="008173DA">
            <w:pPr>
              <w:spacing w:after="0" w:line="259" w:lineRule="auto"/>
              <w:ind w:left="4" w:firstLine="0"/>
              <w:rPr>
                <w:rFonts w:ascii="Calibri" w:eastAsia="Calibri" w:hAnsi="Calibri" w:cs="Calibri"/>
              </w:rPr>
            </w:pPr>
            <w:r w:rsidRPr="008173DA">
              <w:rPr>
                <w:rFonts w:ascii="Calibri" w:eastAsia="Calibri" w:hAnsi="Calibri" w:cs="Calibri"/>
                <w:b/>
              </w:rPr>
              <w:t xml:space="preserve">Essential Criteria </w:t>
            </w:r>
            <w:r w:rsidRPr="008173DA">
              <w:rPr>
                <w:rFonts w:ascii="Calibri" w:eastAsia="Calibri" w:hAnsi="Calibri" w:cs="Calibri"/>
              </w:rPr>
              <w:t xml:space="preserve"> </w:t>
            </w:r>
          </w:p>
        </w:tc>
      </w:tr>
      <w:tr w:rsidR="008173DA" w:rsidRPr="008173DA" w14:paraId="5B776881" w14:textId="77777777" w:rsidTr="00F062F9">
        <w:trPr>
          <w:trHeight w:val="322"/>
        </w:trPr>
        <w:tc>
          <w:tcPr>
            <w:tcW w:w="844" w:type="dxa"/>
            <w:tcBorders>
              <w:top w:val="single" w:sz="4" w:space="0" w:color="000000"/>
              <w:left w:val="single" w:sz="4" w:space="0" w:color="000000"/>
              <w:bottom w:val="single" w:sz="2" w:space="0" w:color="1F2A44"/>
              <w:right w:val="single" w:sz="4" w:space="0" w:color="000000"/>
            </w:tcBorders>
          </w:tcPr>
          <w:p w14:paraId="7A210300"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b/>
              </w:rPr>
              <w:t xml:space="preserve">D </w:t>
            </w:r>
            <w:r w:rsidRPr="008173DA">
              <w:rPr>
                <w:rFonts w:ascii="Calibri" w:eastAsia="Calibri" w:hAnsi="Calibri" w:cs="Calibri"/>
              </w:rPr>
              <w:t xml:space="preserve"> </w:t>
            </w:r>
          </w:p>
        </w:tc>
        <w:tc>
          <w:tcPr>
            <w:tcW w:w="2318" w:type="dxa"/>
            <w:tcBorders>
              <w:top w:val="single" w:sz="4" w:space="0" w:color="000000"/>
              <w:left w:val="single" w:sz="4" w:space="0" w:color="000000"/>
              <w:bottom w:val="single" w:sz="2" w:space="0" w:color="1F2A44"/>
              <w:right w:val="single" w:sz="4" w:space="0" w:color="000000"/>
            </w:tcBorders>
          </w:tcPr>
          <w:p w14:paraId="5F7D0D63" w14:textId="77777777" w:rsidR="008173DA" w:rsidRPr="008173DA" w:rsidRDefault="008173DA" w:rsidP="008173DA">
            <w:pPr>
              <w:spacing w:after="0" w:line="259" w:lineRule="auto"/>
              <w:ind w:left="4" w:firstLine="0"/>
              <w:rPr>
                <w:rFonts w:ascii="Calibri" w:eastAsia="Calibri" w:hAnsi="Calibri" w:cs="Calibri"/>
              </w:rPr>
            </w:pPr>
            <w:r w:rsidRPr="008173DA">
              <w:rPr>
                <w:rFonts w:ascii="Calibri" w:eastAsia="Calibri" w:hAnsi="Calibri" w:cs="Calibri"/>
                <w:b/>
              </w:rPr>
              <w:t xml:space="preserve">Desirable Criteria </w:t>
            </w:r>
            <w:r w:rsidRPr="008173DA">
              <w:rPr>
                <w:rFonts w:ascii="Calibri" w:eastAsia="Calibri" w:hAnsi="Calibri" w:cs="Calibri"/>
              </w:rPr>
              <w:t xml:space="preserve"> </w:t>
            </w:r>
          </w:p>
        </w:tc>
      </w:tr>
      <w:tr w:rsidR="008173DA" w:rsidRPr="008173DA" w14:paraId="4D8E450E" w14:textId="77777777" w:rsidTr="00F062F9">
        <w:trPr>
          <w:trHeight w:val="298"/>
        </w:trPr>
        <w:tc>
          <w:tcPr>
            <w:tcW w:w="3161" w:type="dxa"/>
            <w:gridSpan w:val="2"/>
            <w:tcBorders>
              <w:top w:val="single" w:sz="2" w:space="0" w:color="1F2A44"/>
              <w:left w:val="single" w:sz="4" w:space="0" w:color="000000"/>
              <w:bottom w:val="single" w:sz="4" w:space="0" w:color="000000"/>
              <w:right w:val="single" w:sz="4" w:space="0" w:color="000000"/>
            </w:tcBorders>
            <w:shd w:val="clear" w:color="auto" w:fill="1F2A44"/>
          </w:tcPr>
          <w:p w14:paraId="0EF0F907" w14:textId="77777777" w:rsidR="008173DA" w:rsidRPr="008173DA" w:rsidRDefault="008173DA" w:rsidP="008173DA">
            <w:pPr>
              <w:spacing w:after="0" w:line="259" w:lineRule="auto"/>
              <w:ind w:left="0" w:firstLine="0"/>
              <w:rPr>
                <w:rFonts w:ascii="Calibri" w:eastAsia="Calibri" w:hAnsi="Calibri" w:cs="Calibri"/>
              </w:rPr>
            </w:pPr>
            <w:r w:rsidRPr="008173DA">
              <w:rPr>
                <w:b/>
                <w:color w:val="FFFFFF"/>
              </w:rPr>
              <w:t xml:space="preserve">Criteria Measure </w:t>
            </w:r>
            <w:r w:rsidRPr="008173DA">
              <w:rPr>
                <w:rFonts w:ascii="Calibri" w:eastAsia="Calibri" w:hAnsi="Calibri" w:cs="Calibri"/>
              </w:rPr>
              <w:t xml:space="preserve"> </w:t>
            </w:r>
          </w:p>
        </w:tc>
      </w:tr>
      <w:tr w:rsidR="008173DA" w:rsidRPr="008173DA" w14:paraId="244A3818" w14:textId="77777777" w:rsidTr="00F062F9">
        <w:trPr>
          <w:trHeight w:val="320"/>
        </w:trPr>
        <w:tc>
          <w:tcPr>
            <w:tcW w:w="844" w:type="dxa"/>
            <w:tcBorders>
              <w:top w:val="single" w:sz="4" w:space="0" w:color="000000"/>
              <w:left w:val="single" w:sz="4" w:space="0" w:color="000000"/>
              <w:bottom w:val="single" w:sz="4" w:space="0" w:color="000000"/>
              <w:right w:val="single" w:sz="4" w:space="0" w:color="000000"/>
            </w:tcBorders>
          </w:tcPr>
          <w:p w14:paraId="65FBF6CF"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b/>
              </w:rPr>
              <w:t xml:space="preserve">A </w:t>
            </w:r>
            <w:r w:rsidRPr="008173DA">
              <w:rPr>
                <w:rFonts w:ascii="Calibri" w:eastAsia="Calibri" w:hAnsi="Calibri" w:cs="Calibri"/>
              </w:rPr>
              <w:t xml:space="preserve"> </w:t>
            </w:r>
          </w:p>
        </w:tc>
        <w:tc>
          <w:tcPr>
            <w:tcW w:w="2318" w:type="dxa"/>
            <w:tcBorders>
              <w:top w:val="single" w:sz="4" w:space="0" w:color="000000"/>
              <w:left w:val="single" w:sz="4" w:space="0" w:color="000000"/>
              <w:bottom w:val="single" w:sz="4" w:space="0" w:color="000000"/>
              <w:right w:val="single" w:sz="4" w:space="0" w:color="000000"/>
            </w:tcBorders>
          </w:tcPr>
          <w:p w14:paraId="0E386368" w14:textId="77777777" w:rsidR="008173DA" w:rsidRPr="008173DA" w:rsidRDefault="008173DA" w:rsidP="008173DA">
            <w:pPr>
              <w:spacing w:after="0" w:line="259" w:lineRule="auto"/>
              <w:ind w:left="4" w:firstLine="0"/>
              <w:rPr>
                <w:rFonts w:ascii="Calibri" w:eastAsia="Calibri" w:hAnsi="Calibri" w:cs="Calibri"/>
              </w:rPr>
            </w:pPr>
            <w:r w:rsidRPr="008173DA">
              <w:rPr>
                <w:rFonts w:ascii="Calibri" w:eastAsia="Calibri" w:hAnsi="Calibri" w:cs="Calibri"/>
                <w:b/>
              </w:rPr>
              <w:t xml:space="preserve">Application </w:t>
            </w:r>
            <w:r w:rsidRPr="008173DA">
              <w:rPr>
                <w:rFonts w:ascii="Calibri" w:eastAsia="Calibri" w:hAnsi="Calibri" w:cs="Calibri"/>
              </w:rPr>
              <w:t xml:space="preserve"> </w:t>
            </w:r>
          </w:p>
        </w:tc>
      </w:tr>
      <w:tr w:rsidR="008173DA" w:rsidRPr="008173DA" w14:paraId="34BBE6CA" w14:textId="77777777" w:rsidTr="00F062F9">
        <w:trPr>
          <w:trHeight w:val="322"/>
        </w:trPr>
        <w:tc>
          <w:tcPr>
            <w:tcW w:w="844" w:type="dxa"/>
            <w:tcBorders>
              <w:top w:val="single" w:sz="4" w:space="0" w:color="000000"/>
              <w:left w:val="single" w:sz="4" w:space="0" w:color="000000"/>
              <w:bottom w:val="single" w:sz="4" w:space="0" w:color="000000"/>
              <w:right w:val="single" w:sz="4" w:space="0" w:color="000000"/>
            </w:tcBorders>
          </w:tcPr>
          <w:p w14:paraId="4E56A3BF"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b/>
              </w:rPr>
              <w:t xml:space="preserve"> I </w:t>
            </w:r>
            <w:r w:rsidRPr="008173DA">
              <w:rPr>
                <w:rFonts w:ascii="Calibri" w:eastAsia="Calibri" w:hAnsi="Calibri" w:cs="Calibri"/>
              </w:rPr>
              <w:t xml:space="preserve"> </w:t>
            </w:r>
          </w:p>
        </w:tc>
        <w:tc>
          <w:tcPr>
            <w:tcW w:w="2318" w:type="dxa"/>
            <w:tcBorders>
              <w:top w:val="single" w:sz="4" w:space="0" w:color="000000"/>
              <w:left w:val="single" w:sz="4" w:space="0" w:color="000000"/>
              <w:bottom w:val="single" w:sz="4" w:space="0" w:color="000000"/>
              <w:right w:val="single" w:sz="4" w:space="0" w:color="000000"/>
            </w:tcBorders>
          </w:tcPr>
          <w:p w14:paraId="6CD4A49C" w14:textId="77777777" w:rsidR="008173DA" w:rsidRPr="008173DA" w:rsidRDefault="008173DA" w:rsidP="008173DA">
            <w:pPr>
              <w:spacing w:after="0" w:line="259" w:lineRule="auto"/>
              <w:ind w:left="4" w:firstLine="0"/>
              <w:rPr>
                <w:rFonts w:ascii="Calibri" w:eastAsia="Calibri" w:hAnsi="Calibri" w:cs="Calibri"/>
              </w:rPr>
            </w:pPr>
            <w:r w:rsidRPr="008173DA">
              <w:rPr>
                <w:rFonts w:ascii="Calibri" w:eastAsia="Calibri" w:hAnsi="Calibri" w:cs="Calibri"/>
                <w:b/>
              </w:rPr>
              <w:t xml:space="preserve">Interview </w:t>
            </w:r>
            <w:r w:rsidRPr="008173DA">
              <w:rPr>
                <w:rFonts w:ascii="Calibri" w:eastAsia="Calibri" w:hAnsi="Calibri" w:cs="Calibri"/>
              </w:rPr>
              <w:t xml:space="preserve"> </w:t>
            </w:r>
          </w:p>
        </w:tc>
      </w:tr>
      <w:tr w:rsidR="008173DA" w:rsidRPr="008173DA" w14:paraId="0C0387C0" w14:textId="77777777" w:rsidTr="00F062F9">
        <w:trPr>
          <w:trHeight w:val="322"/>
        </w:trPr>
        <w:tc>
          <w:tcPr>
            <w:tcW w:w="844" w:type="dxa"/>
            <w:tcBorders>
              <w:top w:val="single" w:sz="4" w:space="0" w:color="000000"/>
              <w:left w:val="single" w:sz="4" w:space="0" w:color="000000"/>
              <w:bottom w:val="single" w:sz="4" w:space="0" w:color="000000"/>
              <w:right w:val="single" w:sz="4" w:space="0" w:color="000000"/>
            </w:tcBorders>
          </w:tcPr>
          <w:p w14:paraId="27919F70"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b/>
              </w:rPr>
              <w:t xml:space="preserve">T </w:t>
            </w:r>
            <w:r w:rsidRPr="008173DA">
              <w:rPr>
                <w:rFonts w:ascii="Calibri" w:eastAsia="Calibri" w:hAnsi="Calibri" w:cs="Calibri"/>
              </w:rPr>
              <w:t xml:space="preserve"> </w:t>
            </w:r>
          </w:p>
        </w:tc>
        <w:tc>
          <w:tcPr>
            <w:tcW w:w="2318" w:type="dxa"/>
            <w:tcBorders>
              <w:top w:val="single" w:sz="4" w:space="0" w:color="000000"/>
              <w:left w:val="single" w:sz="4" w:space="0" w:color="000000"/>
              <w:bottom w:val="single" w:sz="4" w:space="0" w:color="000000"/>
              <w:right w:val="single" w:sz="4" w:space="0" w:color="000000"/>
            </w:tcBorders>
          </w:tcPr>
          <w:p w14:paraId="189E4D2D" w14:textId="77777777" w:rsidR="008173DA" w:rsidRPr="008173DA" w:rsidRDefault="008173DA" w:rsidP="008173DA">
            <w:pPr>
              <w:spacing w:after="0" w:line="259" w:lineRule="auto"/>
              <w:ind w:left="4" w:firstLine="0"/>
              <w:rPr>
                <w:rFonts w:ascii="Calibri" w:eastAsia="Calibri" w:hAnsi="Calibri" w:cs="Calibri"/>
              </w:rPr>
            </w:pPr>
            <w:r w:rsidRPr="008173DA">
              <w:rPr>
                <w:rFonts w:ascii="Calibri" w:eastAsia="Calibri" w:hAnsi="Calibri" w:cs="Calibri"/>
                <w:b/>
              </w:rPr>
              <w:t xml:space="preserve">Test </w:t>
            </w:r>
            <w:r w:rsidRPr="008173DA">
              <w:rPr>
                <w:rFonts w:ascii="Calibri" w:eastAsia="Calibri" w:hAnsi="Calibri" w:cs="Calibri"/>
              </w:rPr>
              <w:t xml:space="preserve"> </w:t>
            </w:r>
          </w:p>
        </w:tc>
      </w:tr>
    </w:tbl>
    <w:p w14:paraId="7E7B8067" w14:textId="77777777" w:rsidR="008173DA" w:rsidRPr="008173DA" w:rsidRDefault="008173DA" w:rsidP="008173DA">
      <w:pPr>
        <w:spacing w:after="0" w:line="259" w:lineRule="auto"/>
        <w:ind w:left="14" w:firstLine="0"/>
        <w:rPr>
          <w:rFonts w:ascii="Calibri" w:eastAsia="Calibri" w:hAnsi="Calibri" w:cs="Calibri"/>
        </w:rPr>
      </w:pPr>
      <w:r w:rsidRPr="008173DA">
        <w:rPr>
          <w:b/>
        </w:rPr>
        <w:t xml:space="preserve"> </w:t>
      </w:r>
      <w:r w:rsidRPr="008173DA">
        <w:rPr>
          <w:rFonts w:ascii="Calibri" w:eastAsia="Calibri" w:hAnsi="Calibri" w:cs="Calibri"/>
        </w:rPr>
        <w:t xml:space="preserve"> </w:t>
      </w:r>
    </w:p>
    <w:tbl>
      <w:tblPr>
        <w:tblStyle w:val="TableGrid"/>
        <w:tblW w:w="9059" w:type="dxa"/>
        <w:tblInd w:w="28" w:type="dxa"/>
        <w:tblCellMar>
          <w:left w:w="104" w:type="dxa"/>
          <w:right w:w="69" w:type="dxa"/>
        </w:tblCellMar>
        <w:tblLook w:val="04A0" w:firstRow="1" w:lastRow="0" w:firstColumn="1" w:lastColumn="0" w:noHBand="0" w:noVBand="1"/>
      </w:tblPr>
      <w:tblGrid>
        <w:gridCol w:w="6461"/>
        <w:gridCol w:w="1313"/>
        <w:gridCol w:w="1285"/>
      </w:tblGrid>
      <w:tr w:rsidR="008173DA" w:rsidRPr="008173DA" w14:paraId="45DA1A1F" w14:textId="77777777" w:rsidTr="00F062F9">
        <w:trPr>
          <w:trHeight w:val="463"/>
        </w:trPr>
        <w:tc>
          <w:tcPr>
            <w:tcW w:w="6461" w:type="dxa"/>
            <w:tcBorders>
              <w:top w:val="single" w:sz="4" w:space="0" w:color="000000"/>
              <w:left w:val="single" w:sz="4" w:space="0" w:color="000000"/>
              <w:bottom w:val="single" w:sz="4" w:space="0" w:color="000000"/>
              <w:right w:val="nil"/>
            </w:tcBorders>
            <w:shd w:val="clear" w:color="auto" w:fill="1F2A44"/>
          </w:tcPr>
          <w:p w14:paraId="62F9DD56" w14:textId="77777777" w:rsidR="008173DA" w:rsidRPr="008173DA" w:rsidRDefault="008173DA" w:rsidP="008173DA">
            <w:pPr>
              <w:spacing w:after="0" w:line="259" w:lineRule="auto"/>
              <w:ind w:left="0" w:firstLine="0"/>
              <w:rPr>
                <w:rFonts w:ascii="Calibri" w:eastAsia="Calibri" w:hAnsi="Calibri" w:cs="Calibri"/>
              </w:rPr>
            </w:pPr>
            <w:r w:rsidRPr="008173DA">
              <w:rPr>
                <w:b/>
                <w:color w:val="FFFFFF"/>
              </w:rPr>
              <w:t xml:space="preserve">Knowledge, Skills and Experience  </w:t>
            </w:r>
            <w:r w:rsidRPr="008173DA">
              <w:rPr>
                <w:rFonts w:ascii="Calibri" w:eastAsia="Calibri" w:hAnsi="Calibri" w:cs="Calibri"/>
              </w:rPr>
              <w:t xml:space="preserve"> </w:t>
            </w:r>
          </w:p>
        </w:tc>
        <w:tc>
          <w:tcPr>
            <w:tcW w:w="1313" w:type="dxa"/>
            <w:tcBorders>
              <w:top w:val="single" w:sz="4" w:space="0" w:color="000000"/>
              <w:left w:val="nil"/>
              <w:bottom w:val="single" w:sz="4" w:space="0" w:color="000000"/>
              <w:right w:val="nil"/>
            </w:tcBorders>
            <w:shd w:val="clear" w:color="auto" w:fill="1F2A44"/>
          </w:tcPr>
          <w:p w14:paraId="26AD1811" w14:textId="77777777" w:rsidR="008173DA" w:rsidRPr="008173DA" w:rsidRDefault="008173DA" w:rsidP="008173DA">
            <w:pPr>
              <w:spacing w:after="0" w:line="259" w:lineRule="auto"/>
              <w:ind w:left="4" w:firstLine="0"/>
              <w:rPr>
                <w:rFonts w:ascii="Calibri" w:eastAsia="Calibri" w:hAnsi="Calibri" w:cs="Calibri"/>
              </w:rPr>
            </w:pPr>
            <w:r w:rsidRPr="008173DA">
              <w:rPr>
                <w:rFonts w:ascii="Calibri" w:eastAsia="Calibri" w:hAnsi="Calibri" w:cs="Calibri"/>
              </w:rPr>
              <w:t xml:space="preserve"> </w:t>
            </w:r>
          </w:p>
        </w:tc>
        <w:tc>
          <w:tcPr>
            <w:tcW w:w="1285" w:type="dxa"/>
            <w:tcBorders>
              <w:top w:val="single" w:sz="4" w:space="0" w:color="000000"/>
              <w:left w:val="nil"/>
              <w:bottom w:val="single" w:sz="4" w:space="0" w:color="000000"/>
              <w:right w:val="single" w:sz="4" w:space="0" w:color="000000"/>
            </w:tcBorders>
            <w:shd w:val="clear" w:color="auto" w:fill="1F2A44"/>
          </w:tcPr>
          <w:p w14:paraId="59810643" w14:textId="77777777" w:rsidR="008173DA" w:rsidRPr="008173DA" w:rsidRDefault="008173DA" w:rsidP="008173DA">
            <w:pPr>
              <w:spacing w:after="0" w:line="259" w:lineRule="auto"/>
              <w:ind w:left="4" w:firstLine="0"/>
              <w:rPr>
                <w:rFonts w:ascii="Calibri" w:eastAsia="Calibri" w:hAnsi="Calibri" w:cs="Calibri"/>
              </w:rPr>
            </w:pPr>
            <w:r w:rsidRPr="008173DA">
              <w:rPr>
                <w:rFonts w:ascii="Calibri" w:eastAsia="Calibri" w:hAnsi="Calibri" w:cs="Calibri"/>
              </w:rPr>
              <w:t xml:space="preserve"> </w:t>
            </w:r>
          </w:p>
        </w:tc>
      </w:tr>
      <w:tr w:rsidR="008173DA" w:rsidRPr="008173DA" w14:paraId="5006D55E" w14:textId="77777777" w:rsidTr="00F062F9">
        <w:trPr>
          <w:trHeight w:val="331"/>
        </w:trPr>
        <w:tc>
          <w:tcPr>
            <w:tcW w:w="6461" w:type="dxa"/>
            <w:tcBorders>
              <w:top w:val="single" w:sz="4" w:space="0" w:color="000000"/>
              <w:left w:val="single" w:sz="4" w:space="0" w:color="000000"/>
              <w:bottom w:val="single" w:sz="4" w:space="0" w:color="000000"/>
              <w:right w:val="single" w:sz="4" w:space="0" w:color="000000"/>
            </w:tcBorders>
          </w:tcPr>
          <w:p w14:paraId="5B28F2AC"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 xml:space="preserve">Experience of working within substance misuse services. </w:t>
            </w:r>
          </w:p>
        </w:tc>
        <w:tc>
          <w:tcPr>
            <w:tcW w:w="1313" w:type="dxa"/>
            <w:tcBorders>
              <w:top w:val="single" w:sz="4" w:space="0" w:color="000000"/>
              <w:left w:val="single" w:sz="4" w:space="0" w:color="000000"/>
              <w:bottom w:val="single" w:sz="4" w:space="0" w:color="000000"/>
              <w:right w:val="single" w:sz="4" w:space="0" w:color="000000"/>
            </w:tcBorders>
          </w:tcPr>
          <w:p w14:paraId="4CF2A167"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326BBFF" w14:textId="77777777" w:rsidR="008173DA" w:rsidRPr="008173DA" w:rsidRDefault="008173DA" w:rsidP="008173DA">
            <w:pPr>
              <w:spacing w:after="0" w:line="259" w:lineRule="auto"/>
              <w:ind w:left="62"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55FC29EC" w14:textId="77777777" w:rsidTr="00F062F9">
        <w:trPr>
          <w:trHeight w:val="278"/>
        </w:trPr>
        <w:tc>
          <w:tcPr>
            <w:tcW w:w="6461" w:type="dxa"/>
            <w:tcBorders>
              <w:top w:val="single" w:sz="4" w:space="0" w:color="000000"/>
              <w:left w:val="single" w:sz="4" w:space="0" w:color="000000"/>
              <w:bottom w:val="single" w:sz="4" w:space="0" w:color="000000"/>
              <w:right w:val="single" w:sz="4" w:space="0" w:color="000000"/>
            </w:tcBorders>
          </w:tcPr>
          <w:p w14:paraId="313445AD"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 xml:space="preserve">Experience of delivering structured interventions to service users.  </w:t>
            </w:r>
          </w:p>
        </w:tc>
        <w:tc>
          <w:tcPr>
            <w:tcW w:w="1313" w:type="dxa"/>
            <w:tcBorders>
              <w:top w:val="single" w:sz="4" w:space="0" w:color="000000"/>
              <w:left w:val="single" w:sz="4" w:space="0" w:color="000000"/>
              <w:bottom w:val="single" w:sz="4" w:space="0" w:color="000000"/>
              <w:right w:val="single" w:sz="4" w:space="0" w:color="000000"/>
            </w:tcBorders>
          </w:tcPr>
          <w:p w14:paraId="3D61BF1C"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9ED7707" w14:textId="77777777" w:rsidR="008173DA" w:rsidRPr="008173DA" w:rsidRDefault="008173DA" w:rsidP="008173DA">
            <w:pPr>
              <w:spacing w:after="0" w:line="259" w:lineRule="auto"/>
              <w:ind w:left="62"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4579E5EC" w14:textId="77777777" w:rsidTr="00F062F9">
        <w:trPr>
          <w:trHeight w:val="269"/>
        </w:trPr>
        <w:tc>
          <w:tcPr>
            <w:tcW w:w="6461" w:type="dxa"/>
            <w:tcBorders>
              <w:top w:val="single" w:sz="4" w:space="0" w:color="000000"/>
              <w:left w:val="single" w:sz="4" w:space="0" w:color="000000"/>
              <w:bottom w:val="single" w:sz="4" w:space="0" w:color="000000"/>
              <w:right w:val="single" w:sz="4" w:space="0" w:color="000000"/>
            </w:tcBorders>
          </w:tcPr>
          <w:p w14:paraId="45E12F88"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 xml:space="preserve">Experience of facilitating groups  </w:t>
            </w:r>
          </w:p>
        </w:tc>
        <w:tc>
          <w:tcPr>
            <w:tcW w:w="1313" w:type="dxa"/>
            <w:tcBorders>
              <w:top w:val="single" w:sz="4" w:space="0" w:color="000000"/>
              <w:left w:val="single" w:sz="4" w:space="0" w:color="000000"/>
              <w:bottom w:val="single" w:sz="4" w:space="0" w:color="000000"/>
              <w:right w:val="single" w:sz="4" w:space="0" w:color="000000"/>
            </w:tcBorders>
          </w:tcPr>
          <w:p w14:paraId="6AE9445A"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1F029A2" w14:textId="77777777" w:rsidR="008173DA" w:rsidRPr="008173DA" w:rsidRDefault="008173DA" w:rsidP="008173DA">
            <w:pPr>
              <w:spacing w:after="0" w:line="259" w:lineRule="auto"/>
              <w:ind w:left="62"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1D7B569F" w14:textId="77777777" w:rsidTr="00F062F9">
        <w:trPr>
          <w:trHeight w:val="245"/>
        </w:trPr>
        <w:tc>
          <w:tcPr>
            <w:tcW w:w="6461" w:type="dxa"/>
            <w:tcBorders>
              <w:top w:val="single" w:sz="4" w:space="0" w:color="000000"/>
              <w:left w:val="single" w:sz="4" w:space="0" w:color="000000"/>
              <w:bottom w:val="single" w:sz="4" w:space="0" w:color="000000"/>
              <w:right w:val="single" w:sz="4" w:space="0" w:color="000000"/>
            </w:tcBorders>
          </w:tcPr>
          <w:p w14:paraId="70765FCE"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 xml:space="preserve">Use of motivational interviewing techniques in 1:1 and group settings.   </w:t>
            </w:r>
          </w:p>
        </w:tc>
        <w:tc>
          <w:tcPr>
            <w:tcW w:w="1313" w:type="dxa"/>
            <w:tcBorders>
              <w:top w:val="single" w:sz="4" w:space="0" w:color="000000"/>
              <w:left w:val="single" w:sz="4" w:space="0" w:color="000000"/>
              <w:bottom w:val="single" w:sz="4" w:space="0" w:color="000000"/>
              <w:right w:val="single" w:sz="4" w:space="0" w:color="000000"/>
            </w:tcBorders>
          </w:tcPr>
          <w:p w14:paraId="08465036"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C7FCA2A" w14:textId="77777777" w:rsidR="008173DA" w:rsidRPr="008173DA" w:rsidRDefault="008173DA" w:rsidP="008173DA">
            <w:pPr>
              <w:spacing w:after="0" w:line="259" w:lineRule="auto"/>
              <w:ind w:left="65"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6CA8595E" w14:textId="77777777" w:rsidTr="00F062F9">
        <w:trPr>
          <w:trHeight w:val="234"/>
        </w:trPr>
        <w:tc>
          <w:tcPr>
            <w:tcW w:w="6461" w:type="dxa"/>
            <w:tcBorders>
              <w:top w:val="single" w:sz="4" w:space="0" w:color="000000"/>
              <w:left w:val="single" w:sz="4" w:space="0" w:color="000000"/>
              <w:bottom w:val="single" w:sz="4" w:space="0" w:color="000000"/>
              <w:right w:val="single" w:sz="4" w:space="0" w:color="000000"/>
            </w:tcBorders>
          </w:tcPr>
          <w:p w14:paraId="1FB6CF6E"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 xml:space="preserve">Experience of promoting and supporting Equality and Diversity  </w:t>
            </w:r>
          </w:p>
        </w:tc>
        <w:tc>
          <w:tcPr>
            <w:tcW w:w="1313" w:type="dxa"/>
            <w:tcBorders>
              <w:top w:val="single" w:sz="4" w:space="0" w:color="000000"/>
              <w:left w:val="single" w:sz="4" w:space="0" w:color="000000"/>
              <w:bottom w:val="single" w:sz="4" w:space="0" w:color="000000"/>
              <w:right w:val="single" w:sz="4" w:space="0" w:color="000000"/>
            </w:tcBorders>
          </w:tcPr>
          <w:p w14:paraId="4340753E"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1ADEB3E7" w14:textId="77777777" w:rsidR="008173DA" w:rsidRPr="008173DA" w:rsidRDefault="008173DA" w:rsidP="008173DA">
            <w:pPr>
              <w:spacing w:after="0" w:line="259" w:lineRule="auto"/>
              <w:ind w:left="66"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0CE675FF" w14:textId="77777777" w:rsidTr="00F062F9">
        <w:trPr>
          <w:trHeight w:val="211"/>
        </w:trPr>
        <w:tc>
          <w:tcPr>
            <w:tcW w:w="6461" w:type="dxa"/>
            <w:tcBorders>
              <w:top w:val="single" w:sz="4" w:space="0" w:color="000000"/>
              <w:left w:val="single" w:sz="4" w:space="0" w:color="000000"/>
              <w:bottom w:val="single" w:sz="4" w:space="0" w:color="000000"/>
              <w:right w:val="single" w:sz="4" w:space="0" w:color="000000"/>
            </w:tcBorders>
          </w:tcPr>
          <w:p w14:paraId="11794AAF"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The use of strong IT skills to support programme management</w:t>
            </w:r>
          </w:p>
        </w:tc>
        <w:tc>
          <w:tcPr>
            <w:tcW w:w="1313" w:type="dxa"/>
            <w:tcBorders>
              <w:top w:val="single" w:sz="4" w:space="0" w:color="000000"/>
              <w:left w:val="single" w:sz="4" w:space="0" w:color="000000"/>
              <w:bottom w:val="single" w:sz="4" w:space="0" w:color="000000"/>
              <w:right w:val="single" w:sz="4" w:space="0" w:color="000000"/>
            </w:tcBorders>
          </w:tcPr>
          <w:p w14:paraId="7532E5D3"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CA7D014" w14:textId="77777777" w:rsidR="008173DA" w:rsidRPr="008173DA" w:rsidRDefault="008173DA" w:rsidP="008173DA">
            <w:pPr>
              <w:spacing w:after="0" w:line="259" w:lineRule="auto"/>
              <w:ind w:left="66" w:firstLine="0"/>
              <w:jc w:val="center"/>
              <w:rPr>
                <w:rFonts w:ascii="Calibri" w:eastAsia="Calibri" w:hAnsi="Calibri" w:cs="Calibri"/>
              </w:rPr>
            </w:pPr>
            <w:r w:rsidRPr="008173DA">
              <w:rPr>
                <w:rFonts w:ascii="Calibri" w:eastAsia="Calibri" w:hAnsi="Calibri" w:cs="Calibri"/>
              </w:rPr>
              <w:t xml:space="preserve">A/I </w:t>
            </w:r>
          </w:p>
        </w:tc>
      </w:tr>
      <w:tr w:rsidR="008173DA" w:rsidRPr="008173DA" w14:paraId="09AABC99" w14:textId="77777777" w:rsidTr="00F062F9">
        <w:trPr>
          <w:trHeight w:val="211"/>
        </w:trPr>
        <w:tc>
          <w:tcPr>
            <w:tcW w:w="6461" w:type="dxa"/>
            <w:tcBorders>
              <w:top w:val="single" w:sz="4" w:space="0" w:color="000000"/>
              <w:left w:val="single" w:sz="4" w:space="0" w:color="000000"/>
              <w:bottom w:val="single" w:sz="4" w:space="0" w:color="000000"/>
              <w:right w:val="single" w:sz="4" w:space="0" w:color="000000"/>
            </w:tcBorders>
          </w:tcPr>
          <w:p w14:paraId="00496C3E"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Experience of coordinating group programmes and timetables</w:t>
            </w:r>
          </w:p>
        </w:tc>
        <w:tc>
          <w:tcPr>
            <w:tcW w:w="1313" w:type="dxa"/>
            <w:tcBorders>
              <w:top w:val="single" w:sz="4" w:space="0" w:color="000000"/>
              <w:left w:val="single" w:sz="4" w:space="0" w:color="000000"/>
              <w:bottom w:val="single" w:sz="4" w:space="0" w:color="000000"/>
              <w:right w:val="single" w:sz="4" w:space="0" w:color="000000"/>
            </w:tcBorders>
          </w:tcPr>
          <w:p w14:paraId="1BCA2745" w14:textId="77777777" w:rsidR="008173DA" w:rsidRPr="008173DA" w:rsidRDefault="008173DA" w:rsidP="008173DA">
            <w:pPr>
              <w:spacing w:after="0" w:line="259" w:lineRule="auto"/>
              <w:ind w:left="55" w:firstLine="0"/>
              <w:jc w:val="center"/>
              <w:rPr>
                <w:rFonts w:ascii="Calibri" w:eastAsia="Calibri" w:hAnsi="Calibri" w:cs="Calibri"/>
                <w:color w:val="1F2A44"/>
              </w:rPr>
            </w:pPr>
            <w:r w:rsidRPr="008173DA">
              <w:rPr>
                <w:rFonts w:ascii="Calibri" w:eastAsia="Calibri" w:hAnsi="Calibri" w:cs="Calibri"/>
                <w:color w:val="1F2A44"/>
              </w:rPr>
              <w:t>D</w:t>
            </w:r>
          </w:p>
        </w:tc>
        <w:tc>
          <w:tcPr>
            <w:tcW w:w="1285" w:type="dxa"/>
            <w:tcBorders>
              <w:top w:val="single" w:sz="4" w:space="0" w:color="000000"/>
              <w:left w:val="single" w:sz="4" w:space="0" w:color="000000"/>
              <w:bottom w:val="single" w:sz="4" w:space="0" w:color="000000"/>
              <w:right w:val="single" w:sz="4" w:space="0" w:color="000000"/>
            </w:tcBorders>
          </w:tcPr>
          <w:p w14:paraId="35514401" w14:textId="77777777" w:rsidR="008173DA" w:rsidRPr="008173DA" w:rsidRDefault="008173DA" w:rsidP="008173DA">
            <w:pPr>
              <w:spacing w:after="0" w:line="259" w:lineRule="auto"/>
              <w:ind w:left="66" w:firstLine="0"/>
              <w:jc w:val="center"/>
              <w:rPr>
                <w:rFonts w:ascii="Calibri" w:eastAsia="Calibri" w:hAnsi="Calibri" w:cs="Calibri"/>
                <w:color w:val="1F2A44"/>
              </w:rPr>
            </w:pPr>
            <w:r w:rsidRPr="008173DA">
              <w:rPr>
                <w:rFonts w:ascii="Calibri" w:eastAsia="Calibri" w:hAnsi="Calibri" w:cs="Calibri"/>
                <w:color w:val="1F2A44"/>
              </w:rPr>
              <w:t>A/I</w:t>
            </w:r>
          </w:p>
        </w:tc>
      </w:tr>
      <w:tr w:rsidR="008173DA" w:rsidRPr="008173DA" w14:paraId="1A13725A" w14:textId="77777777" w:rsidTr="00F062F9">
        <w:trPr>
          <w:trHeight w:val="342"/>
        </w:trPr>
        <w:tc>
          <w:tcPr>
            <w:tcW w:w="6461" w:type="dxa"/>
            <w:tcBorders>
              <w:top w:val="single" w:sz="4" w:space="0" w:color="000000"/>
              <w:left w:val="single" w:sz="4" w:space="0" w:color="000000"/>
              <w:bottom w:val="single" w:sz="4" w:space="0" w:color="000000"/>
              <w:right w:val="single" w:sz="4" w:space="0" w:color="000000"/>
            </w:tcBorders>
          </w:tcPr>
          <w:p w14:paraId="7611F213"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lastRenderedPageBreak/>
              <w:t>Experience of providing training and supervision to peer supporters</w:t>
            </w:r>
          </w:p>
        </w:tc>
        <w:tc>
          <w:tcPr>
            <w:tcW w:w="1313" w:type="dxa"/>
            <w:tcBorders>
              <w:top w:val="single" w:sz="4" w:space="0" w:color="000000"/>
              <w:left w:val="single" w:sz="4" w:space="0" w:color="000000"/>
              <w:bottom w:val="single" w:sz="4" w:space="0" w:color="000000"/>
              <w:right w:val="single" w:sz="4" w:space="0" w:color="000000"/>
            </w:tcBorders>
          </w:tcPr>
          <w:p w14:paraId="2980C175"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rPr>
              <w:t>D</w:t>
            </w:r>
          </w:p>
        </w:tc>
        <w:tc>
          <w:tcPr>
            <w:tcW w:w="1285" w:type="dxa"/>
            <w:tcBorders>
              <w:top w:val="single" w:sz="4" w:space="0" w:color="000000"/>
              <w:left w:val="single" w:sz="4" w:space="0" w:color="000000"/>
              <w:bottom w:val="single" w:sz="4" w:space="0" w:color="000000"/>
              <w:right w:val="single" w:sz="4" w:space="0" w:color="000000"/>
            </w:tcBorders>
          </w:tcPr>
          <w:p w14:paraId="4B8A7766" w14:textId="77777777" w:rsidR="008173DA" w:rsidRPr="008173DA" w:rsidRDefault="008173DA" w:rsidP="008173DA">
            <w:pPr>
              <w:spacing w:after="0" w:line="259" w:lineRule="auto"/>
              <w:ind w:left="62"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6D968521" w14:textId="77777777" w:rsidTr="00F062F9">
        <w:trPr>
          <w:trHeight w:val="595"/>
        </w:trPr>
        <w:tc>
          <w:tcPr>
            <w:tcW w:w="6461" w:type="dxa"/>
            <w:tcBorders>
              <w:top w:val="single" w:sz="4" w:space="0" w:color="000000"/>
              <w:left w:val="single" w:sz="4" w:space="0" w:color="000000"/>
              <w:bottom w:val="single" w:sz="4" w:space="0" w:color="000000"/>
              <w:right w:val="single" w:sz="4" w:space="0" w:color="000000"/>
            </w:tcBorders>
          </w:tcPr>
          <w:p w14:paraId="7716A88E"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 xml:space="preserve">Experience of providing supervision, appraisals, guidance and constructive feedback to supervisees. </w:t>
            </w:r>
          </w:p>
        </w:tc>
        <w:tc>
          <w:tcPr>
            <w:tcW w:w="1313" w:type="dxa"/>
            <w:tcBorders>
              <w:top w:val="single" w:sz="4" w:space="0" w:color="000000"/>
              <w:left w:val="single" w:sz="4" w:space="0" w:color="000000"/>
              <w:bottom w:val="single" w:sz="4" w:space="0" w:color="000000"/>
              <w:right w:val="single" w:sz="4" w:space="0" w:color="000000"/>
            </w:tcBorders>
          </w:tcPr>
          <w:p w14:paraId="3B4D42D4"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rPr>
              <w:t>D</w:t>
            </w:r>
          </w:p>
        </w:tc>
        <w:tc>
          <w:tcPr>
            <w:tcW w:w="1285" w:type="dxa"/>
            <w:tcBorders>
              <w:top w:val="single" w:sz="4" w:space="0" w:color="000000"/>
              <w:left w:val="single" w:sz="4" w:space="0" w:color="000000"/>
              <w:bottom w:val="single" w:sz="4" w:space="0" w:color="000000"/>
              <w:right w:val="single" w:sz="4" w:space="0" w:color="000000"/>
            </w:tcBorders>
          </w:tcPr>
          <w:p w14:paraId="1E098095" w14:textId="77777777" w:rsidR="008173DA" w:rsidRPr="008173DA" w:rsidRDefault="008173DA" w:rsidP="008173DA">
            <w:pPr>
              <w:spacing w:after="0" w:line="259" w:lineRule="auto"/>
              <w:ind w:left="62"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053307F5" w14:textId="77777777" w:rsidTr="00F062F9">
        <w:trPr>
          <w:trHeight w:val="377"/>
        </w:trPr>
        <w:tc>
          <w:tcPr>
            <w:tcW w:w="6461" w:type="dxa"/>
            <w:tcBorders>
              <w:top w:val="single" w:sz="4" w:space="0" w:color="000000"/>
              <w:left w:val="single" w:sz="4" w:space="0" w:color="000000"/>
              <w:bottom w:val="single" w:sz="4" w:space="0" w:color="000000"/>
              <w:right w:val="single" w:sz="4" w:space="0" w:color="000000"/>
            </w:tcBorders>
          </w:tcPr>
          <w:p w14:paraId="427E3B40"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Experience of working within the voluntary sector and/or criminal justice sector</w:t>
            </w:r>
          </w:p>
        </w:tc>
        <w:tc>
          <w:tcPr>
            <w:tcW w:w="1313" w:type="dxa"/>
            <w:tcBorders>
              <w:top w:val="single" w:sz="4" w:space="0" w:color="000000"/>
              <w:left w:val="single" w:sz="4" w:space="0" w:color="000000"/>
              <w:bottom w:val="single" w:sz="4" w:space="0" w:color="000000"/>
              <w:right w:val="single" w:sz="4" w:space="0" w:color="000000"/>
            </w:tcBorders>
          </w:tcPr>
          <w:p w14:paraId="7FB3CE41"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color w:val="1F2A44"/>
              </w:rPr>
              <w:t xml:space="preserve">D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2FFC82CF" w14:textId="77777777" w:rsidR="008173DA" w:rsidRPr="008173DA" w:rsidRDefault="008173DA" w:rsidP="008173DA">
            <w:pPr>
              <w:spacing w:after="0" w:line="259" w:lineRule="auto"/>
              <w:ind w:left="65" w:firstLine="0"/>
              <w:jc w:val="center"/>
              <w:rPr>
                <w:rFonts w:ascii="Calibri" w:eastAsia="Calibri" w:hAnsi="Calibri" w:cs="Calibri"/>
              </w:rPr>
            </w:pPr>
            <w:r w:rsidRPr="008173DA">
              <w:rPr>
                <w:rFonts w:ascii="Calibri" w:eastAsia="Calibri" w:hAnsi="Calibri" w:cs="Calibri"/>
                <w:color w:val="1F2A44"/>
              </w:rPr>
              <w:t>A/I</w:t>
            </w:r>
          </w:p>
        </w:tc>
      </w:tr>
      <w:tr w:rsidR="008173DA" w:rsidRPr="008173DA" w14:paraId="1D1EF5BC" w14:textId="77777777" w:rsidTr="00F062F9">
        <w:trPr>
          <w:trHeight w:val="340"/>
        </w:trPr>
        <w:tc>
          <w:tcPr>
            <w:tcW w:w="6461" w:type="dxa"/>
            <w:tcBorders>
              <w:top w:val="single" w:sz="4" w:space="0" w:color="000000"/>
              <w:left w:val="single" w:sz="4" w:space="0" w:color="000000"/>
              <w:bottom w:val="single" w:sz="4" w:space="0" w:color="000000"/>
              <w:right w:val="single" w:sz="4" w:space="0" w:color="000000"/>
            </w:tcBorders>
          </w:tcPr>
          <w:p w14:paraId="11C503CB" w14:textId="77777777" w:rsidR="008173DA" w:rsidRPr="008173DA" w:rsidRDefault="008173DA" w:rsidP="008173DA">
            <w:pPr>
              <w:spacing w:after="0" w:line="259" w:lineRule="auto"/>
              <w:ind w:left="0" w:firstLine="0"/>
              <w:jc w:val="both"/>
              <w:rPr>
                <w:rFonts w:ascii="Calibri" w:eastAsia="Calibri" w:hAnsi="Calibri" w:cs="Calibri"/>
              </w:rPr>
            </w:pPr>
            <w:r w:rsidRPr="008173DA">
              <w:rPr>
                <w:rFonts w:ascii="Calibri" w:eastAsia="Calibri" w:hAnsi="Calibri" w:cs="Calibri"/>
              </w:rPr>
              <w:t>Knowledge of community support services</w:t>
            </w:r>
          </w:p>
        </w:tc>
        <w:tc>
          <w:tcPr>
            <w:tcW w:w="1313" w:type="dxa"/>
            <w:tcBorders>
              <w:top w:val="single" w:sz="4" w:space="0" w:color="000000"/>
              <w:left w:val="single" w:sz="4" w:space="0" w:color="000000"/>
              <w:bottom w:val="single" w:sz="4" w:space="0" w:color="000000"/>
              <w:right w:val="single" w:sz="4" w:space="0" w:color="000000"/>
            </w:tcBorders>
          </w:tcPr>
          <w:p w14:paraId="4E2F48A7"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color w:val="1F2A44"/>
              </w:rPr>
              <w:t xml:space="preserve">D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7031A92" w14:textId="77777777" w:rsidR="008173DA" w:rsidRPr="008173DA" w:rsidRDefault="008173DA" w:rsidP="008173DA">
            <w:pPr>
              <w:spacing w:after="0" w:line="259" w:lineRule="auto"/>
              <w:ind w:left="62"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080B49D0" w14:textId="77777777" w:rsidTr="00F062F9">
        <w:trPr>
          <w:trHeight w:val="379"/>
        </w:trPr>
        <w:tc>
          <w:tcPr>
            <w:tcW w:w="6461" w:type="dxa"/>
            <w:tcBorders>
              <w:top w:val="single" w:sz="4" w:space="0" w:color="000000"/>
              <w:left w:val="single" w:sz="4" w:space="0" w:color="000000"/>
              <w:bottom w:val="single" w:sz="4" w:space="0" w:color="000000"/>
              <w:right w:val="single" w:sz="4" w:space="0" w:color="000000"/>
            </w:tcBorders>
          </w:tcPr>
          <w:p w14:paraId="47C5E498"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Utilising clinical supervision</w:t>
            </w:r>
            <w:r w:rsidRPr="008173DA">
              <w:rPr>
                <w:rFonts w:ascii="Calibri" w:eastAsia="Calibri" w:hAnsi="Calibri" w:cs="Calibri"/>
                <w:b/>
              </w:rPr>
              <w:t xml:space="preserve"> </w:t>
            </w:r>
            <w:r w:rsidRPr="008173DA">
              <w:rPr>
                <w:rFonts w:ascii="Calibri" w:eastAsia="Calibri" w:hAnsi="Calibri" w:cs="Calibri"/>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DDF7702"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color w:val="1F2A44"/>
              </w:rPr>
              <w:t xml:space="preserve">D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0E54EC2" w14:textId="77777777" w:rsidR="008173DA" w:rsidRPr="008173DA" w:rsidRDefault="008173DA" w:rsidP="008173DA">
            <w:pPr>
              <w:spacing w:after="0" w:line="259" w:lineRule="auto"/>
              <w:ind w:left="66" w:firstLine="0"/>
              <w:jc w:val="center"/>
              <w:rPr>
                <w:rFonts w:ascii="Calibri" w:eastAsia="Calibri" w:hAnsi="Calibri" w:cs="Calibri"/>
              </w:rPr>
            </w:pPr>
            <w:r w:rsidRPr="008173DA">
              <w:rPr>
                <w:rFonts w:ascii="Calibri" w:eastAsia="Calibri" w:hAnsi="Calibri" w:cs="Calibri"/>
                <w:color w:val="1F2A44"/>
              </w:rPr>
              <w:t xml:space="preserve">I/T </w:t>
            </w:r>
            <w:r w:rsidRPr="008173DA">
              <w:rPr>
                <w:rFonts w:ascii="Calibri" w:eastAsia="Calibri" w:hAnsi="Calibri" w:cs="Calibri"/>
              </w:rPr>
              <w:t xml:space="preserve"> </w:t>
            </w:r>
          </w:p>
        </w:tc>
      </w:tr>
      <w:tr w:rsidR="008173DA" w:rsidRPr="008173DA" w14:paraId="5AA82ABA" w14:textId="77777777" w:rsidTr="00F062F9">
        <w:trPr>
          <w:trHeight w:val="595"/>
        </w:trPr>
        <w:tc>
          <w:tcPr>
            <w:tcW w:w="6461" w:type="dxa"/>
            <w:tcBorders>
              <w:top w:val="single" w:sz="4" w:space="0" w:color="000000"/>
              <w:left w:val="single" w:sz="4" w:space="0" w:color="000000"/>
              <w:bottom w:val="single" w:sz="4" w:space="0" w:color="000000"/>
              <w:right w:val="single" w:sz="4" w:space="0" w:color="000000"/>
            </w:tcBorders>
          </w:tcPr>
          <w:p w14:paraId="341B622B"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Working knowledge of using Microsoft office packages and database monitoring systems</w:t>
            </w:r>
            <w:r w:rsidRPr="008173DA">
              <w:rPr>
                <w:rFonts w:ascii="Calibri" w:eastAsia="Calibri" w:hAnsi="Calibri" w:cs="Calibri"/>
                <w:b/>
                <w:sz w:val="24"/>
              </w:rPr>
              <w:t xml:space="preserve"> </w:t>
            </w:r>
            <w:r w:rsidRPr="008173DA">
              <w:rPr>
                <w:rFonts w:ascii="Calibri" w:eastAsia="Calibri" w:hAnsi="Calibri" w:cs="Calibri"/>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991C88A" w14:textId="77777777" w:rsidR="008173DA" w:rsidRPr="008173DA" w:rsidRDefault="008173DA" w:rsidP="008173DA">
            <w:pPr>
              <w:spacing w:after="0" w:line="259" w:lineRule="auto"/>
              <w:ind w:left="55" w:firstLine="0"/>
              <w:jc w:val="center"/>
              <w:rPr>
                <w:rFonts w:ascii="Calibri" w:eastAsia="Calibri" w:hAnsi="Calibri" w:cs="Calibri"/>
              </w:rPr>
            </w:pPr>
            <w:r w:rsidRPr="008173DA">
              <w:rPr>
                <w:rFonts w:ascii="Calibri" w:eastAsia="Calibri" w:hAnsi="Calibri" w:cs="Calibri"/>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08C72376" w14:textId="77777777" w:rsidR="008173DA" w:rsidRPr="008173DA" w:rsidRDefault="008173DA" w:rsidP="008173DA">
            <w:pPr>
              <w:spacing w:after="0" w:line="259" w:lineRule="auto"/>
              <w:ind w:left="64" w:firstLine="0"/>
              <w:jc w:val="center"/>
              <w:rPr>
                <w:rFonts w:ascii="Calibri" w:eastAsia="Calibri" w:hAnsi="Calibri" w:cs="Calibri"/>
              </w:rPr>
            </w:pPr>
            <w:r w:rsidRPr="008173DA">
              <w:rPr>
                <w:rFonts w:ascii="Calibri" w:eastAsia="Calibri" w:hAnsi="Calibri" w:cs="Calibri"/>
                <w:color w:val="1F2A44"/>
              </w:rPr>
              <w:t xml:space="preserve">A/I/T </w:t>
            </w:r>
            <w:r w:rsidRPr="008173DA">
              <w:rPr>
                <w:rFonts w:ascii="Calibri" w:eastAsia="Calibri" w:hAnsi="Calibri" w:cs="Calibri"/>
              </w:rPr>
              <w:t xml:space="preserve"> </w:t>
            </w:r>
          </w:p>
        </w:tc>
      </w:tr>
      <w:tr w:rsidR="008173DA" w:rsidRPr="008173DA" w14:paraId="5E86A0A6" w14:textId="77777777" w:rsidTr="00F062F9">
        <w:trPr>
          <w:trHeight w:val="377"/>
        </w:trPr>
        <w:tc>
          <w:tcPr>
            <w:tcW w:w="6461" w:type="dxa"/>
            <w:tcBorders>
              <w:top w:val="single" w:sz="4" w:space="0" w:color="000000"/>
              <w:left w:val="single" w:sz="4" w:space="0" w:color="000000"/>
              <w:bottom w:val="single" w:sz="4" w:space="0" w:color="000000"/>
              <w:right w:val="single" w:sz="4" w:space="0" w:color="000000"/>
            </w:tcBorders>
          </w:tcPr>
          <w:p w14:paraId="007BF8A4" w14:textId="77777777" w:rsidR="008173DA" w:rsidRPr="008173DA" w:rsidRDefault="008173DA" w:rsidP="008173DA">
            <w:pPr>
              <w:spacing w:after="0" w:line="259" w:lineRule="auto"/>
              <w:ind w:left="31" w:firstLine="0"/>
              <w:rPr>
                <w:rFonts w:ascii="Calibri" w:eastAsia="Calibri" w:hAnsi="Calibri" w:cs="Calibri"/>
              </w:rPr>
            </w:pPr>
            <w:r w:rsidRPr="008173DA">
              <w:rPr>
                <w:rFonts w:ascii="Calibri" w:eastAsia="Calibri" w:hAnsi="Calibri" w:cs="Calibri"/>
              </w:rPr>
              <w:t xml:space="preserve">Experience of strategic partnership building  </w:t>
            </w:r>
          </w:p>
        </w:tc>
        <w:tc>
          <w:tcPr>
            <w:tcW w:w="1313" w:type="dxa"/>
            <w:tcBorders>
              <w:top w:val="single" w:sz="4" w:space="0" w:color="000000"/>
              <w:left w:val="single" w:sz="4" w:space="0" w:color="000000"/>
              <w:bottom w:val="single" w:sz="4" w:space="0" w:color="000000"/>
              <w:right w:val="single" w:sz="4" w:space="0" w:color="000000"/>
            </w:tcBorders>
          </w:tcPr>
          <w:p w14:paraId="2EFE619A" w14:textId="77777777" w:rsidR="008173DA" w:rsidRPr="008173DA" w:rsidRDefault="008173DA" w:rsidP="008173DA">
            <w:pPr>
              <w:spacing w:after="0" w:line="259" w:lineRule="auto"/>
              <w:ind w:left="59" w:firstLine="0"/>
              <w:jc w:val="center"/>
              <w:rPr>
                <w:rFonts w:ascii="Calibri" w:eastAsia="Calibri" w:hAnsi="Calibri" w:cs="Calibri"/>
              </w:rPr>
            </w:pPr>
            <w:r w:rsidRPr="008173DA">
              <w:rPr>
                <w:rFonts w:ascii="Calibri" w:eastAsia="Calibri" w:hAnsi="Calibri" w:cs="Calibri"/>
                <w:color w:val="1F2A44"/>
              </w:rPr>
              <w:t xml:space="preserve">D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FF3295C" w14:textId="77777777" w:rsidR="008173DA" w:rsidRPr="008173DA" w:rsidRDefault="008173DA" w:rsidP="008173DA">
            <w:pPr>
              <w:spacing w:after="0" w:line="259" w:lineRule="auto"/>
              <w:ind w:left="62"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1156910E" w14:textId="77777777" w:rsidTr="00F062F9">
        <w:trPr>
          <w:trHeight w:val="595"/>
        </w:trPr>
        <w:tc>
          <w:tcPr>
            <w:tcW w:w="6461" w:type="dxa"/>
            <w:tcBorders>
              <w:top w:val="single" w:sz="4" w:space="0" w:color="000000"/>
              <w:left w:val="single" w:sz="4" w:space="0" w:color="000000"/>
              <w:bottom w:val="single" w:sz="4" w:space="0" w:color="000000"/>
              <w:right w:val="single" w:sz="4" w:space="0" w:color="000000"/>
            </w:tcBorders>
          </w:tcPr>
          <w:p w14:paraId="6DCDEA07" w14:textId="77777777" w:rsidR="008173DA" w:rsidRPr="008173DA" w:rsidRDefault="008173DA" w:rsidP="008173DA">
            <w:pPr>
              <w:spacing w:after="0" w:line="259" w:lineRule="auto"/>
              <w:ind w:left="31" w:firstLine="0"/>
              <w:rPr>
                <w:rFonts w:ascii="Calibri" w:eastAsia="Calibri" w:hAnsi="Calibri" w:cs="Calibri"/>
              </w:rPr>
            </w:pPr>
            <w:r w:rsidRPr="008173DA">
              <w:rPr>
                <w:rFonts w:ascii="Calibri" w:eastAsia="Calibri" w:hAnsi="Calibri" w:cs="Calibri"/>
              </w:rPr>
              <w:t xml:space="preserve">A thorough understanding of Service user led support groups and their role in maintaining ongoing recovery  </w:t>
            </w:r>
          </w:p>
        </w:tc>
        <w:tc>
          <w:tcPr>
            <w:tcW w:w="1313" w:type="dxa"/>
            <w:tcBorders>
              <w:top w:val="single" w:sz="4" w:space="0" w:color="000000"/>
              <w:left w:val="single" w:sz="4" w:space="0" w:color="000000"/>
              <w:bottom w:val="single" w:sz="4" w:space="0" w:color="000000"/>
              <w:right w:val="single" w:sz="4" w:space="0" w:color="000000"/>
            </w:tcBorders>
          </w:tcPr>
          <w:p w14:paraId="0F97F3B3" w14:textId="77777777" w:rsidR="008173DA" w:rsidRPr="008173DA" w:rsidRDefault="008173DA" w:rsidP="008173DA">
            <w:pPr>
              <w:spacing w:after="0" w:line="259" w:lineRule="auto"/>
              <w:ind w:left="105" w:firstLine="0"/>
              <w:jc w:val="center"/>
              <w:rPr>
                <w:rFonts w:ascii="Calibri" w:eastAsia="Calibri" w:hAnsi="Calibri" w:cs="Calibri"/>
              </w:rPr>
            </w:pPr>
            <w:r w:rsidRPr="008173DA">
              <w:rPr>
                <w:rFonts w:ascii="Calibri" w:eastAsia="Calibri" w:hAnsi="Calibri" w:cs="Calibri"/>
                <w:color w:val="1F2A44"/>
              </w:rPr>
              <w:t xml:space="preserve">D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36CD5E5" w14:textId="77777777" w:rsidR="008173DA" w:rsidRPr="008173DA" w:rsidRDefault="008173DA" w:rsidP="008173DA">
            <w:pPr>
              <w:spacing w:after="0" w:line="259" w:lineRule="auto"/>
              <w:ind w:left="111" w:firstLine="0"/>
              <w:jc w:val="center"/>
              <w:rPr>
                <w:rFonts w:ascii="Calibri" w:eastAsia="Calibri" w:hAnsi="Calibri" w:cs="Calibri"/>
              </w:rPr>
            </w:pPr>
            <w:r w:rsidRPr="008173DA">
              <w:rPr>
                <w:rFonts w:ascii="Calibri" w:eastAsia="Calibri" w:hAnsi="Calibri" w:cs="Calibri"/>
                <w:color w:val="1F2A44"/>
              </w:rPr>
              <w:t xml:space="preserve">I </w:t>
            </w:r>
            <w:r w:rsidRPr="008173DA">
              <w:rPr>
                <w:rFonts w:ascii="Calibri" w:eastAsia="Calibri" w:hAnsi="Calibri" w:cs="Calibri"/>
              </w:rPr>
              <w:t xml:space="preserve"> </w:t>
            </w:r>
          </w:p>
        </w:tc>
      </w:tr>
      <w:tr w:rsidR="008173DA" w:rsidRPr="008173DA" w14:paraId="1B6C36F4" w14:textId="77777777" w:rsidTr="00F062F9">
        <w:trPr>
          <w:trHeight w:val="310"/>
        </w:trPr>
        <w:tc>
          <w:tcPr>
            <w:tcW w:w="6461" w:type="dxa"/>
            <w:tcBorders>
              <w:top w:val="single" w:sz="4" w:space="0" w:color="000000"/>
              <w:left w:val="single" w:sz="4" w:space="0" w:color="000000"/>
              <w:bottom w:val="single" w:sz="4" w:space="0" w:color="000000"/>
              <w:right w:val="single" w:sz="4" w:space="0" w:color="000000"/>
            </w:tcBorders>
            <w:shd w:val="clear" w:color="auto" w:fill="1F2A44"/>
          </w:tcPr>
          <w:p w14:paraId="410777EA" w14:textId="77777777" w:rsidR="008173DA" w:rsidRPr="008173DA" w:rsidRDefault="008173DA" w:rsidP="008173DA">
            <w:pPr>
              <w:spacing w:after="0" w:line="259" w:lineRule="auto"/>
              <w:ind w:left="0" w:firstLine="0"/>
              <w:rPr>
                <w:rFonts w:ascii="Calibri" w:eastAsia="Calibri" w:hAnsi="Calibri" w:cs="Calibri"/>
              </w:rPr>
            </w:pPr>
            <w:r w:rsidRPr="008173DA">
              <w:rPr>
                <w:b/>
                <w:color w:val="FFFFFF"/>
              </w:rPr>
              <w:t xml:space="preserve">Personal Attributes </w:t>
            </w:r>
            <w:r w:rsidRPr="008173DA">
              <w:rPr>
                <w:rFonts w:ascii="Calibri" w:eastAsia="Calibri" w:hAnsi="Calibri" w:cs="Calibri"/>
              </w:rPr>
              <w:t xml:space="preserve">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56901DD4" w14:textId="77777777" w:rsidR="008173DA" w:rsidRPr="008173DA" w:rsidRDefault="008173DA" w:rsidP="008173DA">
            <w:pPr>
              <w:spacing w:after="0" w:line="259" w:lineRule="auto"/>
              <w:ind w:left="180" w:firstLine="0"/>
              <w:jc w:val="center"/>
              <w:rPr>
                <w:rFonts w:ascii="Calibri" w:eastAsia="Calibri" w:hAnsi="Calibri" w:cs="Calibri"/>
              </w:rPr>
            </w:pPr>
            <w:r w:rsidRPr="008173DA">
              <w:rPr>
                <w:color w:val="1F2A44"/>
              </w:rPr>
              <w:t xml:space="preserv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71D53557" w14:textId="77777777" w:rsidR="008173DA" w:rsidRPr="008173DA" w:rsidRDefault="008173DA" w:rsidP="008173DA">
            <w:pPr>
              <w:spacing w:after="0" w:line="259" w:lineRule="auto"/>
              <w:ind w:left="184" w:firstLine="0"/>
              <w:jc w:val="center"/>
              <w:rPr>
                <w:rFonts w:ascii="Calibri" w:eastAsia="Calibri" w:hAnsi="Calibri" w:cs="Calibri"/>
              </w:rPr>
            </w:pPr>
            <w:r w:rsidRPr="008173DA">
              <w:rPr>
                <w:color w:val="1F2A44"/>
              </w:rPr>
              <w:t xml:space="preserve"> </w:t>
            </w:r>
            <w:r w:rsidRPr="008173DA">
              <w:rPr>
                <w:rFonts w:ascii="Calibri" w:eastAsia="Calibri" w:hAnsi="Calibri" w:cs="Calibri"/>
              </w:rPr>
              <w:t xml:space="preserve"> </w:t>
            </w:r>
          </w:p>
        </w:tc>
      </w:tr>
      <w:tr w:rsidR="008173DA" w:rsidRPr="008173DA" w14:paraId="69505A50" w14:textId="77777777" w:rsidTr="00F062F9">
        <w:trPr>
          <w:trHeight w:val="323"/>
        </w:trPr>
        <w:tc>
          <w:tcPr>
            <w:tcW w:w="6461" w:type="dxa"/>
            <w:tcBorders>
              <w:top w:val="single" w:sz="4" w:space="0" w:color="000000"/>
              <w:left w:val="single" w:sz="4" w:space="0" w:color="000000"/>
              <w:bottom w:val="single" w:sz="4" w:space="0" w:color="000000"/>
              <w:right w:val="single" w:sz="4" w:space="0" w:color="000000"/>
            </w:tcBorders>
          </w:tcPr>
          <w:p w14:paraId="2184FB4B"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b/>
                <w:color w:val="1F2A44"/>
              </w:rPr>
              <w:t>Proactivity</w:t>
            </w:r>
            <w:r w:rsidRPr="008173DA">
              <w:rPr>
                <w:rFonts w:ascii="Calibri" w:eastAsia="Calibri" w:hAnsi="Calibri" w:cs="Calibri"/>
                <w:color w:val="1F2A44"/>
              </w:rPr>
              <w:t xml:space="preserve"> – Quick thinking with a </w:t>
            </w:r>
            <w:proofErr w:type="gramStart"/>
            <w:r w:rsidRPr="008173DA">
              <w:rPr>
                <w:rFonts w:ascii="Calibri" w:eastAsia="Calibri" w:hAnsi="Calibri" w:cs="Calibri"/>
                <w:color w:val="1F2A44"/>
              </w:rPr>
              <w:t>high level</w:t>
            </w:r>
            <w:proofErr w:type="gramEnd"/>
            <w:r w:rsidRPr="008173DA">
              <w:rPr>
                <w:rFonts w:ascii="Calibri" w:eastAsia="Calibri" w:hAnsi="Calibri" w:cs="Calibri"/>
                <w:color w:val="1F2A44"/>
              </w:rPr>
              <w:t xml:space="preserve"> use of initiative </w:t>
            </w:r>
            <w:r w:rsidRPr="008173DA">
              <w:rPr>
                <w:rFonts w:ascii="Calibri" w:eastAsia="Calibri" w:hAnsi="Calibri" w:cs="Calibri"/>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05A93F1F" w14:textId="77777777" w:rsidR="008173DA" w:rsidRPr="008173DA" w:rsidRDefault="008173DA" w:rsidP="008173DA">
            <w:pPr>
              <w:spacing w:after="0" w:line="259" w:lineRule="auto"/>
              <w:ind w:left="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8E737B1" w14:textId="77777777" w:rsidR="008173DA" w:rsidRPr="008173DA" w:rsidRDefault="008173DA" w:rsidP="008173DA">
            <w:pPr>
              <w:spacing w:after="0" w:line="259" w:lineRule="auto"/>
              <w:ind w:left="65"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7D30F207" w14:textId="77777777" w:rsidTr="00F062F9">
        <w:trPr>
          <w:trHeight w:val="617"/>
        </w:trPr>
        <w:tc>
          <w:tcPr>
            <w:tcW w:w="6461" w:type="dxa"/>
            <w:tcBorders>
              <w:top w:val="single" w:sz="4" w:space="0" w:color="000000"/>
              <w:left w:val="single" w:sz="4" w:space="0" w:color="000000"/>
              <w:bottom w:val="single" w:sz="4" w:space="0" w:color="000000"/>
              <w:right w:val="single" w:sz="4" w:space="0" w:color="000000"/>
            </w:tcBorders>
          </w:tcPr>
          <w:p w14:paraId="4AA5A72C"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b/>
                <w:color w:val="1F2A44"/>
              </w:rPr>
              <w:t>Resilience</w:t>
            </w:r>
            <w:r w:rsidRPr="008173DA">
              <w:rPr>
                <w:rFonts w:ascii="Calibri" w:eastAsia="Calibri" w:hAnsi="Calibri" w:cs="Calibri"/>
                <w:color w:val="1F2A44"/>
              </w:rPr>
              <w:t xml:space="preserve"> – Solves problems, takes learning on board from mistakes to aid personal and professional growth </w:t>
            </w:r>
            <w:r w:rsidRPr="008173DA">
              <w:rPr>
                <w:rFonts w:ascii="Calibri" w:eastAsia="Calibri" w:hAnsi="Calibri" w:cs="Calibri"/>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00B2357" w14:textId="77777777" w:rsidR="008173DA" w:rsidRPr="008173DA" w:rsidRDefault="008173DA" w:rsidP="008173DA">
            <w:pPr>
              <w:spacing w:after="0" w:line="259" w:lineRule="auto"/>
              <w:ind w:left="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657B112" w14:textId="77777777" w:rsidR="008173DA" w:rsidRPr="008173DA" w:rsidRDefault="008173DA" w:rsidP="008173DA">
            <w:pPr>
              <w:spacing w:after="0" w:line="259" w:lineRule="auto"/>
              <w:ind w:left="65"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64470054" w14:textId="77777777" w:rsidTr="00F062F9">
        <w:trPr>
          <w:trHeight w:val="420"/>
        </w:trPr>
        <w:tc>
          <w:tcPr>
            <w:tcW w:w="6461" w:type="dxa"/>
            <w:tcBorders>
              <w:top w:val="single" w:sz="4" w:space="0" w:color="000000"/>
              <w:left w:val="single" w:sz="4" w:space="0" w:color="000000"/>
              <w:bottom w:val="single" w:sz="4" w:space="0" w:color="000000"/>
              <w:right w:val="single" w:sz="4" w:space="0" w:color="000000"/>
            </w:tcBorders>
          </w:tcPr>
          <w:p w14:paraId="59C1E55C"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b/>
                <w:color w:val="1F2A44"/>
              </w:rPr>
              <w:t>Adaptability</w:t>
            </w:r>
            <w:r w:rsidRPr="008173DA">
              <w:rPr>
                <w:rFonts w:ascii="Calibri" w:eastAsia="Calibri" w:hAnsi="Calibri" w:cs="Calibri"/>
                <w:color w:val="1F2A44"/>
              </w:rPr>
              <w:t xml:space="preserve"> – Can work in fast-paced changing environments  </w:t>
            </w:r>
            <w:r w:rsidRPr="008173DA">
              <w:rPr>
                <w:rFonts w:ascii="Calibri" w:eastAsia="Calibri" w:hAnsi="Calibri" w:cs="Calibri"/>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E88ED22" w14:textId="77777777" w:rsidR="008173DA" w:rsidRPr="008173DA" w:rsidRDefault="008173DA" w:rsidP="008173DA">
            <w:pPr>
              <w:spacing w:after="0" w:line="259" w:lineRule="auto"/>
              <w:ind w:left="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5FE3513" w14:textId="77777777" w:rsidR="008173DA" w:rsidRPr="008173DA" w:rsidRDefault="008173DA" w:rsidP="008173DA">
            <w:pPr>
              <w:spacing w:after="0" w:line="259" w:lineRule="auto"/>
              <w:ind w:left="65"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0AA014CF" w14:textId="77777777" w:rsidTr="00F062F9">
        <w:trPr>
          <w:trHeight w:val="617"/>
        </w:trPr>
        <w:tc>
          <w:tcPr>
            <w:tcW w:w="6461" w:type="dxa"/>
            <w:tcBorders>
              <w:top w:val="single" w:sz="4" w:space="0" w:color="000000"/>
              <w:left w:val="single" w:sz="4" w:space="0" w:color="000000"/>
              <w:bottom w:val="single" w:sz="4" w:space="0" w:color="000000"/>
              <w:right w:val="single" w:sz="4" w:space="0" w:color="000000"/>
            </w:tcBorders>
          </w:tcPr>
          <w:p w14:paraId="12E47BF9"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b/>
                <w:color w:val="1F2A44"/>
              </w:rPr>
              <w:t>Confidence</w:t>
            </w:r>
            <w:r w:rsidRPr="008173DA">
              <w:rPr>
                <w:rFonts w:ascii="Calibri" w:eastAsia="Calibri" w:hAnsi="Calibri" w:cs="Calibri"/>
                <w:color w:val="1F2A44"/>
              </w:rPr>
              <w:t xml:space="preserve"> – Has confidence in own abilities, has good eye contact and able to communicate clearly and concisely </w:t>
            </w:r>
            <w:r w:rsidRPr="008173DA">
              <w:rPr>
                <w:rFonts w:ascii="Calibri" w:eastAsia="Calibri" w:hAnsi="Calibri" w:cs="Calibri"/>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274B0AF" w14:textId="77777777" w:rsidR="008173DA" w:rsidRPr="008173DA" w:rsidRDefault="008173DA" w:rsidP="008173DA">
            <w:pPr>
              <w:spacing w:after="0" w:line="259" w:lineRule="auto"/>
              <w:ind w:left="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1AB1061" w14:textId="77777777" w:rsidR="008173DA" w:rsidRPr="008173DA" w:rsidRDefault="008173DA" w:rsidP="008173DA">
            <w:pPr>
              <w:spacing w:after="0" w:line="259" w:lineRule="auto"/>
              <w:ind w:left="65"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18572CF4" w14:textId="77777777" w:rsidTr="00F062F9">
        <w:trPr>
          <w:trHeight w:val="322"/>
        </w:trPr>
        <w:tc>
          <w:tcPr>
            <w:tcW w:w="6461" w:type="dxa"/>
            <w:tcBorders>
              <w:top w:val="single" w:sz="4" w:space="0" w:color="000000"/>
              <w:left w:val="single" w:sz="4" w:space="0" w:color="000000"/>
              <w:bottom w:val="single" w:sz="4" w:space="0" w:color="000000"/>
              <w:right w:val="single" w:sz="4" w:space="0" w:color="000000"/>
            </w:tcBorders>
          </w:tcPr>
          <w:p w14:paraId="3A4B0C30" w14:textId="77777777" w:rsidR="008173DA" w:rsidRPr="008173DA" w:rsidRDefault="008173DA" w:rsidP="008173DA">
            <w:pPr>
              <w:spacing w:after="0" w:line="259" w:lineRule="auto"/>
              <w:ind w:left="0" w:firstLine="0"/>
              <w:rPr>
                <w:rFonts w:ascii="Calibri" w:eastAsia="Calibri" w:hAnsi="Calibri" w:cs="Calibri"/>
              </w:rPr>
            </w:pPr>
            <w:proofErr w:type="gramStart"/>
            <w:r w:rsidRPr="008173DA">
              <w:rPr>
                <w:rFonts w:ascii="Calibri" w:eastAsia="Calibri" w:hAnsi="Calibri" w:cs="Calibri"/>
                <w:b/>
                <w:color w:val="1F2A44"/>
              </w:rPr>
              <w:t>Team Work</w:t>
            </w:r>
            <w:proofErr w:type="gramEnd"/>
            <w:r w:rsidRPr="008173DA">
              <w:rPr>
                <w:rFonts w:ascii="Calibri" w:eastAsia="Calibri" w:hAnsi="Calibri" w:cs="Calibri"/>
                <w:color w:val="1F2A44"/>
              </w:rPr>
              <w:t xml:space="preserve"> – Works in harmony with colleagues to deliver results  </w:t>
            </w:r>
            <w:r w:rsidRPr="008173DA">
              <w:rPr>
                <w:rFonts w:ascii="Calibri" w:eastAsia="Calibri" w:hAnsi="Calibri" w:cs="Calibri"/>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C1F4FBF" w14:textId="77777777" w:rsidR="008173DA" w:rsidRPr="008173DA" w:rsidRDefault="008173DA" w:rsidP="008173DA">
            <w:pPr>
              <w:spacing w:after="0" w:line="259" w:lineRule="auto"/>
              <w:ind w:left="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8434914" w14:textId="77777777" w:rsidR="008173DA" w:rsidRPr="008173DA" w:rsidRDefault="008173DA" w:rsidP="008173DA">
            <w:pPr>
              <w:spacing w:after="0" w:line="259" w:lineRule="auto"/>
              <w:ind w:left="65"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033D1DAF" w14:textId="77777777" w:rsidTr="00F062F9">
        <w:trPr>
          <w:trHeight w:val="614"/>
        </w:trPr>
        <w:tc>
          <w:tcPr>
            <w:tcW w:w="6461" w:type="dxa"/>
            <w:tcBorders>
              <w:top w:val="single" w:sz="4" w:space="0" w:color="000000"/>
              <w:left w:val="single" w:sz="4" w:space="0" w:color="000000"/>
              <w:bottom w:val="single" w:sz="4" w:space="0" w:color="000000"/>
              <w:right w:val="single" w:sz="4" w:space="0" w:color="000000"/>
            </w:tcBorders>
          </w:tcPr>
          <w:p w14:paraId="63645851"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b/>
                <w:color w:val="1F2A44"/>
              </w:rPr>
              <w:t>Open to Feedback</w:t>
            </w:r>
            <w:r w:rsidRPr="008173DA">
              <w:rPr>
                <w:rFonts w:ascii="Calibri" w:eastAsia="Calibri" w:hAnsi="Calibri" w:cs="Calibri"/>
                <w:color w:val="1F2A44"/>
              </w:rPr>
              <w:t xml:space="preserve"> - Open to constructive feedback </w:t>
            </w:r>
            <w:proofErr w:type="gramStart"/>
            <w:r w:rsidRPr="008173DA">
              <w:rPr>
                <w:rFonts w:ascii="Calibri" w:eastAsia="Calibri" w:hAnsi="Calibri" w:cs="Calibri"/>
                <w:color w:val="1F2A44"/>
              </w:rPr>
              <w:t>in order to</w:t>
            </w:r>
            <w:proofErr w:type="gramEnd"/>
            <w:r w:rsidRPr="008173DA">
              <w:rPr>
                <w:rFonts w:ascii="Calibri" w:eastAsia="Calibri" w:hAnsi="Calibri" w:cs="Calibri"/>
                <w:color w:val="1F2A44"/>
              </w:rPr>
              <w:t xml:space="preserve"> further develop</w:t>
            </w:r>
            <w:r w:rsidRPr="008173DA">
              <w:rPr>
                <w:rFonts w:ascii="Calibri" w:eastAsia="Calibri" w:hAnsi="Calibri" w:cs="Calibri"/>
                <w:b/>
                <w:color w:val="1F2A44"/>
              </w:rPr>
              <w:t xml:space="preserve"> </w:t>
            </w:r>
            <w:r w:rsidRPr="008173DA">
              <w:rPr>
                <w:rFonts w:ascii="Calibri" w:eastAsia="Calibri" w:hAnsi="Calibri" w:cs="Calibri"/>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B9D06CD" w14:textId="77777777" w:rsidR="008173DA" w:rsidRPr="008173DA" w:rsidRDefault="008173DA" w:rsidP="008173DA">
            <w:pPr>
              <w:spacing w:after="0" w:line="259" w:lineRule="auto"/>
              <w:ind w:left="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21AA51C" w14:textId="77777777" w:rsidR="008173DA" w:rsidRPr="008173DA" w:rsidRDefault="008173DA" w:rsidP="008173DA">
            <w:pPr>
              <w:spacing w:after="0" w:line="259" w:lineRule="auto"/>
              <w:ind w:left="65"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0978A888" w14:textId="77777777" w:rsidTr="00F062F9">
        <w:trPr>
          <w:trHeight w:val="319"/>
        </w:trPr>
        <w:tc>
          <w:tcPr>
            <w:tcW w:w="6461" w:type="dxa"/>
            <w:tcBorders>
              <w:top w:val="single" w:sz="4" w:space="0" w:color="000000"/>
              <w:left w:val="single" w:sz="4" w:space="0" w:color="000000"/>
              <w:bottom w:val="single" w:sz="2" w:space="0" w:color="1F2A44"/>
              <w:right w:val="single" w:sz="4" w:space="0" w:color="000000"/>
            </w:tcBorders>
          </w:tcPr>
          <w:p w14:paraId="5AA87573"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b/>
                <w:color w:val="1F2A44"/>
              </w:rPr>
              <w:t xml:space="preserve">Innovative </w:t>
            </w:r>
            <w:proofErr w:type="gramStart"/>
            <w:r w:rsidRPr="008173DA">
              <w:rPr>
                <w:rFonts w:ascii="Calibri" w:eastAsia="Calibri" w:hAnsi="Calibri" w:cs="Calibri"/>
                <w:b/>
                <w:color w:val="1F2A44"/>
              </w:rPr>
              <w:t xml:space="preserve">–  </w:t>
            </w:r>
            <w:r w:rsidRPr="008173DA">
              <w:rPr>
                <w:rFonts w:ascii="Calibri" w:eastAsia="Calibri" w:hAnsi="Calibri" w:cs="Calibri"/>
                <w:color w:val="1F2A44"/>
              </w:rPr>
              <w:t>Continually</w:t>
            </w:r>
            <w:proofErr w:type="gramEnd"/>
            <w:r w:rsidRPr="008173DA">
              <w:rPr>
                <w:rFonts w:ascii="Calibri" w:eastAsia="Calibri" w:hAnsi="Calibri" w:cs="Calibri"/>
                <w:color w:val="1F2A44"/>
              </w:rPr>
              <w:t xml:space="preserve"> searching for better ways of working</w:t>
            </w:r>
            <w:r w:rsidRPr="008173DA">
              <w:rPr>
                <w:rFonts w:ascii="Calibri" w:eastAsia="Calibri" w:hAnsi="Calibri" w:cs="Calibri"/>
                <w:b/>
                <w:color w:val="1F2A44"/>
              </w:rPr>
              <w:t xml:space="preserve">  </w:t>
            </w:r>
            <w:r w:rsidRPr="008173DA">
              <w:rPr>
                <w:rFonts w:ascii="Calibri" w:eastAsia="Calibri" w:hAnsi="Calibri" w:cs="Calibri"/>
              </w:rPr>
              <w:t xml:space="preserve"> </w:t>
            </w:r>
          </w:p>
        </w:tc>
        <w:tc>
          <w:tcPr>
            <w:tcW w:w="1313" w:type="dxa"/>
            <w:tcBorders>
              <w:top w:val="single" w:sz="4" w:space="0" w:color="000000"/>
              <w:left w:val="single" w:sz="4" w:space="0" w:color="000000"/>
              <w:bottom w:val="single" w:sz="2" w:space="0" w:color="1F2A44"/>
              <w:right w:val="single" w:sz="4" w:space="0" w:color="000000"/>
            </w:tcBorders>
          </w:tcPr>
          <w:p w14:paraId="0BAEA36F" w14:textId="77777777" w:rsidR="008173DA" w:rsidRPr="008173DA" w:rsidRDefault="008173DA" w:rsidP="008173DA">
            <w:pPr>
              <w:spacing w:after="0" w:line="259" w:lineRule="auto"/>
              <w:ind w:left="5" w:firstLine="0"/>
              <w:jc w:val="center"/>
              <w:rPr>
                <w:rFonts w:ascii="Calibri" w:eastAsia="Calibri" w:hAnsi="Calibri" w:cs="Calibri"/>
              </w:rPr>
            </w:pPr>
            <w:r w:rsidRPr="008173DA">
              <w:rPr>
                <w:rFonts w:ascii="Calibri" w:eastAsia="Calibri" w:hAnsi="Calibri" w:cs="Calibri"/>
                <w:color w:val="1F2A44"/>
              </w:rPr>
              <w:t xml:space="preserve">E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2" w:space="0" w:color="1F2A44"/>
              <w:right w:val="single" w:sz="4" w:space="0" w:color="000000"/>
            </w:tcBorders>
          </w:tcPr>
          <w:p w14:paraId="45C09DF5" w14:textId="77777777" w:rsidR="008173DA" w:rsidRPr="008173DA" w:rsidRDefault="008173DA" w:rsidP="008173DA">
            <w:pPr>
              <w:spacing w:after="0" w:line="259" w:lineRule="auto"/>
              <w:ind w:left="65"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5BD7943C" w14:textId="77777777" w:rsidTr="00F062F9">
        <w:trPr>
          <w:trHeight w:val="387"/>
        </w:trPr>
        <w:tc>
          <w:tcPr>
            <w:tcW w:w="6461" w:type="dxa"/>
            <w:tcBorders>
              <w:top w:val="single" w:sz="2" w:space="0" w:color="1F2A44"/>
              <w:left w:val="single" w:sz="4" w:space="0" w:color="000000"/>
              <w:bottom w:val="single" w:sz="4" w:space="0" w:color="000000"/>
              <w:right w:val="single" w:sz="4" w:space="0" w:color="000000"/>
            </w:tcBorders>
            <w:shd w:val="clear" w:color="auto" w:fill="1F2A44"/>
          </w:tcPr>
          <w:p w14:paraId="74E62BCA" w14:textId="77777777" w:rsidR="008173DA" w:rsidRPr="008173DA" w:rsidRDefault="008173DA" w:rsidP="008173DA">
            <w:pPr>
              <w:spacing w:after="0" w:line="259" w:lineRule="auto"/>
              <w:ind w:left="0" w:firstLine="0"/>
              <w:rPr>
                <w:rFonts w:ascii="Calibri" w:eastAsia="Calibri" w:hAnsi="Calibri" w:cs="Calibri"/>
              </w:rPr>
            </w:pPr>
            <w:r w:rsidRPr="008173DA">
              <w:rPr>
                <w:b/>
                <w:color w:val="FFFFFF"/>
              </w:rPr>
              <w:t xml:space="preserve">Qualification </w:t>
            </w:r>
            <w:r w:rsidRPr="008173DA">
              <w:rPr>
                <w:rFonts w:ascii="Calibri" w:eastAsia="Calibri" w:hAnsi="Calibri" w:cs="Calibri"/>
              </w:rPr>
              <w:t xml:space="preserve"> </w:t>
            </w:r>
          </w:p>
        </w:tc>
        <w:tc>
          <w:tcPr>
            <w:tcW w:w="1313" w:type="dxa"/>
            <w:tcBorders>
              <w:top w:val="single" w:sz="2" w:space="0" w:color="1F2A44"/>
              <w:left w:val="single" w:sz="4" w:space="0" w:color="000000"/>
              <w:bottom w:val="single" w:sz="4" w:space="0" w:color="000000"/>
              <w:right w:val="single" w:sz="4" w:space="0" w:color="000000"/>
            </w:tcBorders>
            <w:shd w:val="clear" w:color="auto" w:fill="1F2A44"/>
          </w:tcPr>
          <w:p w14:paraId="3D2AE20A" w14:textId="77777777" w:rsidR="008173DA" w:rsidRPr="008173DA" w:rsidRDefault="008173DA" w:rsidP="008173DA">
            <w:pPr>
              <w:spacing w:after="0" w:line="259" w:lineRule="auto"/>
              <w:ind w:left="238" w:firstLine="0"/>
              <w:jc w:val="center"/>
              <w:rPr>
                <w:rFonts w:ascii="Calibri" w:eastAsia="Calibri" w:hAnsi="Calibri" w:cs="Calibri"/>
              </w:rPr>
            </w:pPr>
            <w:r w:rsidRPr="008173DA">
              <w:rPr>
                <w:b/>
                <w:color w:val="FFFFFF"/>
                <w:sz w:val="32"/>
              </w:rPr>
              <w:t xml:space="preserve"> </w:t>
            </w:r>
            <w:r w:rsidRPr="008173DA">
              <w:rPr>
                <w:rFonts w:ascii="Calibri" w:eastAsia="Calibri" w:hAnsi="Calibri" w:cs="Calibri"/>
                <w:sz w:val="32"/>
                <w:vertAlign w:val="subscript"/>
              </w:rPr>
              <w:t xml:space="preserve"> </w:t>
            </w:r>
          </w:p>
        </w:tc>
        <w:tc>
          <w:tcPr>
            <w:tcW w:w="1285" w:type="dxa"/>
            <w:tcBorders>
              <w:top w:val="single" w:sz="2" w:space="0" w:color="1F2A44"/>
              <w:left w:val="single" w:sz="4" w:space="0" w:color="000000"/>
              <w:bottom w:val="single" w:sz="4" w:space="0" w:color="000000"/>
              <w:right w:val="single" w:sz="4" w:space="0" w:color="000000"/>
            </w:tcBorders>
            <w:shd w:val="clear" w:color="auto" w:fill="1F2A44"/>
          </w:tcPr>
          <w:p w14:paraId="312E64A3" w14:textId="77777777" w:rsidR="008173DA" w:rsidRPr="008173DA" w:rsidRDefault="008173DA" w:rsidP="008173DA">
            <w:pPr>
              <w:spacing w:after="0" w:line="259" w:lineRule="auto"/>
              <w:ind w:left="242" w:firstLine="0"/>
              <w:jc w:val="center"/>
              <w:rPr>
                <w:rFonts w:ascii="Calibri" w:eastAsia="Calibri" w:hAnsi="Calibri" w:cs="Calibri"/>
              </w:rPr>
            </w:pPr>
            <w:r w:rsidRPr="008173DA">
              <w:rPr>
                <w:b/>
                <w:color w:val="FFFFFF"/>
                <w:sz w:val="32"/>
              </w:rPr>
              <w:t xml:space="preserve"> </w:t>
            </w:r>
            <w:r w:rsidRPr="008173DA">
              <w:rPr>
                <w:rFonts w:ascii="Calibri" w:eastAsia="Calibri" w:hAnsi="Calibri" w:cs="Calibri"/>
                <w:sz w:val="32"/>
                <w:vertAlign w:val="subscript"/>
              </w:rPr>
              <w:t xml:space="preserve"> </w:t>
            </w:r>
          </w:p>
        </w:tc>
      </w:tr>
      <w:tr w:rsidR="008173DA" w:rsidRPr="008173DA" w14:paraId="3855B84B" w14:textId="77777777" w:rsidTr="00F062F9">
        <w:trPr>
          <w:trHeight w:val="347"/>
        </w:trPr>
        <w:tc>
          <w:tcPr>
            <w:tcW w:w="6461" w:type="dxa"/>
            <w:tcBorders>
              <w:top w:val="single" w:sz="4" w:space="0" w:color="000000"/>
              <w:left w:val="single" w:sz="4" w:space="0" w:color="000000"/>
              <w:bottom w:val="single" w:sz="4" w:space="0" w:color="000000"/>
              <w:right w:val="single" w:sz="4" w:space="0" w:color="000000"/>
            </w:tcBorders>
          </w:tcPr>
          <w:p w14:paraId="785EA586"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 xml:space="preserve">A management qualification, or equivalent work experience.  </w:t>
            </w:r>
          </w:p>
        </w:tc>
        <w:tc>
          <w:tcPr>
            <w:tcW w:w="1313" w:type="dxa"/>
            <w:tcBorders>
              <w:top w:val="single" w:sz="4" w:space="0" w:color="000000"/>
              <w:left w:val="single" w:sz="4" w:space="0" w:color="000000"/>
              <w:bottom w:val="single" w:sz="4" w:space="0" w:color="000000"/>
              <w:right w:val="single" w:sz="4" w:space="0" w:color="000000"/>
            </w:tcBorders>
          </w:tcPr>
          <w:p w14:paraId="6200FCD0" w14:textId="77777777" w:rsidR="008173DA" w:rsidRPr="008173DA" w:rsidRDefault="008173DA" w:rsidP="008173DA">
            <w:pPr>
              <w:spacing w:after="0" w:line="259" w:lineRule="auto"/>
              <w:ind w:left="5" w:firstLine="0"/>
              <w:jc w:val="center"/>
              <w:rPr>
                <w:rFonts w:ascii="Calibri" w:eastAsia="Calibri" w:hAnsi="Calibri" w:cs="Calibri"/>
              </w:rPr>
            </w:pPr>
            <w:r w:rsidRPr="008173DA">
              <w:rPr>
                <w:rFonts w:ascii="Calibri" w:eastAsia="Calibri" w:hAnsi="Calibri" w:cs="Calibri"/>
                <w:color w:val="1F2A44"/>
              </w:rPr>
              <w:t xml:space="preserve">D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AEFB092" w14:textId="77777777" w:rsidR="008173DA" w:rsidRPr="008173DA" w:rsidRDefault="008173DA" w:rsidP="008173DA">
            <w:pPr>
              <w:spacing w:after="0" w:line="259" w:lineRule="auto"/>
              <w:ind w:left="65"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r w:rsidR="008173DA" w:rsidRPr="008173DA" w14:paraId="1D1BEE71" w14:textId="77777777" w:rsidTr="00F062F9">
        <w:trPr>
          <w:trHeight w:val="319"/>
        </w:trPr>
        <w:tc>
          <w:tcPr>
            <w:tcW w:w="6461" w:type="dxa"/>
            <w:tcBorders>
              <w:top w:val="single" w:sz="4" w:space="0" w:color="000000"/>
              <w:left w:val="single" w:sz="4" w:space="0" w:color="000000"/>
              <w:bottom w:val="single" w:sz="4" w:space="0" w:color="000000"/>
              <w:right w:val="single" w:sz="4" w:space="0" w:color="000000"/>
            </w:tcBorders>
          </w:tcPr>
          <w:p w14:paraId="4B8BD443"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 xml:space="preserve">Possession or working towards a recognised counselling qualification  </w:t>
            </w:r>
          </w:p>
        </w:tc>
        <w:tc>
          <w:tcPr>
            <w:tcW w:w="1313" w:type="dxa"/>
            <w:tcBorders>
              <w:top w:val="single" w:sz="4" w:space="0" w:color="000000"/>
              <w:left w:val="single" w:sz="4" w:space="0" w:color="000000"/>
              <w:bottom w:val="single" w:sz="4" w:space="0" w:color="000000"/>
              <w:right w:val="single" w:sz="4" w:space="0" w:color="000000"/>
            </w:tcBorders>
          </w:tcPr>
          <w:p w14:paraId="4E5ADEF6" w14:textId="77777777" w:rsidR="008173DA" w:rsidRPr="008173DA" w:rsidRDefault="008173DA" w:rsidP="008173DA">
            <w:pPr>
              <w:spacing w:after="0" w:line="259" w:lineRule="auto"/>
              <w:ind w:left="9" w:firstLine="0"/>
              <w:jc w:val="center"/>
              <w:rPr>
                <w:rFonts w:ascii="Calibri" w:eastAsia="Calibri" w:hAnsi="Calibri" w:cs="Calibri"/>
              </w:rPr>
            </w:pPr>
            <w:r w:rsidRPr="008173DA">
              <w:rPr>
                <w:rFonts w:ascii="Calibri" w:eastAsia="Calibri" w:hAnsi="Calibri" w:cs="Calibri"/>
                <w:color w:val="1F2A44"/>
              </w:rPr>
              <w:t xml:space="preserve">D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F286E4B" w14:textId="77777777" w:rsidR="008173DA" w:rsidRPr="008173DA" w:rsidRDefault="008173DA" w:rsidP="008173DA">
            <w:pPr>
              <w:spacing w:after="0" w:line="259" w:lineRule="auto"/>
              <w:ind w:left="67" w:firstLine="0"/>
              <w:jc w:val="center"/>
              <w:rPr>
                <w:rFonts w:ascii="Calibri" w:eastAsia="Calibri" w:hAnsi="Calibri" w:cs="Calibri"/>
              </w:rPr>
            </w:pPr>
            <w:r w:rsidRPr="008173DA">
              <w:rPr>
                <w:rFonts w:ascii="Calibri" w:eastAsia="Calibri" w:hAnsi="Calibri" w:cs="Calibri"/>
                <w:color w:val="1F2A44"/>
              </w:rPr>
              <w:t xml:space="preserve"> A/I</w:t>
            </w:r>
            <w:r w:rsidRPr="008173DA">
              <w:rPr>
                <w:rFonts w:ascii="Calibri" w:eastAsia="Calibri" w:hAnsi="Calibri" w:cs="Calibri"/>
              </w:rPr>
              <w:t xml:space="preserve"> </w:t>
            </w:r>
          </w:p>
        </w:tc>
      </w:tr>
      <w:tr w:rsidR="008173DA" w:rsidRPr="008173DA" w14:paraId="5446C1BD" w14:textId="77777777" w:rsidTr="00F062F9">
        <w:trPr>
          <w:trHeight w:val="322"/>
        </w:trPr>
        <w:tc>
          <w:tcPr>
            <w:tcW w:w="6461" w:type="dxa"/>
            <w:tcBorders>
              <w:top w:val="single" w:sz="4" w:space="0" w:color="000000"/>
              <w:left w:val="single" w:sz="4" w:space="0" w:color="000000"/>
              <w:bottom w:val="single" w:sz="4" w:space="0" w:color="000000"/>
              <w:right w:val="single" w:sz="4" w:space="0" w:color="000000"/>
            </w:tcBorders>
          </w:tcPr>
          <w:p w14:paraId="53972B8F" w14:textId="77777777" w:rsidR="008173DA" w:rsidRPr="008173DA" w:rsidRDefault="008173DA" w:rsidP="008173DA">
            <w:pPr>
              <w:spacing w:after="0" w:line="259" w:lineRule="auto"/>
              <w:ind w:left="0" w:firstLine="0"/>
              <w:rPr>
                <w:rFonts w:ascii="Calibri" w:eastAsia="Calibri" w:hAnsi="Calibri" w:cs="Calibri"/>
              </w:rPr>
            </w:pPr>
            <w:r w:rsidRPr="008173DA">
              <w:rPr>
                <w:rFonts w:ascii="Calibri" w:eastAsia="Calibri" w:hAnsi="Calibri" w:cs="Calibri"/>
              </w:rPr>
              <w:t xml:space="preserve">A Supervision qualification  </w:t>
            </w:r>
          </w:p>
        </w:tc>
        <w:tc>
          <w:tcPr>
            <w:tcW w:w="1313" w:type="dxa"/>
            <w:tcBorders>
              <w:top w:val="single" w:sz="4" w:space="0" w:color="000000"/>
              <w:left w:val="single" w:sz="4" w:space="0" w:color="000000"/>
              <w:bottom w:val="single" w:sz="4" w:space="0" w:color="000000"/>
              <w:right w:val="single" w:sz="4" w:space="0" w:color="000000"/>
            </w:tcBorders>
          </w:tcPr>
          <w:p w14:paraId="696EE3DD" w14:textId="77777777" w:rsidR="008173DA" w:rsidRPr="008173DA" w:rsidRDefault="008173DA" w:rsidP="008173DA">
            <w:pPr>
              <w:spacing w:after="0" w:line="259" w:lineRule="auto"/>
              <w:ind w:left="9" w:firstLine="0"/>
              <w:jc w:val="center"/>
              <w:rPr>
                <w:rFonts w:ascii="Calibri" w:eastAsia="Calibri" w:hAnsi="Calibri" w:cs="Calibri"/>
              </w:rPr>
            </w:pPr>
            <w:r w:rsidRPr="008173DA">
              <w:rPr>
                <w:rFonts w:ascii="Calibri" w:eastAsia="Calibri" w:hAnsi="Calibri" w:cs="Calibri"/>
                <w:color w:val="1F2A44"/>
              </w:rPr>
              <w:t xml:space="preserve">D </w:t>
            </w:r>
            <w:r w:rsidRPr="008173DA">
              <w:rPr>
                <w:rFonts w:ascii="Calibri" w:eastAsia="Calibri" w:hAnsi="Calibri" w:cs="Calibri"/>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E288A19" w14:textId="77777777" w:rsidR="008173DA" w:rsidRPr="008173DA" w:rsidRDefault="008173DA" w:rsidP="008173DA">
            <w:pPr>
              <w:spacing w:after="0" w:line="259" w:lineRule="auto"/>
              <w:ind w:left="12" w:firstLine="0"/>
              <w:jc w:val="center"/>
              <w:rPr>
                <w:rFonts w:ascii="Calibri" w:eastAsia="Calibri" w:hAnsi="Calibri" w:cs="Calibri"/>
              </w:rPr>
            </w:pPr>
            <w:r w:rsidRPr="008173DA">
              <w:rPr>
                <w:rFonts w:ascii="Calibri" w:eastAsia="Calibri" w:hAnsi="Calibri" w:cs="Calibri"/>
                <w:color w:val="1F2A44"/>
              </w:rPr>
              <w:t xml:space="preserve">A/I </w:t>
            </w:r>
            <w:r w:rsidRPr="008173DA">
              <w:rPr>
                <w:rFonts w:ascii="Calibri" w:eastAsia="Calibri" w:hAnsi="Calibri" w:cs="Calibri"/>
              </w:rPr>
              <w:t xml:space="preserve"> </w:t>
            </w:r>
          </w:p>
        </w:tc>
      </w:tr>
    </w:tbl>
    <w:p w14:paraId="398355A3" w14:textId="77777777" w:rsidR="008173DA" w:rsidRPr="008173DA" w:rsidRDefault="008173DA" w:rsidP="008173DA">
      <w:pPr>
        <w:spacing w:after="0" w:line="259" w:lineRule="auto"/>
        <w:ind w:left="14" w:firstLine="0"/>
        <w:jc w:val="both"/>
        <w:rPr>
          <w:rFonts w:ascii="Calibri" w:eastAsia="Calibri" w:hAnsi="Calibri" w:cs="Calibri"/>
        </w:rPr>
      </w:pPr>
      <w:r w:rsidRPr="008173DA">
        <w:t xml:space="preserve"> </w:t>
      </w:r>
      <w:r w:rsidRPr="008173DA">
        <w:rPr>
          <w:rFonts w:ascii="Calibri" w:eastAsia="Calibri" w:hAnsi="Calibri" w:cs="Calibri"/>
        </w:rPr>
        <w:t xml:space="preserve"> </w:t>
      </w:r>
    </w:p>
    <w:p w14:paraId="5EF7E072" w14:textId="7E793038" w:rsidR="00865A35" w:rsidRDefault="00865A35" w:rsidP="008173DA">
      <w:pPr>
        <w:spacing w:after="199" w:line="259" w:lineRule="auto"/>
        <w:ind w:left="0" w:firstLine="0"/>
      </w:pPr>
    </w:p>
    <w:sectPr w:rsidR="00865A35">
      <w:headerReference w:type="even" r:id="rId7"/>
      <w:headerReference w:type="default" r:id="rId8"/>
      <w:footerReference w:type="even" r:id="rId9"/>
      <w:footerReference w:type="default" r:id="rId10"/>
      <w:headerReference w:type="first" r:id="rId11"/>
      <w:footerReference w:type="first" r:id="rId12"/>
      <w:pgSz w:w="11906" w:h="16838"/>
      <w:pgMar w:top="1711" w:right="1436" w:bottom="1455" w:left="1440" w:header="56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7970" w14:textId="77777777" w:rsidR="00E72358" w:rsidRDefault="00E72358">
      <w:pPr>
        <w:spacing w:after="0" w:line="240" w:lineRule="auto"/>
      </w:pPr>
      <w:r>
        <w:separator/>
      </w:r>
    </w:p>
  </w:endnote>
  <w:endnote w:type="continuationSeparator" w:id="0">
    <w:p w14:paraId="59C0C49D" w14:textId="77777777" w:rsidR="00E72358" w:rsidRDefault="00E7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E26E" w14:textId="77777777" w:rsidR="00865A35" w:rsidRDefault="00CE5470">
    <w:pPr>
      <w:spacing w:after="0" w:line="259" w:lineRule="auto"/>
      <w:ind w:left="0" w:firstLine="0"/>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46D8" w14:textId="299985D6" w:rsidR="00865A35" w:rsidRDefault="00CE5470">
    <w:pPr>
      <w:spacing w:after="0" w:line="259" w:lineRule="auto"/>
      <w:ind w:left="0" w:firstLine="0"/>
    </w:pPr>
    <w:r>
      <w:rPr>
        <w:rFonts w:ascii="Calibri" w:eastAsia="Calibri" w:hAnsi="Calibri" w:cs="Calibri"/>
      </w:rPr>
      <w:t>V</w:t>
    </w:r>
    <w:r w:rsidR="00EC3F70">
      <w:rPr>
        <w:rFonts w:ascii="Calibri" w:eastAsia="Calibri" w:hAnsi="Calibri" w:cs="Calibri"/>
      </w:rPr>
      <w:t>2</w:t>
    </w:r>
    <w:r>
      <w:rPr>
        <w:rFonts w:ascii="Calibri" w:eastAsia="Calibri" w:hAnsi="Calibri" w:cs="Calibri"/>
      </w:rPr>
      <w:t>.20</w:t>
    </w:r>
    <w:r w:rsidR="00EC3F70">
      <w:rPr>
        <w:rFonts w:ascii="Calibri" w:eastAsia="Calibri" w:hAnsi="Calibri" w:cs="Calibri"/>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1ED9" w14:textId="77777777" w:rsidR="00865A35" w:rsidRDefault="00CE5470">
    <w:pPr>
      <w:spacing w:after="0" w:line="259" w:lineRule="auto"/>
      <w:ind w:left="0" w:firstLine="0"/>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6DD4" w14:textId="77777777" w:rsidR="00E72358" w:rsidRDefault="00E72358">
      <w:pPr>
        <w:spacing w:after="0" w:line="240" w:lineRule="auto"/>
      </w:pPr>
      <w:r>
        <w:separator/>
      </w:r>
    </w:p>
  </w:footnote>
  <w:footnote w:type="continuationSeparator" w:id="0">
    <w:p w14:paraId="3C6B695A" w14:textId="77777777" w:rsidR="00E72358" w:rsidRDefault="00E72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C357" w14:textId="77777777" w:rsidR="00865A35" w:rsidRDefault="00CE5470">
    <w:pPr>
      <w:spacing w:after="0" w:line="259" w:lineRule="auto"/>
      <w:ind w:left="0" w:right="-48" w:firstLine="0"/>
      <w:jc w:val="both"/>
    </w:pPr>
    <w:r>
      <w:rPr>
        <w:noProof/>
      </w:rPr>
      <w:drawing>
        <wp:anchor distT="0" distB="0" distL="114300" distR="114300" simplePos="0" relativeHeight="251658240" behindDoc="0" locked="0" layoutInCell="1" allowOverlap="0" wp14:anchorId="603C42F7" wp14:editId="02E1D780">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2EE1D20D" w14:textId="77777777" w:rsidR="00865A35" w:rsidRDefault="00CE5470">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DE3D" w14:textId="77777777" w:rsidR="00865A35" w:rsidRDefault="00CE5470">
    <w:pPr>
      <w:spacing w:after="0" w:line="259" w:lineRule="auto"/>
      <w:ind w:left="0" w:right="-48" w:firstLine="0"/>
      <w:jc w:val="both"/>
    </w:pPr>
    <w:r>
      <w:rPr>
        <w:noProof/>
      </w:rPr>
      <w:drawing>
        <wp:anchor distT="0" distB="0" distL="114300" distR="114300" simplePos="0" relativeHeight="251659264" behindDoc="0" locked="0" layoutInCell="1" allowOverlap="0" wp14:anchorId="2D14EDD7" wp14:editId="16F52E9F">
          <wp:simplePos x="0" y="0"/>
          <wp:positionH relativeFrom="page">
            <wp:posOffset>4398010</wp:posOffset>
          </wp:positionH>
          <wp:positionV relativeFrom="page">
            <wp:posOffset>360045</wp:posOffset>
          </wp:positionV>
          <wp:extent cx="2238375" cy="552450"/>
          <wp:effectExtent l="0" t="0" r="0" b="0"/>
          <wp:wrapSquare wrapText="bothSides"/>
          <wp:docPr id="994875261" name="Picture 99487526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B8C9C21" w14:textId="77777777" w:rsidR="00865A35" w:rsidRDefault="00CE5470">
    <w:pPr>
      <w:spacing w:after="0" w:line="259" w:lineRule="auto"/>
      <w:ind w:lef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1366" w14:textId="77777777" w:rsidR="00865A35" w:rsidRDefault="00CE5470">
    <w:pPr>
      <w:spacing w:after="0" w:line="259" w:lineRule="auto"/>
      <w:ind w:left="0" w:right="-48" w:firstLine="0"/>
      <w:jc w:val="both"/>
    </w:pPr>
    <w:r>
      <w:rPr>
        <w:noProof/>
      </w:rPr>
      <w:drawing>
        <wp:anchor distT="0" distB="0" distL="114300" distR="114300" simplePos="0" relativeHeight="251660288" behindDoc="0" locked="0" layoutInCell="1" allowOverlap="0" wp14:anchorId="570A4840" wp14:editId="4082ABD2">
          <wp:simplePos x="0" y="0"/>
          <wp:positionH relativeFrom="page">
            <wp:posOffset>4398010</wp:posOffset>
          </wp:positionH>
          <wp:positionV relativeFrom="page">
            <wp:posOffset>360045</wp:posOffset>
          </wp:positionV>
          <wp:extent cx="2238375" cy="552450"/>
          <wp:effectExtent l="0" t="0" r="0" b="0"/>
          <wp:wrapSquare wrapText="bothSides"/>
          <wp:docPr id="184573947" name="Picture 18457394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20DF764" w14:textId="77777777" w:rsidR="00865A35" w:rsidRDefault="00CE5470">
    <w:pPr>
      <w:spacing w:after="0" w:line="259" w:lineRule="auto"/>
      <w:ind w:lef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031F"/>
    <w:multiLevelType w:val="hybridMultilevel"/>
    <w:tmpl w:val="B7467A2A"/>
    <w:lvl w:ilvl="0" w:tplc="F88819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4AA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A2DE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1037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6652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A84E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D8BE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B8AE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6C7E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9B724D"/>
    <w:multiLevelType w:val="hybridMultilevel"/>
    <w:tmpl w:val="A734018A"/>
    <w:lvl w:ilvl="0" w:tplc="5D64311C">
      <w:start w:val="1"/>
      <w:numFmt w:val="bullet"/>
      <w:lvlText w:val="•"/>
      <w:lvlJc w:val="left"/>
      <w:pPr>
        <w:ind w:left="46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 w15:restartNumberingAfterBreak="0">
    <w:nsid w:val="380C6776"/>
    <w:multiLevelType w:val="hybridMultilevel"/>
    <w:tmpl w:val="D168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732E8"/>
    <w:multiLevelType w:val="hybridMultilevel"/>
    <w:tmpl w:val="3A08A558"/>
    <w:lvl w:ilvl="0" w:tplc="99D048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7898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628B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725A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62C2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8610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BE23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E16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AE79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2E2720"/>
    <w:multiLevelType w:val="hybridMultilevel"/>
    <w:tmpl w:val="74A8D7B2"/>
    <w:lvl w:ilvl="0" w:tplc="5D10B2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1283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7CFB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C848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284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FE1E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B40C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765F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9833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145571"/>
    <w:multiLevelType w:val="hybridMultilevel"/>
    <w:tmpl w:val="19E0E76A"/>
    <w:lvl w:ilvl="0" w:tplc="5D6431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66D5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3656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FEBB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2886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9AA7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F6BF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C090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50F5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F63DC6"/>
    <w:multiLevelType w:val="hybridMultilevel"/>
    <w:tmpl w:val="40A8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B4CD2"/>
    <w:multiLevelType w:val="hybridMultilevel"/>
    <w:tmpl w:val="CE38D7D0"/>
    <w:lvl w:ilvl="0" w:tplc="031A37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62F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1EFE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C6FB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EC62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E31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0CF7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D6B8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E4E1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9C83073"/>
    <w:multiLevelType w:val="hybridMultilevel"/>
    <w:tmpl w:val="EFEE437C"/>
    <w:lvl w:ilvl="0" w:tplc="3B7A1D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E60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ABB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623E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C845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8CCB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D6F3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12AB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D805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CB0526C"/>
    <w:multiLevelType w:val="hybridMultilevel"/>
    <w:tmpl w:val="70249C4E"/>
    <w:lvl w:ilvl="0" w:tplc="EE1679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4EC2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9EA6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C89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02D9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CA3B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72D9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C4C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F413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03412398">
    <w:abstractNumId w:val="5"/>
  </w:num>
  <w:num w:numId="2" w16cid:durableId="1790926048">
    <w:abstractNumId w:val="9"/>
  </w:num>
  <w:num w:numId="3" w16cid:durableId="2129932678">
    <w:abstractNumId w:val="8"/>
  </w:num>
  <w:num w:numId="4" w16cid:durableId="1014707">
    <w:abstractNumId w:val="0"/>
  </w:num>
  <w:num w:numId="5" w16cid:durableId="243999214">
    <w:abstractNumId w:val="3"/>
  </w:num>
  <w:num w:numId="6" w16cid:durableId="1842965502">
    <w:abstractNumId w:val="7"/>
  </w:num>
  <w:num w:numId="7" w16cid:durableId="974524665">
    <w:abstractNumId w:val="4"/>
  </w:num>
  <w:num w:numId="8" w16cid:durableId="532888140">
    <w:abstractNumId w:val="2"/>
  </w:num>
  <w:num w:numId="9" w16cid:durableId="1317567183">
    <w:abstractNumId w:val="1"/>
  </w:num>
  <w:num w:numId="10" w16cid:durableId="1712419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A35"/>
    <w:rsid w:val="00687AB4"/>
    <w:rsid w:val="008007B9"/>
    <w:rsid w:val="008173DA"/>
    <w:rsid w:val="00865A35"/>
    <w:rsid w:val="008B6BCD"/>
    <w:rsid w:val="00AF712E"/>
    <w:rsid w:val="00C32055"/>
    <w:rsid w:val="00C37EFD"/>
    <w:rsid w:val="00CE5470"/>
    <w:rsid w:val="00D01671"/>
    <w:rsid w:val="00E72358"/>
    <w:rsid w:val="00E75903"/>
    <w:rsid w:val="00EC3F70"/>
    <w:rsid w:val="00EF6E67"/>
    <w:rsid w:val="00FF1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2399"/>
  <w15:docId w15:val="{E015B134-8F3A-465A-980C-6FBF7DE1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370"/>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00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1981</Words>
  <Characters>12289</Characters>
  <Application>Microsoft Office Word</Application>
  <DocSecurity>0</DocSecurity>
  <Lines>341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Rhianne Graham</cp:lastModifiedBy>
  <cp:revision>2</cp:revision>
  <dcterms:created xsi:type="dcterms:W3CDTF">2026-04-01T12:52:00Z</dcterms:created>
  <dcterms:modified xsi:type="dcterms:W3CDTF">2026-04-01T12:52:00Z</dcterms:modified>
</cp:coreProperties>
</file>