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12634" w14:textId="6CA9BE4E" w:rsidR="009D47EB" w:rsidRPr="004E655C" w:rsidRDefault="009D47EB" w:rsidP="009D47EB">
      <w:pPr>
        <w:rPr>
          <w:rFonts w:ascii="Arial" w:hAnsi="Arial" w:cs="Arial"/>
          <w:b/>
          <w:bCs/>
        </w:rPr>
      </w:pPr>
      <w:r w:rsidRPr="004E655C">
        <w:rPr>
          <w:rFonts w:ascii="Arial" w:hAnsi="Arial" w:cs="Arial"/>
          <w:b/>
          <w:bCs/>
        </w:rPr>
        <w:t>Employment Specialist: Connect to Work</w:t>
      </w:r>
      <w:r w:rsidR="004E655C">
        <w:rPr>
          <w:rFonts w:ascii="Arial" w:hAnsi="Arial" w:cs="Arial"/>
          <w:b/>
          <w:bCs/>
        </w:rPr>
        <w:t xml:space="preserve"> (</w:t>
      </w:r>
      <w:r w:rsidR="004E655C" w:rsidRPr="004E655C">
        <w:rPr>
          <w:rFonts w:ascii="Arial" w:hAnsi="Arial" w:cs="Arial"/>
          <w:b/>
          <w:bCs/>
        </w:rPr>
        <w:t>Up to £</w:t>
      </w:r>
      <w:r w:rsidR="00B425C7">
        <w:rPr>
          <w:rFonts w:ascii="Arial" w:hAnsi="Arial" w:cs="Arial"/>
          <w:b/>
          <w:bCs/>
        </w:rPr>
        <w:t>28</w:t>
      </w:r>
      <w:r w:rsidR="004E655C" w:rsidRPr="004E655C">
        <w:rPr>
          <w:rFonts w:ascii="Arial" w:hAnsi="Arial" w:cs="Arial"/>
          <w:b/>
          <w:bCs/>
        </w:rPr>
        <w:t>,000, depending on experience</w:t>
      </w:r>
      <w:r w:rsidR="004E655C">
        <w:rPr>
          <w:rFonts w:ascii="Arial" w:hAnsi="Arial" w:cs="Arial"/>
          <w:b/>
          <w:bCs/>
        </w:rPr>
        <w:t>)</w:t>
      </w:r>
    </w:p>
    <w:p w14:paraId="6A436697" w14:textId="1E8C6213" w:rsidR="009D47EB" w:rsidRDefault="009D47EB" w:rsidP="009D47EB">
      <w:pPr>
        <w:rPr>
          <w:rFonts w:ascii="Arial" w:hAnsi="Arial" w:cs="Arial"/>
          <w:b/>
          <w:bCs/>
        </w:rPr>
      </w:pPr>
      <w:r w:rsidRPr="004E655C">
        <w:rPr>
          <w:rFonts w:ascii="Arial" w:hAnsi="Arial" w:cs="Arial"/>
          <w:b/>
          <w:bCs/>
        </w:rPr>
        <w:t>Forward Trust - Thanet, Dover &amp; Folkestone / Hythe - Full Time (35 hours per week)</w:t>
      </w:r>
    </w:p>
    <w:p w14:paraId="29954D6C" w14:textId="0CAEC5BD" w:rsidR="009D47EB" w:rsidRPr="004E655C" w:rsidRDefault="009D47EB" w:rsidP="009D47EB">
      <w:pPr>
        <w:rPr>
          <w:rFonts w:ascii="Arial" w:hAnsi="Arial" w:cs="Arial"/>
          <w:i/>
          <w:iCs/>
        </w:rPr>
      </w:pPr>
      <w:r w:rsidRPr="004E655C">
        <w:rPr>
          <w:rFonts w:ascii="Arial" w:hAnsi="Arial" w:cs="Arial"/>
          <w:i/>
          <w:iCs/>
        </w:rPr>
        <w:t>While this role is offered on a full-time basis, we would also consider applications from candidates seeking part-time or reduced hours, depending on business needs and service requirements.</w:t>
      </w:r>
    </w:p>
    <w:p w14:paraId="36C3968F" w14:textId="77777777" w:rsidR="009D47EB" w:rsidRPr="004E655C" w:rsidRDefault="009D47EB" w:rsidP="009D47EB">
      <w:pPr>
        <w:rPr>
          <w:rFonts w:ascii="Arial" w:hAnsi="Arial" w:cs="Arial"/>
        </w:rPr>
      </w:pPr>
      <w:r w:rsidRPr="004E655C">
        <w:rPr>
          <w:rFonts w:ascii="Arial" w:hAnsi="Arial" w:cs="Arial"/>
        </w:rPr>
        <w:t>Do you enjoy helping people build confidence and move towards a better future?</w:t>
      </w:r>
      <w:r w:rsidRPr="004E655C">
        <w:rPr>
          <w:rFonts w:ascii="Arial" w:hAnsi="Arial" w:cs="Arial"/>
        </w:rPr>
        <w:br/>
        <w:t>Would you like a role where you can see the difference you make every day?</w:t>
      </w:r>
    </w:p>
    <w:p w14:paraId="0873AE6A" w14:textId="73E5C3E9" w:rsidR="009D47EB" w:rsidRPr="004E655C" w:rsidRDefault="009D47EB" w:rsidP="009D47EB">
      <w:pPr>
        <w:rPr>
          <w:rFonts w:ascii="Arial" w:hAnsi="Arial" w:cs="Arial"/>
        </w:rPr>
      </w:pPr>
      <w:hyperlink r:id="rId5" w:tgtFrame="_new" w:history="1">
        <w:r w:rsidRPr="004E655C">
          <w:rPr>
            <w:rStyle w:val="Hyperlink"/>
            <w:rFonts w:ascii="Arial" w:hAnsi="Arial" w:cs="Arial"/>
          </w:rPr>
          <w:t>The Forward Trust</w:t>
        </w:r>
      </w:hyperlink>
      <w:r w:rsidRPr="004E655C">
        <w:rPr>
          <w:rFonts w:ascii="Arial" w:hAnsi="Arial" w:cs="Arial"/>
        </w:rPr>
        <w:t xml:space="preserve"> is looking for Employment Specialists to join our Connect to Work team across Thanet, Dover and Folkestone / Hythe.</w:t>
      </w:r>
    </w:p>
    <w:p w14:paraId="15FF2D3F" w14:textId="5E5841F7" w:rsidR="009D47EB" w:rsidRPr="004E655C" w:rsidRDefault="009D47EB" w:rsidP="009D47EB">
      <w:pPr>
        <w:rPr>
          <w:rFonts w:ascii="Arial" w:hAnsi="Arial" w:cs="Arial"/>
        </w:rPr>
      </w:pPr>
      <w:r w:rsidRPr="004E655C">
        <w:rPr>
          <w:rFonts w:ascii="Arial" w:hAnsi="Arial" w:cs="Arial"/>
        </w:rPr>
        <w:t>In this role, you’ll support people facing a range of barriers to employment (including mental health conditions, long-term health challenges, disabilities and other circumstances) that may affect their ability to access, return to, or sustain work. This includes supporting people who are currently unemployed, as well as those already in work who need support to retain employment or progress in their careers. You’ll work closely with each person to understand their goals, strengths and interests, helping them take practical steps towards greater independence and long-term employment success.</w:t>
      </w:r>
    </w:p>
    <w:p w14:paraId="0FA5EC97" w14:textId="7AE78176" w:rsidR="009D47EB" w:rsidRPr="004E655C" w:rsidRDefault="009D47EB" w:rsidP="009D47EB">
      <w:pPr>
        <w:rPr>
          <w:rFonts w:ascii="Arial" w:hAnsi="Arial" w:cs="Arial"/>
        </w:rPr>
      </w:pPr>
      <w:r w:rsidRPr="004E655C">
        <w:rPr>
          <w:rFonts w:ascii="Arial" w:hAnsi="Arial" w:cs="Arial"/>
        </w:rPr>
        <w:t>This is a rewarding opportunity for someone who is supportive, approachable and motivated by helping others succeed.</w:t>
      </w:r>
    </w:p>
    <w:p w14:paraId="6B722948" w14:textId="77777777" w:rsidR="009D47EB" w:rsidRPr="004E655C" w:rsidRDefault="009D47EB" w:rsidP="009D47EB">
      <w:pPr>
        <w:rPr>
          <w:rFonts w:ascii="Arial" w:hAnsi="Arial" w:cs="Arial"/>
          <w:b/>
          <w:bCs/>
        </w:rPr>
      </w:pPr>
      <w:r w:rsidRPr="004E655C">
        <w:rPr>
          <w:rFonts w:ascii="Arial" w:hAnsi="Arial" w:cs="Arial"/>
          <w:b/>
          <w:bCs/>
        </w:rPr>
        <w:t>What the role involves</w:t>
      </w:r>
    </w:p>
    <w:p w14:paraId="15A6937D" w14:textId="77777777" w:rsidR="009D47EB" w:rsidRPr="004E655C" w:rsidRDefault="009D47EB" w:rsidP="009D47EB">
      <w:pPr>
        <w:rPr>
          <w:rFonts w:ascii="Arial" w:hAnsi="Arial" w:cs="Arial"/>
        </w:rPr>
      </w:pPr>
      <w:r w:rsidRPr="004E655C">
        <w:rPr>
          <w:rFonts w:ascii="Arial" w:hAnsi="Arial" w:cs="Arial"/>
        </w:rPr>
        <w:t>You’ll manage your own caseload and provide tailored support to participants throughout their employment journey. This includes:</w:t>
      </w:r>
    </w:p>
    <w:p w14:paraId="609A8647" w14:textId="3D824C4F" w:rsidR="009D47EB" w:rsidRPr="004E655C" w:rsidRDefault="009D47EB" w:rsidP="009D47EB">
      <w:pPr>
        <w:pStyle w:val="ListParagraph"/>
        <w:numPr>
          <w:ilvl w:val="0"/>
          <w:numId w:val="8"/>
        </w:numPr>
        <w:rPr>
          <w:rFonts w:ascii="Arial" w:hAnsi="Arial" w:cs="Arial"/>
        </w:rPr>
      </w:pPr>
      <w:r w:rsidRPr="004E655C">
        <w:rPr>
          <w:rFonts w:ascii="Arial" w:hAnsi="Arial" w:cs="Arial"/>
        </w:rPr>
        <w:t xml:space="preserve">Helping people with CVs, applications, interview preparation, career planning and job searching </w:t>
      </w:r>
    </w:p>
    <w:p w14:paraId="231E43B0" w14:textId="3FC6FF11" w:rsidR="009D47EB" w:rsidRPr="004E655C" w:rsidRDefault="009D47EB" w:rsidP="009D47EB">
      <w:pPr>
        <w:pStyle w:val="ListParagraph"/>
        <w:numPr>
          <w:ilvl w:val="0"/>
          <w:numId w:val="8"/>
        </w:numPr>
        <w:rPr>
          <w:rFonts w:ascii="Arial" w:hAnsi="Arial" w:cs="Arial"/>
        </w:rPr>
      </w:pPr>
      <w:r w:rsidRPr="004E655C">
        <w:rPr>
          <w:rFonts w:ascii="Arial" w:hAnsi="Arial" w:cs="Arial"/>
        </w:rPr>
        <w:t xml:space="preserve">Delivering one-to-one and group support sessions tailored to individual needs and goals </w:t>
      </w:r>
    </w:p>
    <w:p w14:paraId="5B176E02" w14:textId="7753F379" w:rsidR="009D47EB" w:rsidRPr="004E655C" w:rsidRDefault="009D47EB" w:rsidP="009D47EB">
      <w:pPr>
        <w:pStyle w:val="ListParagraph"/>
        <w:numPr>
          <w:ilvl w:val="0"/>
          <w:numId w:val="8"/>
        </w:numPr>
        <w:rPr>
          <w:rFonts w:ascii="Arial" w:hAnsi="Arial" w:cs="Arial"/>
        </w:rPr>
      </w:pPr>
      <w:r w:rsidRPr="004E655C">
        <w:rPr>
          <w:rFonts w:ascii="Arial" w:hAnsi="Arial" w:cs="Arial"/>
        </w:rPr>
        <w:t xml:space="preserve">Building positive relationships with local employers and identifying suitable employment opportunities </w:t>
      </w:r>
    </w:p>
    <w:p w14:paraId="2CE42FF9" w14:textId="03986EF4" w:rsidR="009D47EB" w:rsidRPr="004E655C" w:rsidRDefault="009D47EB" w:rsidP="009D47EB">
      <w:pPr>
        <w:pStyle w:val="ListParagraph"/>
        <w:numPr>
          <w:ilvl w:val="0"/>
          <w:numId w:val="8"/>
        </w:numPr>
        <w:rPr>
          <w:rFonts w:ascii="Arial" w:hAnsi="Arial" w:cs="Arial"/>
        </w:rPr>
      </w:pPr>
      <w:r w:rsidRPr="004E655C">
        <w:rPr>
          <w:rFonts w:ascii="Arial" w:hAnsi="Arial" w:cs="Arial"/>
        </w:rPr>
        <w:t xml:space="preserve">Supporting employers to implement reasonable workplace adjustments and inclusive practices where needed </w:t>
      </w:r>
    </w:p>
    <w:p w14:paraId="491136DA" w14:textId="51715B89" w:rsidR="009D47EB" w:rsidRPr="004E655C" w:rsidRDefault="009D47EB" w:rsidP="009D47EB">
      <w:pPr>
        <w:pStyle w:val="ListParagraph"/>
        <w:numPr>
          <w:ilvl w:val="0"/>
          <w:numId w:val="8"/>
        </w:numPr>
        <w:rPr>
          <w:rFonts w:ascii="Arial" w:hAnsi="Arial" w:cs="Arial"/>
        </w:rPr>
      </w:pPr>
      <w:r w:rsidRPr="004E655C">
        <w:rPr>
          <w:rFonts w:ascii="Arial" w:hAnsi="Arial" w:cs="Arial"/>
        </w:rPr>
        <w:t xml:space="preserve">Providing ongoing in-work support to help participants sustain and progress in employment </w:t>
      </w:r>
    </w:p>
    <w:p w14:paraId="6E73EE96" w14:textId="4AB65082" w:rsidR="009D47EB" w:rsidRPr="004E655C" w:rsidRDefault="009D47EB" w:rsidP="009D47EB">
      <w:pPr>
        <w:pStyle w:val="ListParagraph"/>
        <w:numPr>
          <w:ilvl w:val="0"/>
          <w:numId w:val="8"/>
        </w:numPr>
        <w:rPr>
          <w:rFonts w:ascii="Arial" w:hAnsi="Arial" w:cs="Arial"/>
        </w:rPr>
      </w:pPr>
      <w:r w:rsidRPr="004E655C">
        <w:rPr>
          <w:rFonts w:ascii="Arial" w:hAnsi="Arial" w:cs="Arial"/>
        </w:rPr>
        <w:t>Developing strong partnership working with community organisations, health services, local providers and training organisations to ensure joined-up support and help remove barriers to employment</w:t>
      </w:r>
    </w:p>
    <w:p w14:paraId="630A4C95" w14:textId="2AF40516" w:rsidR="009D47EB" w:rsidRPr="004E655C" w:rsidRDefault="009D47EB" w:rsidP="009D47EB">
      <w:pPr>
        <w:rPr>
          <w:rFonts w:ascii="Arial" w:hAnsi="Arial" w:cs="Arial"/>
        </w:rPr>
      </w:pPr>
      <w:r w:rsidRPr="004E655C">
        <w:rPr>
          <w:rFonts w:ascii="Arial" w:hAnsi="Arial" w:cs="Arial"/>
        </w:rPr>
        <w:t>Full IPS / Connect to Work training will be provided, along with ongoing support and development opportunities.</w:t>
      </w:r>
    </w:p>
    <w:p w14:paraId="1D28D74F" w14:textId="77777777" w:rsidR="009D47EB" w:rsidRPr="004E655C" w:rsidRDefault="009D47EB" w:rsidP="009D47EB">
      <w:pPr>
        <w:rPr>
          <w:rFonts w:ascii="Arial" w:hAnsi="Arial" w:cs="Arial"/>
          <w:b/>
          <w:bCs/>
        </w:rPr>
      </w:pPr>
      <w:r w:rsidRPr="004E655C">
        <w:rPr>
          <w:rFonts w:ascii="Arial" w:hAnsi="Arial" w:cs="Arial"/>
          <w:b/>
          <w:bCs/>
        </w:rPr>
        <w:t>What we’re looking for</w:t>
      </w:r>
    </w:p>
    <w:p w14:paraId="42D8A9BF" w14:textId="77777777" w:rsidR="009D47EB" w:rsidRPr="004E655C" w:rsidRDefault="009D47EB" w:rsidP="009D47EB">
      <w:pPr>
        <w:rPr>
          <w:rFonts w:ascii="Arial" w:hAnsi="Arial" w:cs="Arial"/>
        </w:rPr>
      </w:pPr>
      <w:r w:rsidRPr="004E655C">
        <w:rPr>
          <w:rFonts w:ascii="Arial" w:hAnsi="Arial" w:cs="Arial"/>
        </w:rPr>
        <w:t>We’d like to hear from people who have experience in areas such as:</w:t>
      </w:r>
    </w:p>
    <w:p w14:paraId="0CF4D922" w14:textId="77777777" w:rsidR="009D47EB" w:rsidRPr="004E655C" w:rsidRDefault="009D47EB" w:rsidP="009D47EB">
      <w:pPr>
        <w:numPr>
          <w:ilvl w:val="0"/>
          <w:numId w:val="3"/>
        </w:numPr>
        <w:rPr>
          <w:rFonts w:ascii="Arial" w:hAnsi="Arial" w:cs="Arial"/>
        </w:rPr>
      </w:pPr>
      <w:r w:rsidRPr="004E655C">
        <w:rPr>
          <w:rFonts w:ascii="Arial" w:hAnsi="Arial" w:cs="Arial"/>
        </w:rPr>
        <w:t xml:space="preserve">Employability support </w:t>
      </w:r>
    </w:p>
    <w:p w14:paraId="283AB18A" w14:textId="77777777" w:rsidR="009D47EB" w:rsidRPr="004E655C" w:rsidRDefault="009D47EB" w:rsidP="009D47EB">
      <w:pPr>
        <w:numPr>
          <w:ilvl w:val="0"/>
          <w:numId w:val="3"/>
        </w:numPr>
        <w:rPr>
          <w:rFonts w:ascii="Arial" w:hAnsi="Arial" w:cs="Arial"/>
        </w:rPr>
      </w:pPr>
      <w:r w:rsidRPr="004E655C">
        <w:rPr>
          <w:rFonts w:ascii="Arial" w:hAnsi="Arial" w:cs="Arial"/>
        </w:rPr>
        <w:t xml:space="preserve">Recruitment </w:t>
      </w:r>
    </w:p>
    <w:p w14:paraId="6EB9B9D8" w14:textId="77777777" w:rsidR="009D47EB" w:rsidRPr="004E655C" w:rsidRDefault="009D47EB" w:rsidP="009D47EB">
      <w:pPr>
        <w:numPr>
          <w:ilvl w:val="0"/>
          <w:numId w:val="3"/>
        </w:numPr>
        <w:rPr>
          <w:rFonts w:ascii="Arial" w:hAnsi="Arial" w:cs="Arial"/>
        </w:rPr>
      </w:pPr>
      <w:r w:rsidRPr="004E655C">
        <w:rPr>
          <w:rFonts w:ascii="Arial" w:hAnsi="Arial" w:cs="Arial"/>
        </w:rPr>
        <w:t xml:space="preserve">Health or wellbeing services </w:t>
      </w:r>
    </w:p>
    <w:p w14:paraId="661B94F1" w14:textId="77777777" w:rsidR="009D47EB" w:rsidRPr="004E655C" w:rsidRDefault="009D47EB" w:rsidP="009D47EB">
      <w:pPr>
        <w:numPr>
          <w:ilvl w:val="0"/>
          <w:numId w:val="3"/>
        </w:numPr>
        <w:rPr>
          <w:rFonts w:ascii="Arial" w:hAnsi="Arial" w:cs="Arial"/>
        </w:rPr>
      </w:pPr>
      <w:r w:rsidRPr="004E655C">
        <w:rPr>
          <w:rFonts w:ascii="Arial" w:hAnsi="Arial" w:cs="Arial"/>
        </w:rPr>
        <w:lastRenderedPageBreak/>
        <w:t xml:space="preserve">Adult education or skills programmes </w:t>
      </w:r>
    </w:p>
    <w:p w14:paraId="4B2DDCF5" w14:textId="77777777" w:rsidR="009D47EB" w:rsidRPr="004E655C" w:rsidRDefault="009D47EB" w:rsidP="009D47EB">
      <w:pPr>
        <w:numPr>
          <w:ilvl w:val="0"/>
          <w:numId w:val="3"/>
        </w:numPr>
        <w:rPr>
          <w:rFonts w:ascii="Arial" w:hAnsi="Arial" w:cs="Arial"/>
        </w:rPr>
      </w:pPr>
      <w:r w:rsidRPr="004E655C">
        <w:rPr>
          <w:rFonts w:ascii="Arial" w:hAnsi="Arial" w:cs="Arial"/>
        </w:rPr>
        <w:t xml:space="preserve">Coaching, mentoring, or support work </w:t>
      </w:r>
    </w:p>
    <w:p w14:paraId="39828310" w14:textId="77777777" w:rsidR="009D47EB" w:rsidRPr="004E655C" w:rsidRDefault="009D47EB" w:rsidP="009D47EB">
      <w:pPr>
        <w:rPr>
          <w:rFonts w:ascii="Arial" w:hAnsi="Arial" w:cs="Arial"/>
        </w:rPr>
      </w:pPr>
      <w:r w:rsidRPr="004E655C">
        <w:rPr>
          <w:rFonts w:ascii="Arial" w:hAnsi="Arial" w:cs="Arial"/>
        </w:rPr>
        <w:t>You’ll also need:</w:t>
      </w:r>
    </w:p>
    <w:p w14:paraId="5EEAD168" w14:textId="77777777" w:rsidR="009D47EB" w:rsidRPr="004E655C" w:rsidRDefault="009D47EB" w:rsidP="009D47EB">
      <w:pPr>
        <w:numPr>
          <w:ilvl w:val="0"/>
          <w:numId w:val="4"/>
        </w:numPr>
        <w:rPr>
          <w:rFonts w:ascii="Arial" w:hAnsi="Arial" w:cs="Arial"/>
        </w:rPr>
      </w:pPr>
      <w:r w:rsidRPr="004E655C">
        <w:rPr>
          <w:rFonts w:ascii="Arial" w:hAnsi="Arial" w:cs="Arial"/>
        </w:rPr>
        <w:t xml:space="preserve">Strong communication and people skills </w:t>
      </w:r>
    </w:p>
    <w:p w14:paraId="71705F64" w14:textId="77777777" w:rsidR="009D47EB" w:rsidRPr="004E655C" w:rsidRDefault="009D47EB" w:rsidP="009D47EB">
      <w:pPr>
        <w:numPr>
          <w:ilvl w:val="0"/>
          <w:numId w:val="4"/>
        </w:numPr>
        <w:rPr>
          <w:rFonts w:ascii="Arial" w:hAnsi="Arial" w:cs="Arial"/>
        </w:rPr>
      </w:pPr>
      <w:r w:rsidRPr="004E655C">
        <w:rPr>
          <w:rFonts w:ascii="Arial" w:hAnsi="Arial" w:cs="Arial"/>
        </w:rPr>
        <w:t xml:space="preserve">The ability to build positive working relationships </w:t>
      </w:r>
    </w:p>
    <w:p w14:paraId="7F086CA5" w14:textId="77777777" w:rsidR="009D47EB" w:rsidRPr="004E655C" w:rsidRDefault="009D47EB" w:rsidP="009D47EB">
      <w:pPr>
        <w:numPr>
          <w:ilvl w:val="0"/>
          <w:numId w:val="4"/>
        </w:numPr>
        <w:rPr>
          <w:rFonts w:ascii="Arial" w:hAnsi="Arial" w:cs="Arial"/>
        </w:rPr>
      </w:pPr>
      <w:r w:rsidRPr="004E655C">
        <w:rPr>
          <w:rFonts w:ascii="Arial" w:hAnsi="Arial" w:cs="Arial"/>
        </w:rPr>
        <w:t xml:space="preserve">Confidence supporting people with different needs and backgrounds </w:t>
      </w:r>
    </w:p>
    <w:p w14:paraId="013CF6BF" w14:textId="77777777" w:rsidR="009D47EB" w:rsidRPr="004E655C" w:rsidRDefault="009D47EB" w:rsidP="009D47EB">
      <w:pPr>
        <w:numPr>
          <w:ilvl w:val="0"/>
          <w:numId w:val="4"/>
        </w:numPr>
        <w:rPr>
          <w:rFonts w:ascii="Arial" w:hAnsi="Arial" w:cs="Arial"/>
        </w:rPr>
      </w:pPr>
      <w:r w:rsidRPr="004E655C">
        <w:rPr>
          <w:rFonts w:ascii="Arial" w:hAnsi="Arial" w:cs="Arial"/>
        </w:rPr>
        <w:t xml:space="preserve">A genuine belief that everyone should have access to employment opportunities </w:t>
      </w:r>
    </w:p>
    <w:p w14:paraId="1AD2BA28" w14:textId="77777777" w:rsidR="009D47EB" w:rsidRPr="004E655C" w:rsidRDefault="009D47EB" w:rsidP="009D47EB">
      <w:pPr>
        <w:rPr>
          <w:rFonts w:ascii="Arial" w:hAnsi="Arial" w:cs="Arial"/>
        </w:rPr>
      </w:pPr>
      <w:r w:rsidRPr="004E655C">
        <w:rPr>
          <w:rFonts w:ascii="Arial" w:hAnsi="Arial" w:cs="Arial"/>
        </w:rPr>
        <w:t>Because of the nature of the role, applicants must hold a full UK driving licence and have access to a vehicle.</w:t>
      </w:r>
    </w:p>
    <w:p w14:paraId="213C4FED" w14:textId="4F3B74F3" w:rsidR="009D47EB" w:rsidRPr="004E655C" w:rsidRDefault="009D47EB" w:rsidP="009D47EB">
      <w:pPr>
        <w:rPr>
          <w:rFonts w:ascii="Arial" w:hAnsi="Arial" w:cs="Arial"/>
        </w:rPr>
      </w:pPr>
    </w:p>
    <w:p w14:paraId="21D2E957" w14:textId="77777777" w:rsidR="009D47EB" w:rsidRPr="004E655C" w:rsidRDefault="009D47EB" w:rsidP="009D47EB">
      <w:pPr>
        <w:rPr>
          <w:rFonts w:ascii="Arial" w:hAnsi="Arial" w:cs="Arial"/>
          <w:b/>
          <w:bCs/>
        </w:rPr>
      </w:pPr>
      <w:r w:rsidRPr="004E655C">
        <w:rPr>
          <w:rFonts w:ascii="Arial" w:hAnsi="Arial" w:cs="Arial"/>
          <w:b/>
          <w:bCs/>
        </w:rPr>
        <w:t>About Forward Trust</w:t>
      </w:r>
    </w:p>
    <w:p w14:paraId="334E6D36" w14:textId="3702736E" w:rsidR="009D47EB" w:rsidRPr="004E655C" w:rsidRDefault="009D47EB" w:rsidP="009D47EB">
      <w:pPr>
        <w:rPr>
          <w:rFonts w:ascii="Arial" w:hAnsi="Arial" w:cs="Arial"/>
        </w:rPr>
      </w:pPr>
      <w:hyperlink r:id="rId6" w:tgtFrame="_new" w:history="1">
        <w:r w:rsidRPr="004E655C">
          <w:rPr>
            <w:rStyle w:val="Hyperlink"/>
            <w:rFonts w:ascii="Arial" w:hAnsi="Arial" w:cs="Arial"/>
          </w:rPr>
          <w:t>The Forward Trust</w:t>
        </w:r>
      </w:hyperlink>
      <w:r w:rsidRPr="004E655C">
        <w:rPr>
          <w:rFonts w:ascii="Arial" w:hAnsi="Arial" w:cs="Arial"/>
        </w:rPr>
        <w:t xml:space="preserve"> is a social enterprise and charity that has been supporting people to make positive changes in their lives for more than 25 years. We work with people affected by addiction, offending, unemployment and other challenges, helping them move forward and build more stable futures.</w:t>
      </w:r>
    </w:p>
    <w:p w14:paraId="62C06E18" w14:textId="77777777" w:rsidR="009D47EB" w:rsidRPr="004E655C" w:rsidRDefault="009D47EB" w:rsidP="009D47EB">
      <w:pPr>
        <w:rPr>
          <w:rFonts w:ascii="Arial" w:hAnsi="Arial" w:cs="Arial"/>
        </w:rPr>
      </w:pPr>
      <w:r w:rsidRPr="004E655C">
        <w:rPr>
          <w:rFonts w:ascii="Arial" w:hAnsi="Arial" w:cs="Arial"/>
        </w:rPr>
        <w:t>We know our staff are central to the work we do, so we’re committed to creating a supportive and flexible working environment.</w:t>
      </w:r>
    </w:p>
    <w:p w14:paraId="0B4C7D21" w14:textId="77777777" w:rsidR="009D47EB" w:rsidRPr="004E655C" w:rsidRDefault="009D47EB" w:rsidP="009D47EB">
      <w:pPr>
        <w:rPr>
          <w:rFonts w:ascii="Arial" w:hAnsi="Arial" w:cs="Arial"/>
          <w:b/>
          <w:bCs/>
        </w:rPr>
      </w:pPr>
      <w:r w:rsidRPr="004E655C">
        <w:rPr>
          <w:rFonts w:ascii="Arial" w:hAnsi="Arial" w:cs="Arial"/>
          <w:b/>
          <w:bCs/>
        </w:rPr>
        <w:t>Benefits include:</w:t>
      </w:r>
    </w:p>
    <w:p w14:paraId="10691416" w14:textId="77777777" w:rsidR="009D47EB" w:rsidRPr="004E655C" w:rsidRDefault="009D47EB" w:rsidP="009D47EB">
      <w:pPr>
        <w:numPr>
          <w:ilvl w:val="0"/>
          <w:numId w:val="5"/>
        </w:numPr>
        <w:rPr>
          <w:rFonts w:ascii="Arial" w:hAnsi="Arial" w:cs="Arial"/>
        </w:rPr>
      </w:pPr>
      <w:r w:rsidRPr="004E655C">
        <w:rPr>
          <w:rFonts w:ascii="Arial" w:hAnsi="Arial" w:cs="Arial"/>
        </w:rPr>
        <w:t xml:space="preserve">Flexible working opportunities </w:t>
      </w:r>
    </w:p>
    <w:p w14:paraId="2A345334" w14:textId="77777777" w:rsidR="009D47EB" w:rsidRPr="004E655C" w:rsidRDefault="009D47EB" w:rsidP="009D47EB">
      <w:pPr>
        <w:numPr>
          <w:ilvl w:val="0"/>
          <w:numId w:val="5"/>
        </w:numPr>
        <w:rPr>
          <w:rFonts w:ascii="Arial" w:hAnsi="Arial" w:cs="Arial"/>
        </w:rPr>
      </w:pPr>
      <w:r w:rsidRPr="004E655C">
        <w:rPr>
          <w:rFonts w:ascii="Arial" w:hAnsi="Arial" w:cs="Arial"/>
        </w:rPr>
        <w:t xml:space="preserve">Ongoing training and development </w:t>
      </w:r>
    </w:p>
    <w:p w14:paraId="3468C91C" w14:textId="77777777" w:rsidR="009D47EB" w:rsidRPr="004E655C" w:rsidRDefault="009D47EB" w:rsidP="009D47EB">
      <w:pPr>
        <w:numPr>
          <w:ilvl w:val="0"/>
          <w:numId w:val="5"/>
        </w:numPr>
        <w:rPr>
          <w:rFonts w:ascii="Arial" w:hAnsi="Arial" w:cs="Arial"/>
        </w:rPr>
      </w:pPr>
      <w:r w:rsidRPr="004E655C">
        <w:rPr>
          <w:rFonts w:ascii="Arial" w:hAnsi="Arial" w:cs="Arial"/>
        </w:rPr>
        <w:t xml:space="preserve">25 days annual leave plus Bank Holidays, rising with service </w:t>
      </w:r>
    </w:p>
    <w:p w14:paraId="32F7FB22" w14:textId="77777777" w:rsidR="009D47EB" w:rsidRPr="004E655C" w:rsidRDefault="009D47EB" w:rsidP="009D47EB">
      <w:pPr>
        <w:numPr>
          <w:ilvl w:val="0"/>
          <w:numId w:val="5"/>
        </w:numPr>
        <w:rPr>
          <w:rFonts w:ascii="Arial" w:hAnsi="Arial" w:cs="Arial"/>
        </w:rPr>
      </w:pPr>
      <w:r w:rsidRPr="004E655C">
        <w:rPr>
          <w:rFonts w:ascii="Arial" w:hAnsi="Arial" w:cs="Arial"/>
        </w:rPr>
        <w:t xml:space="preserve">3 wellbeing days each year (pro rata for part-time staff) </w:t>
      </w:r>
    </w:p>
    <w:p w14:paraId="6E6A1786" w14:textId="77777777" w:rsidR="009D47EB" w:rsidRPr="004E655C" w:rsidRDefault="009D47EB" w:rsidP="009D47EB">
      <w:pPr>
        <w:numPr>
          <w:ilvl w:val="0"/>
          <w:numId w:val="5"/>
        </w:numPr>
        <w:rPr>
          <w:rFonts w:ascii="Arial" w:hAnsi="Arial" w:cs="Arial"/>
        </w:rPr>
      </w:pPr>
      <w:r w:rsidRPr="004E655C">
        <w:rPr>
          <w:rFonts w:ascii="Arial" w:hAnsi="Arial" w:cs="Arial"/>
        </w:rPr>
        <w:t xml:space="preserve">Contributory pension scheme with matched employer contributions </w:t>
      </w:r>
    </w:p>
    <w:p w14:paraId="77155727" w14:textId="77777777" w:rsidR="009D47EB" w:rsidRPr="004E655C" w:rsidRDefault="009D47EB" w:rsidP="009D47EB">
      <w:pPr>
        <w:numPr>
          <w:ilvl w:val="0"/>
          <w:numId w:val="5"/>
        </w:numPr>
        <w:rPr>
          <w:rFonts w:ascii="Arial" w:hAnsi="Arial" w:cs="Arial"/>
        </w:rPr>
      </w:pPr>
      <w:r w:rsidRPr="004E655C">
        <w:rPr>
          <w:rFonts w:ascii="Arial" w:hAnsi="Arial" w:cs="Arial"/>
        </w:rPr>
        <w:t xml:space="preserve">Simply Health Cashback Scheme (optional) </w:t>
      </w:r>
    </w:p>
    <w:p w14:paraId="08BD6D88" w14:textId="77777777" w:rsidR="009D47EB" w:rsidRPr="004E655C" w:rsidRDefault="009D47EB" w:rsidP="009D47EB">
      <w:pPr>
        <w:numPr>
          <w:ilvl w:val="0"/>
          <w:numId w:val="5"/>
        </w:numPr>
        <w:rPr>
          <w:rFonts w:ascii="Arial" w:hAnsi="Arial" w:cs="Arial"/>
        </w:rPr>
      </w:pPr>
      <w:r w:rsidRPr="004E655C">
        <w:rPr>
          <w:rFonts w:ascii="Arial" w:hAnsi="Arial" w:cs="Arial"/>
        </w:rPr>
        <w:t xml:space="preserve">Season Ticket Loan Scheme </w:t>
      </w:r>
    </w:p>
    <w:p w14:paraId="661F9F58" w14:textId="77777777" w:rsidR="009D47EB" w:rsidRPr="004E655C" w:rsidRDefault="009D47EB" w:rsidP="009D47EB">
      <w:pPr>
        <w:numPr>
          <w:ilvl w:val="0"/>
          <w:numId w:val="5"/>
        </w:numPr>
        <w:rPr>
          <w:rFonts w:ascii="Arial" w:hAnsi="Arial" w:cs="Arial"/>
        </w:rPr>
      </w:pPr>
      <w:r w:rsidRPr="004E655C">
        <w:rPr>
          <w:rFonts w:ascii="Arial" w:hAnsi="Arial" w:cs="Arial"/>
        </w:rPr>
        <w:t xml:space="preserve">Cycle to Work Scheme </w:t>
      </w:r>
    </w:p>
    <w:p w14:paraId="6630E1DC" w14:textId="77777777" w:rsidR="009D47EB" w:rsidRPr="004E655C" w:rsidRDefault="009D47EB" w:rsidP="009D47EB">
      <w:pPr>
        <w:numPr>
          <w:ilvl w:val="0"/>
          <w:numId w:val="5"/>
        </w:numPr>
        <w:rPr>
          <w:rFonts w:ascii="Arial" w:hAnsi="Arial" w:cs="Arial"/>
        </w:rPr>
      </w:pPr>
      <w:r w:rsidRPr="004E655C">
        <w:rPr>
          <w:rFonts w:ascii="Arial" w:hAnsi="Arial" w:cs="Arial"/>
        </w:rPr>
        <w:t xml:space="preserve">Electric Car Scheme </w:t>
      </w:r>
    </w:p>
    <w:p w14:paraId="7C55AE87" w14:textId="77777777" w:rsidR="009D47EB" w:rsidRPr="004E655C" w:rsidRDefault="009D47EB" w:rsidP="009D47EB">
      <w:pPr>
        <w:numPr>
          <w:ilvl w:val="0"/>
          <w:numId w:val="5"/>
        </w:numPr>
        <w:rPr>
          <w:rFonts w:ascii="Arial" w:hAnsi="Arial" w:cs="Arial"/>
        </w:rPr>
      </w:pPr>
      <w:r w:rsidRPr="004E655C">
        <w:rPr>
          <w:rFonts w:ascii="Arial" w:hAnsi="Arial" w:cs="Arial"/>
        </w:rPr>
        <w:t xml:space="preserve">Crisis Loan Scheme </w:t>
      </w:r>
    </w:p>
    <w:p w14:paraId="7E1569AD" w14:textId="77777777" w:rsidR="009D47EB" w:rsidRPr="004E655C" w:rsidRDefault="009D47EB" w:rsidP="009D47EB">
      <w:pPr>
        <w:numPr>
          <w:ilvl w:val="0"/>
          <w:numId w:val="5"/>
        </w:numPr>
        <w:rPr>
          <w:rFonts w:ascii="Arial" w:hAnsi="Arial" w:cs="Arial"/>
        </w:rPr>
      </w:pPr>
      <w:r w:rsidRPr="004E655C">
        <w:rPr>
          <w:rFonts w:ascii="Arial" w:hAnsi="Arial" w:cs="Arial"/>
        </w:rPr>
        <w:t xml:space="preserve">Access to Blue Light Card discounts </w:t>
      </w:r>
    </w:p>
    <w:p w14:paraId="1683FCC6" w14:textId="77777777" w:rsidR="009D47EB" w:rsidRPr="004E655C" w:rsidRDefault="009D47EB" w:rsidP="009D47EB">
      <w:pPr>
        <w:numPr>
          <w:ilvl w:val="0"/>
          <w:numId w:val="5"/>
        </w:numPr>
        <w:rPr>
          <w:rFonts w:ascii="Arial" w:hAnsi="Arial" w:cs="Arial"/>
        </w:rPr>
      </w:pPr>
      <w:r w:rsidRPr="004E655C">
        <w:rPr>
          <w:rFonts w:ascii="Arial" w:hAnsi="Arial" w:cs="Arial"/>
        </w:rPr>
        <w:t xml:space="preserve">Death in Service benefit </w:t>
      </w:r>
    </w:p>
    <w:p w14:paraId="6084F332" w14:textId="77777777" w:rsidR="009D47EB" w:rsidRPr="004E655C" w:rsidRDefault="009D47EB" w:rsidP="009D47EB">
      <w:pPr>
        <w:numPr>
          <w:ilvl w:val="0"/>
          <w:numId w:val="5"/>
        </w:numPr>
        <w:rPr>
          <w:rFonts w:ascii="Arial" w:hAnsi="Arial" w:cs="Arial"/>
        </w:rPr>
      </w:pPr>
      <w:r w:rsidRPr="004E655C">
        <w:rPr>
          <w:rFonts w:ascii="Arial" w:hAnsi="Arial" w:cs="Arial"/>
        </w:rPr>
        <w:t xml:space="preserve">Critical Illness Insurance (subject to eligibility) </w:t>
      </w:r>
    </w:p>
    <w:p w14:paraId="6772B900" w14:textId="77777777" w:rsidR="009D47EB" w:rsidRPr="004E655C" w:rsidRDefault="009D47EB" w:rsidP="009D47EB">
      <w:pPr>
        <w:rPr>
          <w:rFonts w:ascii="Arial" w:hAnsi="Arial" w:cs="Arial"/>
        </w:rPr>
      </w:pPr>
      <w:r w:rsidRPr="004E655C">
        <w:rPr>
          <w:rFonts w:ascii="Arial" w:hAnsi="Arial" w:cs="Arial"/>
        </w:rPr>
        <w:t>If you’re looking for a role where you can support people to make lasting changes in their lives, we’d love to hear from you.</w:t>
      </w:r>
    </w:p>
    <w:p w14:paraId="37302E29" w14:textId="77777777" w:rsidR="009D47EB" w:rsidRPr="004E655C" w:rsidRDefault="009D47EB" w:rsidP="009D47EB">
      <w:pPr>
        <w:rPr>
          <w:rFonts w:ascii="Arial" w:hAnsi="Arial" w:cs="Arial"/>
        </w:rPr>
      </w:pPr>
      <w:r w:rsidRPr="004E655C">
        <w:rPr>
          <w:rFonts w:ascii="Arial" w:hAnsi="Arial" w:cs="Arial"/>
          <w:b/>
          <w:bCs/>
        </w:rPr>
        <w:t>Please note:</w:t>
      </w:r>
      <w:r w:rsidRPr="004E655C">
        <w:rPr>
          <w:rFonts w:ascii="Arial" w:hAnsi="Arial" w:cs="Arial"/>
        </w:rPr>
        <w:t xml:space="preserve"> We may close this vacancy early if we receive a high volume of applications.</w:t>
      </w:r>
    </w:p>
    <w:p w14:paraId="2BFE6FED" w14:textId="10BE433D" w:rsidR="009D47EB" w:rsidRPr="004E655C" w:rsidRDefault="009D47EB" w:rsidP="009D47EB">
      <w:pPr>
        <w:rPr>
          <w:rFonts w:ascii="Arial" w:hAnsi="Arial" w:cs="Arial"/>
        </w:rPr>
      </w:pPr>
      <w:r w:rsidRPr="004E655C">
        <w:rPr>
          <w:rFonts w:ascii="Arial" w:hAnsi="Arial" w:cs="Arial"/>
        </w:rPr>
        <w:lastRenderedPageBreak/>
        <w:t> </w:t>
      </w:r>
    </w:p>
    <w:p w14:paraId="5B189211" w14:textId="77777777" w:rsidR="009D47EB" w:rsidRPr="004E655C" w:rsidRDefault="009D47EB" w:rsidP="009D47EB">
      <w:pPr>
        <w:rPr>
          <w:rFonts w:ascii="Arial" w:hAnsi="Arial" w:cs="Arial"/>
        </w:rPr>
      </w:pPr>
      <w:r w:rsidRPr="004E655C">
        <w:rPr>
          <w:rFonts w:ascii="Arial" w:hAnsi="Arial" w:cs="Arial"/>
          <w:b/>
          <w:bCs/>
        </w:rPr>
        <w:t>Diversity at Forward Trust</w:t>
      </w:r>
    </w:p>
    <w:p w14:paraId="58A86E24" w14:textId="77777777" w:rsidR="009D47EB" w:rsidRPr="004E655C" w:rsidRDefault="009D47EB" w:rsidP="009D47EB">
      <w:pPr>
        <w:rPr>
          <w:rFonts w:ascii="Arial" w:hAnsi="Arial" w:cs="Arial"/>
        </w:rPr>
      </w:pPr>
      <w:r w:rsidRPr="004E655C">
        <w:rPr>
          <w:rFonts w:ascii="Arial" w:hAnsi="Arial" w:cs="Arial"/>
        </w:rPr>
        <w:t>The Forward Trust commits to providing opportunities to everyone. We want to ensure we have a diverse team with a range of lived and professional experiences. This includes those with ‘Lived Experience’ of addiction, offending, or homelessness.</w:t>
      </w:r>
      <w:r w:rsidRPr="004E655C">
        <w:rPr>
          <w:rFonts w:ascii="Arial" w:hAnsi="Arial" w:cs="Arial"/>
        </w:rPr>
        <w:br/>
      </w:r>
      <w:r w:rsidRPr="004E655C">
        <w:rPr>
          <w:rFonts w:ascii="Arial" w:hAnsi="Arial" w:cs="Arial"/>
        </w:rPr>
        <w:br/>
        <w:t>When we recruit, we welcome applications from everyone. This is inclusive of age, gender, ethnicity, disability, sexual orientation, gender identity, religion and/or belief, marriage and civil partnerships, pregnancy and maternity and socio-economic background. Where operationally possible, we will consider flexible working requests and make reasonable adjustments for all roles.</w:t>
      </w:r>
      <w:r w:rsidRPr="004E655C">
        <w:rPr>
          <w:rFonts w:ascii="Arial" w:hAnsi="Arial" w:cs="Arial"/>
        </w:rPr>
        <w:br/>
      </w:r>
    </w:p>
    <w:p w14:paraId="50963E5C" w14:textId="77777777" w:rsidR="009D47EB" w:rsidRPr="004E655C" w:rsidRDefault="009D47EB" w:rsidP="009D47EB">
      <w:pPr>
        <w:rPr>
          <w:rFonts w:ascii="Arial" w:hAnsi="Arial" w:cs="Arial"/>
        </w:rPr>
      </w:pPr>
      <w:r w:rsidRPr="004E655C">
        <w:rPr>
          <w:rFonts w:ascii="Arial" w:hAnsi="Arial" w:cs="Arial"/>
          <w:b/>
          <w:bCs/>
        </w:rPr>
        <w:t>To find out more about Forward’s commitment to being an inclusive employer and our current EDI strategy click </w:t>
      </w:r>
      <w:hyperlink r:id="rId7" w:history="1">
        <w:r w:rsidRPr="004E655C">
          <w:rPr>
            <w:rStyle w:val="Hyperlink"/>
            <w:rFonts w:ascii="Arial" w:hAnsi="Arial" w:cs="Arial"/>
            <w:b/>
            <w:bCs/>
          </w:rPr>
          <w:t>here</w:t>
        </w:r>
      </w:hyperlink>
      <w:r w:rsidRPr="004E655C">
        <w:rPr>
          <w:rFonts w:ascii="Arial" w:hAnsi="Arial" w:cs="Arial"/>
          <w:b/>
          <w:bCs/>
        </w:rPr>
        <w:t>.  </w:t>
      </w:r>
    </w:p>
    <w:p w14:paraId="2EE31CC0" w14:textId="77777777" w:rsidR="009D47EB" w:rsidRPr="004E655C" w:rsidRDefault="009D47EB" w:rsidP="009D47EB">
      <w:pPr>
        <w:rPr>
          <w:rFonts w:ascii="Arial" w:hAnsi="Arial" w:cs="Arial"/>
        </w:rPr>
      </w:pPr>
      <w:r w:rsidRPr="004E655C">
        <w:rPr>
          <w:rFonts w:ascii="Arial" w:hAnsi="Arial" w:cs="Arial"/>
          <w:b/>
          <w:bCs/>
        </w:rPr>
        <w:t>We want our recruitment process to be accessible to everyone. If you require any reasonable adjustments at any stage, please let us know.</w:t>
      </w:r>
    </w:p>
    <w:p w14:paraId="59D2B69C" w14:textId="77777777" w:rsidR="009D47EB" w:rsidRPr="004E655C" w:rsidRDefault="009D47EB" w:rsidP="009D47EB">
      <w:pPr>
        <w:rPr>
          <w:rFonts w:ascii="Arial" w:hAnsi="Arial" w:cs="Arial"/>
        </w:rPr>
      </w:pPr>
      <w:r w:rsidRPr="004E655C">
        <w:rPr>
          <w:rFonts w:ascii="Arial" w:hAnsi="Arial" w:cs="Arial"/>
        </w:rPr>
        <w:t> </w:t>
      </w:r>
    </w:p>
    <w:p w14:paraId="03B455BE" w14:textId="77777777" w:rsidR="009D47EB" w:rsidRPr="004E655C" w:rsidRDefault="009D47EB" w:rsidP="009D47EB">
      <w:pPr>
        <w:rPr>
          <w:rFonts w:ascii="Arial" w:hAnsi="Arial" w:cs="Arial"/>
        </w:rPr>
      </w:pPr>
      <w:r w:rsidRPr="004E655C">
        <w:rPr>
          <w:rFonts w:ascii="Arial" w:hAnsi="Arial" w:cs="Arial"/>
          <w:b/>
          <w:bCs/>
        </w:rPr>
        <w:t>Employee Screening and Eligibility to Work</w:t>
      </w:r>
    </w:p>
    <w:p w14:paraId="384A100C" w14:textId="77777777" w:rsidR="009D47EB" w:rsidRPr="004E655C" w:rsidRDefault="009D47EB" w:rsidP="009D47EB">
      <w:pPr>
        <w:rPr>
          <w:rFonts w:ascii="Arial" w:hAnsi="Arial" w:cs="Arial"/>
        </w:rPr>
      </w:pPr>
      <w:r w:rsidRPr="004E655C">
        <w:rPr>
          <w:rFonts w:ascii="Arial" w:hAnsi="Arial" w:cs="Arial"/>
        </w:rPr>
        <w:t>Dependent on role you may be required to undertake a Disclosure and Barring Service Check, details of which will be shared with you at interview.</w:t>
      </w:r>
      <w:r w:rsidRPr="004E655C">
        <w:rPr>
          <w:rFonts w:ascii="Arial" w:hAnsi="Arial" w:cs="Arial"/>
        </w:rPr>
        <w:br/>
      </w:r>
      <w:r w:rsidRPr="004E655C">
        <w:rPr>
          <w:rFonts w:ascii="Arial" w:hAnsi="Arial" w:cs="Arial"/>
        </w:rPr>
        <w:br/>
        <w:t>If successful in your application, you will be required to provide eligibility to work evidence in line with the ‘Eligibility to Work in the UK’ requirements.</w:t>
      </w:r>
    </w:p>
    <w:p w14:paraId="0C5674C7" w14:textId="77777777" w:rsidR="009D47EB" w:rsidRPr="004E655C" w:rsidRDefault="009D47EB" w:rsidP="009D47EB">
      <w:pPr>
        <w:rPr>
          <w:rFonts w:ascii="Arial" w:hAnsi="Arial" w:cs="Arial"/>
        </w:rPr>
      </w:pPr>
      <w:r w:rsidRPr="004E655C">
        <w:rPr>
          <w:rFonts w:ascii="Arial" w:hAnsi="Arial" w:cs="Arial"/>
        </w:rPr>
        <w:t> </w:t>
      </w:r>
    </w:p>
    <w:p w14:paraId="6BCAB6A7" w14:textId="77777777" w:rsidR="009D47EB" w:rsidRPr="004E655C" w:rsidRDefault="009D47EB" w:rsidP="009D47EB">
      <w:pPr>
        <w:rPr>
          <w:rFonts w:ascii="Arial" w:hAnsi="Arial" w:cs="Arial"/>
        </w:rPr>
      </w:pPr>
      <w:r w:rsidRPr="004E655C">
        <w:rPr>
          <w:rFonts w:ascii="Arial" w:hAnsi="Arial" w:cs="Arial"/>
          <w:b/>
          <w:bCs/>
        </w:rPr>
        <w:t>Our Commitment to Safeguarding</w:t>
      </w:r>
      <w:r w:rsidRPr="004E655C">
        <w:rPr>
          <w:rFonts w:ascii="Arial" w:hAnsi="Arial" w:cs="Arial"/>
          <w:b/>
          <w:bCs/>
        </w:rPr>
        <w:br/>
      </w:r>
      <w:r w:rsidRPr="004E655C">
        <w:rPr>
          <w:rFonts w:ascii="Arial" w:hAnsi="Arial" w:cs="Arial"/>
        </w:rPr>
        <w:t>We are committed to safeguarding and promoting the welfare of children, young people, and adults at risk. Forward Trust follow safer recruitment practices and support a culture of openness and accountability.</w:t>
      </w:r>
    </w:p>
    <w:p w14:paraId="6450CA49" w14:textId="77777777" w:rsidR="00754B5B" w:rsidRPr="004E655C" w:rsidRDefault="00754B5B">
      <w:pPr>
        <w:rPr>
          <w:rFonts w:ascii="Arial" w:hAnsi="Arial" w:cs="Arial"/>
        </w:rPr>
      </w:pPr>
    </w:p>
    <w:sectPr w:rsidR="00754B5B" w:rsidRPr="004E65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89B"/>
    <w:multiLevelType w:val="multilevel"/>
    <w:tmpl w:val="955A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80228"/>
    <w:multiLevelType w:val="hybridMultilevel"/>
    <w:tmpl w:val="FDCC1546"/>
    <w:lvl w:ilvl="0" w:tplc="E716FA7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D29EB"/>
    <w:multiLevelType w:val="multilevel"/>
    <w:tmpl w:val="B09C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A1D50"/>
    <w:multiLevelType w:val="multilevel"/>
    <w:tmpl w:val="9E6E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C2058"/>
    <w:multiLevelType w:val="hybridMultilevel"/>
    <w:tmpl w:val="31AAAA1A"/>
    <w:lvl w:ilvl="0" w:tplc="8B4EBBC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0C2366"/>
    <w:multiLevelType w:val="hybridMultilevel"/>
    <w:tmpl w:val="E59295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ACE6B73"/>
    <w:multiLevelType w:val="multilevel"/>
    <w:tmpl w:val="B810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7F0189"/>
    <w:multiLevelType w:val="multilevel"/>
    <w:tmpl w:val="21AAD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A160C8"/>
    <w:multiLevelType w:val="hybridMultilevel"/>
    <w:tmpl w:val="368E38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F5AF8"/>
    <w:multiLevelType w:val="hybridMultilevel"/>
    <w:tmpl w:val="35BA9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9527A2"/>
    <w:multiLevelType w:val="hybridMultilevel"/>
    <w:tmpl w:val="73C82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2339686">
    <w:abstractNumId w:val="7"/>
  </w:num>
  <w:num w:numId="2" w16cid:durableId="1088497728">
    <w:abstractNumId w:val="3"/>
  </w:num>
  <w:num w:numId="3" w16cid:durableId="1480535099">
    <w:abstractNumId w:val="6"/>
  </w:num>
  <w:num w:numId="4" w16cid:durableId="263806942">
    <w:abstractNumId w:val="2"/>
  </w:num>
  <w:num w:numId="5" w16cid:durableId="1654404546">
    <w:abstractNumId w:val="0"/>
  </w:num>
  <w:num w:numId="6" w16cid:durableId="58097538">
    <w:abstractNumId w:val="9"/>
  </w:num>
  <w:num w:numId="7" w16cid:durableId="120349420">
    <w:abstractNumId w:val="4"/>
  </w:num>
  <w:num w:numId="8" w16cid:durableId="672532910">
    <w:abstractNumId w:val="8"/>
  </w:num>
  <w:num w:numId="9" w16cid:durableId="1952778289">
    <w:abstractNumId w:val="10"/>
  </w:num>
  <w:num w:numId="10" w16cid:durableId="1926693029">
    <w:abstractNumId w:val="1"/>
  </w:num>
  <w:num w:numId="11" w16cid:durableId="926646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7EB"/>
    <w:rsid w:val="0045060E"/>
    <w:rsid w:val="004E655C"/>
    <w:rsid w:val="00754B5B"/>
    <w:rsid w:val="00927331"/>
    <w:rsid w:val="009A4C09"/>
    <w:rsid w:val="009D47EB"/>
    <w:rsid w:val="009F48C9"/>
    <w:rsid w:val="00B425C7"/>
    <w:rsid w:val="00DF68CF"/>
    <w:rsid w:val="00FE6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7A2C7"/>
  <w15:chartTrackingRefBased/>
  <w15:docId w15:val="{9E222357-5355-4596-8902-04E00A90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7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7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7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7EB"/>
    <w:rPr>
      <w:rFonts w:eastAsiaTheme="majorEastAsia" w:cstheme="majorBidi"/>
      <w:color w:val="272727" w:themeColor="text1" w:themeTint="D8"/>
    </w:rPr>
  </w:style>
  <w:style w:type="paragraph" w:styleId="Title">
    <w:name w:val="Title"/>
    <w:basedOn w:val="Normal"/>
    <w:next w:val="Normal"/>
    <w:link w:val="TitleChar"/>
    <w:uiPriority w:val="10"/>
    <w:qFormat/>
    <w:rsid w:val="009D4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7EB"/>
    <w:pPr>
      <w:spacing w:before="160"/>
      <w:jc w:val="center"/>
    </w:pPr>
    <w:rPr>
      <w:i/>
      <w:iCs/>
      <w:color w:val="404040" w:themeColor="text1" w:themeTint="BF"/>
    </w:rPr>
  </w:style>
  <w:style w:type="character" w:customStyle="1" w:styleId="QuoteChar">
    <w:name w:val="Quote Char"/>
    <w:basedOn w:val="DefaultParagraphFont"/>
    <w:link w:val="Quote"/>
    <w:uiPriority w:val="29"/>
    <w:rsid w:val="009D47EB"/>
    <w:rPr>
      <w:i/>
      <w:iCs/>
      <w:color w:val="404040" w:themeColor="text1" w:themeTint="BF"/>
    </w:rPr>
  </w:style>
  <w:style w:type="paragraph" w:styleId="ListParagraph">
    <w:name w:val="List Paragraph"/>
    <w:basedOn w:val="Normal"/>
    <w:uiPriority w:val="34"/>
    <w:qFormat/>
    <w:rsid w:val="009D47EB"/>
    <w:pPr>
      <w:ind w:left="720"/>
      <w:contextualSpacing/>
    </w:pPr>
  </w:style>
  <w:style w:type="character" w:styleId="IntenseEmphasis">
    <w:name w:val="Intense Emphasis"/>
    <w:basedOn w:val="DefaultParagraphFont"/>
    <w:uiPriority w:val="21"/>
    <w:qFormat/>
    <w:rsid w:val="009D47EB"/>
    <w:rPr>
      <w:i/>
      <w:iCs/>
      <w:color w:val="0F4761" w:themeColor="accent1" w:themeShade="BF"/>
    </w:rPr>
  </w:style>
  <w:style w:type="paragraph" w:styleId="IntenseQuote">
    <w:name w:val="Intense Quote"/>
    <w:basedOn w:val="Normal"/>
    <w:next w:val="Normal"/>
    <w:link w:val="IntenseQuoteChar"/>
    <w:uiPriority w:val="30"/>
    <w:qFormat/>
    <w:rsid w:val="009D4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7EB"/>
    <w:rPr>
      <w:i/>
      <w:iCs/>
      <w:color w:val="0F4761" w:themeColor="accent1" w:themeShade="BF"/>
    </w:rPr>
  </w:style>
  <w:style w:type="character" w:styleId="IntenseReference">
    <w:name w:val="Intense Reference"/>
    <w:basedOn w:val="DefaultParagraphFont"/>
    <w:uiPriority w:val="32"/>
    <w:qFormat/>
    <w:rsid w:val="009D47EB"/>
    <w:rPr>
      <w:b/>
      <w:bCs/>
      <w:smallCaps/>
      <w:color w:val="0F4761" w:themeColor="accent1" w:themeShade="BF"/>
      <w:spacing w:val="5"/>
    </w:rPr>
  </w:style>
  <w:style w:type="character" w:styleId="Hyperlink">
    <w:name w:val="Hyperlink"/>
    <w:basedOn w:val="DefaultParagraphFont"/>
    <w:uiPriority w:val="99"/>
    <w:unhideWhenUsed/>
    <w:rsid w:val="009D47EB"/>
    <w:rPr>
      <w:color w:val="467886" w:themeColor="hyperlink"/>
      <w:u w:val="single"/>
    </w:rPr>
  </w:style>
  <w:style w:type="character" w:styleId="UnresolvedMention">
    <w:name w:val="Unresolved Mention"/>
    <w:basedOn w:val="DefaultParagraphFont"/>
    <w:uiPriority w:val="99"/>
    <w:semiHidden/>
    <w:unhideWhenUsed/>
    <w:rsid w:val="009D4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orwardtrust.org.uk/about/equality-diversity-and-inclusion-ed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wardtrust.org.uk?utm_source=chatgpt.com" TargetMode="External"/><Relationship Id="rId5" Type="http://schemas.openxmlformats.org/officeDocument/2006/relationships/hyperlink" Target="https://www.forwardtrust.org.uk?utm_source=chatgp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4970</Characters>
  <Application>Microsoft Office Word</Application>
  <DocSecurity>0</DocSecurity>
  <Lines>41</Lines>
  <Paragraphs>11</Paragraphs>
  <ScaleCrop>false</ScaleCrop>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Magdi Tobin</dc:creator>
  <cp:keywords/>
  <dc:description/>
  <cp:lastModifiedBy>Megan O'Neill</cp:lastModifiedBy>
  <cp:revision>2</cp:revision>
  <dcterms:created xsi:type="dcterms:W3CDTF">2026-06-05T11:29:00Z</dcterms:created>
  <dcterms:modified xsi:type="dcterms:W3CDTF">2026-06-05T11:29:00Z</dcterms:modified>
</cp:coreProperties>
</file>