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0746" w14:textId="77777777" w:rsidR="00D87ED5" w:rsidRPr="00550C3A" w:rsidRDefault="00D87ED5" w:rsidP="003222F0">
      <w:pPr>
        <w:keepNext/>
        <w:keepLines/>
        <w:spacing w:after="0" w:line="240" w:lineRule="auto"/>
        <w:ind w:right="397"/>
        <w:jc w:val="center"/>
        <w:outlineLvl w:val="0"/>
        <w:rPr>
          <w:rFonts w:eastAsiaTheme="majorEastAsia" w:cstheme="minorHAnsi"/>
          <w:b/>
          <w:lang w:eastAsia="en-GB"/>
        </w:rPr>
      </w:pPr>
    </w:p>
    <w:p w14:paraId="74B6E45D" w14:textId="77777777" w:rsidR="00E513CD" w:rsidRPr="00550C3A" w:rsidRDefault="00E513CD" w:rsidP="00D87ED5">
      <w:pPr>
        <w:keepNext/>
        <w:keepLines/>
        <w:spacing w:after="0" w:line="240" w:lineRule="auto"/>
        <w:ind w:right="397"/>
        <w:outlineLvl w:val="0"/>
        <w:rPr>
          <w:rFonts w:eastAsiaTheme="majorEastAsia" w:cstheme="minorHAnsi"/>
          <w:b/>
          <w:lang w:eastAsia="en-GB"/>
        </w:rPr>
      </w:pPr>
      <w:r w:rsidRPr="00550C3A">
        <w:rPr>
          <w:rFonts w:eastAsiaTheme="majorEastAsia" w:cstheme="minorHAnsi"/>
          <w:b/>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559"/>
        <w:gridCol w:w="2693"/>
      </w:tblGrid>
      <w:tr w:rsidR="0006172A" w:rsidRPr="00550C3A" w14:paraId="7A840CAB" w14:textId="77777777" w:rsidTr="001F3BBC">
        <w:tc>
          <w:tcPr>
            <w:tcW w:w="1838" w:type="dxa"/>
          </w:tcPr>
          <w:p w14:paraId="2763BF1E" w14:textId="77777777" w:rsidR="00E513CD" w:rsidRPr="00550C3A" w:rsidRDefault="00E513CD" w:rsidP="00E513CD">
            <w:pPr>
              <w:keepNext/>
              <w:keepLines/>
              <w:spacing w:before="120" w:after="120"/>
              <w:ind w:right="33"/>
              <w:outlineLvl w:val="0"/>
              <w:rPr>
                <w:rFonts w:eastAsiaTheme="majorEastAsia" w:cstheme="minorHAnsi"/>
                <w:b/>
                <w:lang w:eastAsia="en-GB"/>
              </w:rPr>
            </w:pPr>
            <w:r w:rsidRPr="00550C3A">
              <w:rPr>
                <w:rFonts w:eastAsiaTheme="majorEastAsia" w:cstheme="minorHAnsi"/>
                <w:b/>
                <w:lang w:eastAsia="en-GB"/>
              </w:rPr>
              <w:t>Position Title</w:t>
            </w:r>
          </w:p>
        </w:tc>
        <w:tc>
          <w:tcPr>
            <w:tcW w:w="2977" w:type="dxa"/>
          </w:tcPr>
          <w:p w14:paraId="38A7BB24" w14:textId="46AE7C78" w:rsidR="00E513CD" w:rsidRPr="00550C3A" w:rsidRDefault="007647D7" w:rsidP="00C428EA">
            <w:pPr>
              <w:keepNext/>
              <w:keepLines/>
              <w:spacing w:before="120" w:after="120"/>
              <w:ind w:right="397"/>
              <w:outlineLvl w:val="0"/>
              <w:rPr>
                <w:rFonts w:eastAsiaTheme="majorEastAsia" w:cstheme="minorHAnsi"/>
                <w:lang w:eastAsia="en-GB"/>
              </w:rPr>
            </w:pPr>
            <w:r w:rsidRPr="00550C3A">
              <w:rPr>
                <w:rFonts w:eastAsiaTheme="majorEastAsia" w:cstheme="minorHAnsi"/>
                <w:lang w:eastAsia="en-GB"/>
              </w:rPr>
              <w:t xml:space="preserve">Vision </w:t>
            </w:r>
            <w:r w:rsidR="00461933" w:rsidRPr="00550C3A">
              <w:rPr>
                <w:rFonts w:eastAsiaTheme="majorEastAsia" w:cstheme="minorHAnsi"/>
                <w:lang w:eastAsia="en-GB"/>
              </w:rPr>
              <w:t xml:space="preserve">Housing </w:t>
            </w:r>
            <w:r w:rsidR="007E0688">
              <w:rPr>
                <w:rFonts w:eastAsiaTheme="majorEastAsia" w:cstheme="minorHAnsi"/>
                <w:lang w:eastAsia="en-GB"/>
              </w:rPr>
              <w:t xml:space="preserve">Tenancy Sustainment </w:t>
            </w:r>
            <w:r w:rsidR="007B5E6F">
              <w:rPr>
                <w:rFonts w:eastAsiaTheme="majorEastAsia" w:cstheme="minorHAnsi"/>
                <w:lang w:eastAsia="en-GB"/>
              </w:rPr>
              <w:t xml:space="preserve">&amp; Housing </w:t>
            </w:r>
            <w:r w:rsidR="00E6026B" w:rsidRPr="00550C3A">
              <w:rPr>
                <w:rFonts w:eastAsiaTheme="majorEastAsia" w:cstheme="minorHAnsi"/>
                <w:lang w:eastAsia="en-GB"/>
              </w:rPr>
              <w:t>Broker</w:t>
            </w:r>
            <w:r w:rsidR="00C93EC0">
              <w:rPr>
                <w:rFonts w:eastAsiaTheme="majorEastAsia" w:cstheme="minorHAnsi"/>
                <w:lang w:eastAsia="en-GB"/>
              </w:rPr>
              <w:t xml:space="preserve"> </w:t>
            </w:r>
          </w:p>
        </w:tc>
        <w:tc>
          <w:tcPr>
            <w:tcW w:w="1559" w:type="dxa"/>
          </w:tcPr>
          <w:p w14:paraId="15C3145F" w14:textId="77777777" w:rsidR="00E513CD" w:rsidRPr="00550C3A" w:rsidRDefault="00E513CD" w:rsidP="001F3BBC">
            <w:pPr>
              <w:keepNext/>
              <w:keepLines/>
              <w:spacing w:before="120" w:after="120"/>
              <w:ind w:right="34"/>
              <w:outlineLvl w:val="0"/>
              <w:rPr>
                <w:rFonts w:eastAsiaTheme="majorEastAsia" w:cstheme="minorHAnsi"/>
                <w:b/>
                <w:lang w:eastAsia="en-GB"/>
              </w:rPr>
            </w:pPr>
            <w:r w:rsidRPr="00550C3A">
              <w:rPr>
                <w:rFonts w:eastAsiaTheme="majorEastAsia" w:cstheme="minorHAnsi"/>
                <w:b/>
                <w:lang w:eastAsia="en-GB"/>
              </w:rPr>
              <w:t>Reports to</w:t>
            </w:r>
          </w:p>
        </w:tc>
        <w:tc>
          <w:tcPr>
            <w:tcW w:w="2693" w:type="dxa"/>
          </w:tcPr>
          <w:p w14:paraId="77F12E24" w14:textId="707D9988" w:rsidR="00E513CD" w:rsidRPr="00550C3A" w:rsidRDefault="00461933" w:rsidP="00845DCA">
            <w:pPr>
              <w:keepNext/>
              <w:keepLines/>
              <w:spacing w:before="120" w:after="120"/>
              <w:outlineLvl w:val="0"/>
              <w:rPr>
                <w:rFonts w:eastAsiaTheme="majorEastAsia" w:cstheme="minorHAnsi"/>
                <w:lang w:eastAsia="en-GB"/>
              </w:rPr>
            </w:pPr>
            <w:r w:rsidRPr="00550C3A">
              <w:rPr>
                <w:rFonts w:eastAsiaTheme="majorEastAsia" w:cstheme="minorHAnsi"/>
                <w:lang w:eastAsia="en-GB"/>
              </w:rPr>
              <w:t>Vision Housing</w:t>
            </w:r>
            <w:r w:rsidR="00635F27" w:rsidRPr="00550C3A">
              <w:rPr>
                <w:rFonts w:eastAsiaTheme="majorEastAsia" w:cstheme="minorHAnsi"/>
                <w:lang w:eastAsia="en-GB"/>
              </w:rPr>
              <w:t xml:space="preserve"> Service Manager</w:t>
            </w:r>
          </w:p>
        </w:tc>
      </w:tr>
    </w:tbl>
    <w:p w14:paraId="36E6E40C" w14:textId="77777777" w:rsidR="00E513CD" w:rsidRPr="00550C3A" w:rsidRDefault="00E513CD">
      <w:pPr>
        <w:rPr>
          <w:rFonts w:cstheme="minorHAnsi"/>
        </w:rPr>
      </w:pPr>
    </w:p>
    <w:p w14:paraId="52C777CD" w14:textId="77777777" w:rsidR="003D2CCE" w:rsidRPr="00550C3A" w:rsidRDefault="003D2CCE" w:rsidP="00E513CD">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06172A" w:rsidRPr="00550C3A" w14:paraId="7BEAE96A" w14:textId="77777777" w:rsidTr="003D2CCE">
        <w:tc>
          <w:tcPr>
            <w:tcW w:w="9016" w:type="dxa"/>
            <w:shd w:val="clear" w:color="auto" w:fill="1F2A44"/>
          </w:tcPr>
          <w:p w14:paraId="494BCC56" w14:textId="77777777" w:rsidR="003D2CCE" w:rsidRPr="00550C3A" w:rsidRDefault="003D2CCE" w:rsidP="00E513CD">
            <w:pPr>
              <w:rPr>
                <w:rFonts w:cstheme="minorHAnsi"/>
                <w:b/>
              </w:rPr>
            </w:pPr>
            <w:r w:rsidRPr="00550C3A">
              <w:rPr>
                <w:rFonts w:cstheme="minorHAnsi"/>
                <w:b/>
              </w:rPr>
              <w:t>Introducing Forward Trust</w:t>
            </w:r>
          </w:p>
        </w:tc>
      </w:tr>
    </w:tbl>
    <w:p w14:paraId="7E09701B" w14:textId="77777777" w:rsidR="00230F23" w:rsidRPr="00550C3A" w:rsidRDefault="00230F23" w:rsidP="00230F23">
      <w:pPr>
        <w:spacing w:after="0" w:line="240" w:lineRule="auto"/>
        <w:ind w:right="397"/>
        <w:rPr>
          <w:rFonts w:eastAsia="Calibri" w:cstheme="minorHAnsi"/>
          <w:lang w:eastAsia="en-GB"/>
        </w:rPr>
      </w:pPr>
    </w:p>
    <w:p w14:paraId="25E7B020" w14:textId="77777777" w:rsidR="0063345E" w:rsidRPr="0063345E" w:rsidRDefault="0063345E" w:rsidP="0063345E">
      <w:pPr>
        <w:rPr>
          <w:rFonts w:eastAsia="Calibri" w:cstheme="minorHAnsi"/>
          <w:lang w:eastAsia="en-GB"/>
        </w:rPr>
      </w:pPr>
      <w:r w:rsidRPr="0063345E">
        <w:rPr>
          <w:rFonts w:eastAsia="Calibri" w:cstheme="minorHAnsi"/>
          <w:lang w:eastAsia="en-GB"/>
        </w:rPr>
        <w:t>We are The Forward Trust, the social enterprise with charitable status that empowers people to break the often interlinked cycles of crime and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2A72D49" w14:textId="77777777" w:rsidR="003D2CCE" w:rsidRPr="00550C3A" w:rsidRDefault="003D2CCE" w:rsidP="00230F23">
      <w:pPr>
        <w:spacing w:after="0" w:line="240" w:lineRule="auto"/>
        <w:ind w:right="397"/>
        <w:rPr>
          <w:rFonts w:cstheme="minorHAnsi"/>
          <w:lang w:eastAsia="en-GB"/>
        </w:rPr>
      </w:pPr>
    </w:p>
    <w:tbl>
      <w:tblPr>
        <w:tblStyle w:val="TableGrid"/>
        <w:tblW w:w="0" w:type="auto"/>
        <w:tblLook w:val="04A0" w:firstRow="1" w:lastRow="0" w:firstColumn="1" w:lastColumn="0" w:noHBand="0" w:noVBand="1"/>
      </w:tblPr>
      <w:tblGrid>
        <w:gridCol w:w="9016"/>
      </w:tblGrid>
      <w:tr w:rsidR="0006172A" w:rsidRPr="00550C3A" w14:paraId="03D3BD18" w14:textId="77777777" w:rsidTr="003D2CCE">
        <w:tc>
          <w:tcPr>
            <w:tcW w:w="9016" w:type="dxa"/>
            <w:tcBorders>
              <w:top w:val="nil"/>
              <w:left w:val="nil"/>
              <w:bottom w:val="nil"/>
              <w:right w:val="nil"/>
            </w:tcBorders>
            <w:shd w:val="clear" w:color="auto" w:fill="1F2A44"/>
          </w:tcPr>
          <w:p w14:paraId="12814228" w14:textId="77777777" w:rsidR="003D2CCE" w:rsidRPr="00550C3A" w:rsidRDefault="003D2CCE" w:rsidP="00230F23">
            <w:pPr>
              <w:rPr>
                <w:rFonts w:cstheme="minorHAnsi"/>
                <w:b/>
              </w:rPr>
            </w:pPr>
            <w:r w:rsidRPr="00550C3A">
              <w:rPr>
                <w:rFonts w:cstheme="minorHAnsi"/>
                <w:b/>
              </w:rPr>
              <w:t>Role/Team Overview</w:t>
            </w:r>
          </w:p>
        </w:tc>
      </w:tr>
    </w:tbl>
    <w:p w14:paraId="49E1F20D" w14:textId="77777777" w:rsidR="00083F4C" w:rsidRDefault="00083F4C" w:rsidP="00083F4C"/>
    <w:p w14:paraId="6347D649" w14:textId="07908961" w:rsidR="00083F4C" w:rsidRPr="009B0695" w:rsidRDefault="00083F4C" w:rsidP="00083F4C">
      <w:r w:rsidRPr="009B0695">
        <w:t>Forward Trust’s Vision Housing service, support</w:t>
      </w:r>
      <w:r w:rsidR="009E2CDF">
        <w:t>s</w:t>
      </w:r>
      <w:r w:rsidRPr="009B0695">
        <w:t xml:space="preserve"> people with complex needs—such as homelessness, offending histories, substance use and poor mental health—to secure and sustain stable homes in the private rented sector.</w:t>
      </w:r>
    </w:p>
    <w:p w14:paraId="38A815A2" w14:textId="4F562F42" w:rsidR="0019737A" w:rsidRDefault="00083F4C" w:rsidP="00083F4C">
      <w:r w:rsidRPr="009B0695">
        <w:t xml:space="preserve">As a Tenancy Sustainment Housing Broker, you’ll play a vital dual role. You’ll </w:t>
      </w:r>
      <w:r w:rsidR="007B2DD1" w:rsidRPr="007E0688">
        <w:t xml:space="preserve"> work within a team of experienced housing brokers, </w:t>
      </w:r>
      <w:r w:rsidRPr="009B0695">
        <w:t>sourc</w:t>
      </w:r>
      <w:r w:rsidR="007B2DD1" w:rsidRPr="007E0688">
        <w:t>ing</w:t>
      </w:r>
      <w:r w:rsidRPr="009B0695">
        <w:t xml:space="preserve"> appropriate PRS accommodation and negotiate tenancies on behalf of clients, while also providing wraparound tenancy sustainment support to reduce the risk of eviction and promote long-term independence</w:t>
      </w:r>
      <w:r w:rsidR="007B2DD1" w:rsidRPr="007E0688">
        <w:t>.</w:t>
      </w:r>
    </w:p>
    <w:p w14:paraId="50C63D7B" w14:textId="77777777" w:rsidR="007659AE" w:rsidRDefault="007659AE" w:rsidP="00083F4C"/>
    <w:p w14:paraId="3801C4B8" w14:textId="77777777" w:rsidR="0055775C" w:rsidRPr="009B0695" w:rsidRDefault="0055775C" w:rsidP="0055775C">
      <w:pPr>
        <w:rPr>
          <w:b/>
          <w:bCs/>
        </w:rPr>
      </w:pPr>
      <w:r w:rsidRPr="009B0695">
        <w:rPr>
          <w:b/>
          <w:bCs/>
        </w:rPr>
        <w:t>Key Responsibilities</w:t>
      </w:r>
    </w:p>
    <w:p w14:paraId="36E48A6E" w14:textId="1A923A3A" w:rsidR="0055775C" w:rsidRPr="009B0695" w:rsidRDefault="0055775C" w:rsidP="0055775C">
      <w:pPr>
        <w:rPr>
          <w:b/>
          <w:bCs/>
        </w:rPr>
      </w:pPr>
      <w:r w:rsidRPr="009B0695">
        <w:rPr>
          <w:b/>
          <w:bCs/>
        </w:rPr>
        <w:t>Housing Brokerage</w:t>
      </w:r>
    </w:p>
    <w:p w14:paraId="789F71A7" w14:textId="286912C4" w:rsidR="0055775C" w:rsidRPr="009B0695" w:rsidRDefault="0055775C" w:rsidP="0055775C">
      <w:pPr>
        <w:numPr>
          <w:ilvl w:val="0"/>
          <w:numId w:val="34"/>
        </w:numPr>
      </w:pPr>
      <w:r w:rsidRPr="009B0695">
        <w:t xml:space="preserve">Source suitable private rented accommodation </w:t>
      </w:r>
      <w:r>
        <w:t xml:space="preserve">mainly </w:t>
      </w:r>
      <w:r w:rsidRPr="009B0695">
        <w:t>across London</w:t>
      </w:r>
      <w:r>
        <w:t xml:space="preserve"> &amp; Surrey </w:t>
      </w:r>
      <w:r w:rsidRPr="009B0695">
        <w:t>for clients with multiple needs.</w:t>
      </w:r>
    </w:p>
    <w:p w14:paraId="17D80FC1" w14:textId="265EB84C" w:rsidR="0055775C" w:rsidRPr="009B0695" w:rsidRDefault="0055775C" w:rsidP="0055775C">
      <w:pPr>
        <w:numPr>
          <w:ilvl w:val="0"/>
          <w:numId w:val="34"/>
        </w:numPr>
      </w:pPr>
      <w:r w:rsidRPr="009B0695">
        <w:t>Build and maintain strong relationships with</w:t>
      </w:r>
      <w:r>
        <w:t xml:space="preserve"> local authorities, </w:t>
      </w:r>
      <w:r w:rsidRPr="009B0695">
        <w:t xml:space="preserve"> landlords and letting agents.</w:t>
      </w:r>
    </w:p>
    <w:p w14:paraId="56E10ACC" w14:textId="1AD0F11C" w:rsidR="0055775C" w:rsidRPr="009B0695" w:rsidRDefault="0055775C" w:rsidP="0055775C">
      <w:pPr>
        <w:numPr>
          <w:ilvl w:val="0"/>
          <w:numId w:val="34"/>
        </w:numPr>
      </w:pPr>
      <w:r w:rsidRPr="009B0695">
        <w:t>Promote Vision Housing’s wraparound offer to secure landlord buy-in</w:t>
      </w:r>
    </w:p>
    <w:p w14:paraId="126809FB" w14:textId="0AEF4F43" w:rsidR="0055775C" w:rsidRPr="009B0695" w:rsidRDefault="0055775C" w:rsidP="0055775C">
      <w:pPr>
        <w:numPr>
          <w:ilvl w:val="0"/>
          <w:numId w:val="34"/>
        </w:numPr>
      </w:pPr>
      <w:r w:rsidRPr="009B0695">
        <w:t>Match clients to properties based on their risk</w:t>
      </w:r>
      <w:r w:rsidR="00102384">
        <w:t>,</w:t>
      </w:r>
      <w:r w:rsidRPr="009B0695">
        <w:t xml:space="preserve"> location needs, and support requirements.</w:t>
      </w:r>
    </w:p>
    <w:p w14:paraId="3C539BCE" w14:textId="76A4A533" w:rsidR="0055775C" w:rsidRPr="009B0695" w:rsidRDefault="0055775C" w:rsidP="0055775C">
      <w:pPr>
        <w:numPr>
          <w:ilvl w:val="0"/>
          <w:numId w:val="34"/>
        </w:numPr>
      </w:pPr>
      <w:r w:rsidRPr="009B0695">
        <w:t xml:space="preserve">Assist with tenancy setup: viewings, documentation, deposits, </w:t>
      </w:r>
      <w:r w:rsidR="00102384">
        <w:t xml:space="preserve">incentives, </w:t>
      </w:r>
      <w:r w:rsidRPr="009B0695">
        <w:t>moving in, and essential furnishings.</w:t>
      </w:r>
    </w:p>
    <w:p w14:paraId="6E8CFB76" w14:textId="3A547D02" w:rsidR="0055775C" w:rsidRPr="009B0695" w:rsidRDefault="0055775C" w:rsidP="0055775C">
      <w:pPr>
        <w:rPr>
          <w:b/>
          <w:bCs/>
        </w:rPr>
      </w:pPr>
      <w:r w:rsidRPr="009B0695">
        <w:rPr>
          <w:b/>
          <w:bCs/>
        </w:rPr>
        <w:t>Tenancy Sustainment Support</w:t>
      </w:r>
    </w:p>
    <w:p w14:paraId="3197BE9A" w14:textId="28D05389" w:rsidR="0055775C" w:rsidRPr="009B0695" w:rsidRDefault="0055775C" w:rsidP="0055775C">
      <w:pPr>
        <w:numPr>
          <w:ilvl w:val="0"/>
          <w:numId w:val="35"/>
        </w:numPr>
      </w:pPr>
      <w:r w:rsidRPr="009B0695">
        <w:t>Provide one-to-one, trauma-informed support to help clients sustain their new homes</w:t>
      </w:r>
      <w:r w:rsidR="00F20747">
        <w:t xml:space="preserve"> both remotely and face to face</w:t>
      </w:r>
      <w:r w:rsidRPr="009B0695">
        <w:t>.</w:t>
      </w:r>
    </w:p>
    <w:p w14:paraId="2577E09B" w14:textId="77777777" w:rsidR="0055775C" w:rsidRPr="009B0695" w:rsidRDefault="0055775C" w:rsidP="0055775C">
      <w:pPr>
        <w:numPr>
          <w:ilvl w:val="0"/>
          <w:numId w:val="35"/>
        </w:numPr>
      </w:pPr>
      <w:r w:rsidRPr="009B0695">
        <w:lastRenderedPageBreak/>
        <w:t>Deliver tailored advice on managing rent, bills, budgeting, and benefits.</w:t>
      </w:r>
    </w:p>
    <w:p w14:paraId="02F058CE" w14:textId="4E334450" w:rsidR="0055775C" w:rsidRPr="009B0695" w:rsidRDefault="0055775C" w:rsidP="0055775C">
      <w:pPr>
        <w:numPr>
          <w:ilvl w:val="0"/>
          <w:numId w:val="35"/>
        </w:numPr>
      </w:pPr>
      <w:r w:rsidRPr="009B0695">
        <w:t>Conduct regular check-ins and visits to monitor wellbeing and housing stability.</w:t>
      </w:r>
    </w:p>
    <w:p w14:paraId="598B76AE" w14:textId="77777777" w:rsidR="0055775C" w:rsidRPr="009B0695" w:rsidRDefault="0055775C" w:rsidP="0055775C">
      <w:pPr>
        <w:numPr>
          <w:ilvl w:val="0"/>
          <w:numId w:val="35"/>
        </w:numPr>
      </w:pPr>
      <w:r w:rsidRPr="009B0695">
        <w:t>Support clients in navigating housing-related issues like neighbour disputes, arrears, or landlord concerns.</w:t>
      </w:r>
    </w:p>
    <w:p w14:paraId="5654D29E" w14:textId="77777777" w:rsidR="0055775C" w:rsidRDefault="0055775C" w:rsidP="0055775C">
      <w:pPr>
        <w:numPr>
          <w:ilvl w:val="0"/>
          <w:numId w:val="35"/>
        </w:numPr>
      </w:pPr>
      <w:r w:rsidRPr="009B0695">
        <w:t>Prevent evictions through early intervention, mediation, and proactive problem-solving.</w:t>
      </w:r>
    </w:p>
    <w:p w14:paraId="7A530AD4" w14:textId="7B52046B" w:rsidR="006B3401" w:rsidRPr="009B0695" w:rsidRDefault="006B3401" w:rsidP="0055775C">
      <w:pPr>
        <w:numPr>
          <w:ilvl w:val="0"/>
          <w:numId w:val="35"/>
        </w:numPr>
      </w:pPr>
      <w:r>
        <w:t>Support clients to engage in the wider community, making good use of time and being productive</w:t>
      </w:r>
    </w:p>
    <w:p w14:paraId="5A598CD8" w14:textId="5F638F18" w:rsidR="00E8254C" w:rsidRDefault="0055775C" w:rsidP="00E8254C">
      <w:pPr>
        <w:numPr>
          <w:ilvl w:val="0"/>
          <w:numId w:val="35"/>
        </w:numPr>
      </w:pPr>
      <w:r w:rsidRPr="009B0695">
        <w:t>Support clients for up to 12 months post-placement or longer based on need.</w:t>
      </w:r>
    </w:p>
    <w:p w14:paraId="78588A06" w14:textId="6BAEE997" w:rsidR="00E8254C" w:rsidRPr="009B0695" w:rsidRDefault="00E8254C" w:rsidP="00E8254C">
      <w:pPr>
        <w:numPr>
          <w:ilvl w:val="0"/>
          <w:numId w:val="35"/>
        </w:numPr>
      </w:pPr>
      <w:r>
        <w:t xml:space="preserve">Be point of contact and support to our </w:t>
      </w:r>
      <w:r w:rsidR="009904C2">
        <w:t>peer mentors and volunteers  housing related issues.</w:t>
      </w:r>
    </w:p>
    <w:p w14:paraId="7D3DD255" w14:textId="5334F373" w:rsidR="0055775C" w:rsidRPr="009B0695" w:rsidRDefault="0055775C" w:rsidP="0055775C">
      <w:pPr>
        <w:rPr>
          <w:b/>
          <w:bCs/>
        </w:rPr>
      </w:pPr>
      <w:r w:rsidRPr="009B0695">
        <w:rPr>
          <w:b/>
          <w:bCs/>
        </w:rPr>
        <w:t>Multi-Agency Working</w:t>
      </w:r>
    </w:p>
    <w:p w14:paraId="47BAFBC4" w14:textId="77777777" w:rsidR="0055775C" w:rsidRPr="009B0695" w:rsidRDefault="0055775C" w:rsidP="0055775C">
      <w:pPr>
        <w:numPr>
          <w:ilvl w:val="0"/>
          <w:numId w:val="36"/>
        </w:numPr>
      </w:pPr>
      <w:r w:rsidRPr="009B0695">
        <w:t>Work in partnership with probation, housing officers, drug &amp; alcohol services, and mental health teams.</w:t>
      </w:r>
    </w:p>
    <w:p w14:paraId="6B5975D4" w14:textId="77777777" w:rsidR="0055775C" w:rsidRPr="009B0695" w:rsidRDefault="0055775C" w:rsidP="0055775C">
      <w:pPr>
        <w:numPr>
          <w:ilvl w:val="0"/>
          <w:numId w:val="36"/>
        </w:numPr>
      </w:pPr>
      <w:r w:rsidRPr="009B0695">
        <w:t>Attend MAPPA, MARAC or housing panels as appropriate to ensure wraparound support is coordinated.</w:t>
      </w:r>
    </w:p>
    <w:p w14:paraId="59D2B751" w14:textId="77777777" w:rsidR="00D14C45" w:rsidRDefault="0055775C" w:rsidP="0055775C">
      <w:pPr>
        <w:numPr>
          <w:ilvl w:val="0"/>
          <w:numId w:val="36"/>
        </w:numPr>
      </w:pPr>
      <w:r w:rsidRPr="009B0695">
        <w:t>Advocate for clients to access grants, safeguarding support, and other interventions where required.</w:t>
      </w:r>
    </w:p>
    <w:p w14:paraId="3AA8788B" w14:textId="03CF92CB" w:rsidR="0055775C" w:rsidRPr="009B0695" w:rsidRDefault="0055775C" w:rsidP="00D14C45">
      <w:r w:rsidRPr="009B0695">
        <w:rPr>
          <w:b/>
          <w:bCs/>
        </w:rPr>
        <w:t xml:space="preserve"> Reporting &amp; Administration</w:t>
      </w:r>
    </w:p>
    <w:p w14:paraId="6C2540DD" w14:textId="77777777" w:rsidR="0055775C" w:rsidRPr="009B0695" w:rsidRDefault="0055775C" w:rsidP="0055775C">
      <w:pPr>
        <w:numPr>
          <w:ilvl w:val="0"/>
          <w:numId w:val="37"/>
        </w:numPr>
      </w:pPr>
      <w:r w:rsidRPr="009B0695">
        <w:t>Maintain accurate case notes and data on support provided and client outcomes.</w:t>
      </w:r>
    </w:p>
    <w:p w14:paraId="6C364C5A" w14:textId="77777777" w:rsidR="0055775C" w:rsidRPr="009B0695" w:rsidRDefault="0055775C" w:rsidP="0055775C">
      <w:pPr>
        <w:numPr>
          <w:ilvl w:val="0"/>
          <w:numId w:val="37"/>
        </w:numPr>
      </w:pPr>
      <w:r w:rsidRPr="009B0695">
        <w:t>Monitor tenancy sustainment and identify trends in challenges or landlord needs.</w:t>
      </w:r>
    </w:p>
    <w:p w14:paraId="7A1C1273" w14:textId="77777777" w:rsidR="0055775C" w:rsidRPr="009B0695" w:rsidRDefault="0055775C" w:rsidP="0055775C">
      <w:pPr>
        <w:numPr>
          <w:ilvl w:val="0"/>
          <w:numId w:val="37"/>
        </w:numPr>
      </w:pPr>
      <w:r w:rsidRPr="009B0695">
        <w:t>Ensure all activity complies with GDPR, safeguarding, lone working, and health &amp; safety standards.</w:t>
      </w:r>
    </w:p>
    <w:p w14:paraId="3A44C4CF" w14:textId="21FCCC6D" w:rsidR="0019737A" w:rsidRPr="009B0695" w:rsidRDefault="0055775C" w:rsidP="0055775C">
      <w:r w:rsidRPr="009B0695">
        <w:pict w14:anchorId="351D16D5">
          <v:rect id="_x0000_i1025" style="width:0;height:1.5pt" o:hralign="center" o:hrstd="t" o:hr="t" fillcolor="#a0a0a0" stroked="f"/>
        </w:pict>
      </w:r>
    </w:p>
    <w:p w14:paraId="1DB7E7EB" w14:textId="77777777" w:rsidR="00475395" w:rsidRDefault="00475395" w:rsidP="00461933">
      <w:pPr>
        <w:spacing w:line="240" w:lineRule="auto"/>
        <w:rPr>
          <w:rFonts w:cstheme="minorHAnsi"/>
        </w:rPr>
      </w:pPr>
    </w:p>
    <w:p w14:paraId="0F0F572D" w14:textId="77777777" w:rsidR="00475395" w:rsidRDefault="00475395" w:rsidP="00461933">
      <w:pPr>
        <w:spacing w:line="240" w:lineRule="auto"/>
        <w:rPr>
          <w:rFonts w:cstheme="minorHAnsi"/>
        </w:rPr>
      </w:pPr>
    </w:p>
    <w:p w14:paraId="640C4387" w14:textId="77777777" w:rsidR="00475395" w:rsidRPr="009B0695" w:rsidRDefault="00475395" w:rsidP="00475395">
      <w:pPr>
        <w:rPr>
          <w:b/>
          <w:bCs/>
        </w:rPr>
      </w:pPr>
      <w:r w:rsidRPr="009B0695">
        <w:rPr>
          <w:b/>
          <w:bCs/>
        </w:rPr>
        <w:t>What We’re Looking For</w:t>
      </w:r>
    </w:p>
    <w:p w14:paraId="7B30A182" w14:textId="77777777" w:rsidR="00475395" w:rsidRPr="009B0695" w:rsidRDefault="00475395" w:rsidP="00475395">
      <w:pPr>
        <w:numPr>
          <w:ilvl w:val="0"/>
          <w:numId w:val="38"/>
        </w:numPr>
      </w:pPr>
      <w:r w:rsidRPr="009B0695">
        <w:t>Experience supporting vulnerable people to access or maintain housing, ideally in the PRS.</w:t>
      </w:r>
    </w:p>
    <w:p w14:paraId="13B0E10E" w14:textId="77777777" w:rsidR="00475395" w:rsidRPr="009B0695" w:rsidRDefault="00475395" w:rsidP="00475395">
      <w:pPr>
        <w:numPr>
          <w:ilvl w:val="0"/>
          <w:numId w:val="38"/>
        </w:numPr>
      </w:pPr>
      <w:r w:rsidRPr="009B0695">
        <w:t>Knowledge of tenancy law, landlord-tenant relations, and common barriers to housing stability.</w:t>
      </w:r>
    </w:p>
    <w:p w14:paraId="03B68E10" w14:textId="77777777" w:rsidR="00475395" w:rsidRPr="009B0695" w:rsidRDefault="00475395" w:rsidP="00475395">
      <w:pPr>
        <w:numPr>
          <w:ilvl w:val="0"/>
          <w:numId w:val="38"/>
        </w:numPr>
      </w:pPr>
      <w:r w:rsidRPr="009B0695">
        <w:t>Strong relationship-building skills – able to engage both clients and landlords effectively.</w:t>
      </w:r>
    </w:p>
    <w:p w14:paraId="0D74A33A" w14:textId="77777777" w:rsidR="00475395" w:rsidRPr="009B0695" w:rsidRDefault="00475395" w:rsidP="00475395">
      <w:pPr>
        <w:numPr>
          <w:ilvl w:val="0"/>
          <w:numId w:val="38"/>
        </w:numPr>
      </w:pPr>
      <w:r w:rsidRPr="009B0695">
        <w:t>Confident in lone working, managing a mobile caseload and making risk-informed decisions.</w:t>
      </w:r>
    </w:p>
    <w:p w14:paraId="4EA6B060" w14:textId="77777777" w:rsidR="00475395" w:rsidRPr="009B0695" w:rsidRDefault="00475395" w:rsidP="00475395">
      <w:pPr>
        <w:numPr>
          <w:ilvl w:val="0"/>
          <w:numId w:val="38"/>
        </w:numPr>
      </w:pPr>
      <w:r w:rsidRPr="009B0695">
        <w:t>Excellent communication, time management, and IT skills.</w:t>
      </w:r>
    </w:p>
    <w:p w14:paraId="21660767" w14:textId="62596E99" w:rsidR="00475395" w:rsidRPr="009B0695" w:rsidRDefault="00475395" w:rsidP="00475395">
      <w:pPr>
        <w:numPr>
          <w:ilvl w:val="0"/>
          <w:numId w:val="39"/>
        </w:numPr>
      </w:pPr>
      <w:r w:rsidRPr="009B0695">
        <w:t xml:space="preserve">Background in housing advice, lettings, probation, supported housing, or homelessness </w:t>
      </w:r>
      <w:r w:rsidR="00D14C45">
        <w:t xml:space="preserve"> or support </w:t>
      </w:r>
      <w:r w:rsidRPr="009B0695">
        <w:t>services.</w:t>
      </w:r>
    </w:p>
    <w:p w14:paraId="6236BDC7" w14:textId="77777777" w:rsidR="00475395" w:rsidRPr="009B0695" w:rsidRDefault="00475395" w:rsidP="00475395">
      <w:pPr>
        <w:numPr>
          <w:ilvl w:val="0"/>
          <w:numId w:val="39"/>
        </w:numPr>
      </w:pPr>
      <w:r w:rsidRPr="009B0695">
        <w:lastRenderedPageBreak/>
        <w:t>Familiarity with safeguarding frameworks and trauma-informed approaches.</w:t>
      </w:r>
    </w:p>
    <w:p w14:paraId="691B6072" w14:textId="77777777" w:rsidR="00475395" w:rsidRPr="009B0695" w:rsidRDefault="00475395" w:rsidP="00475395">
      <w:pPr>
        <w:numPr>
          <w:ilvl w:val="0"/>
          <w:numId w:val="39"/>
        </w:numPr>
      </w:pPr>
      <w:r w:rsidRPr="009B0695">
        <w:t>Experience working with clients affected by the justice system, substance misuse, or mental ill-health.</w:t>
      </w:r>
    </w:p>
    <w:p w14:paraId="5A4FD77E" w14:textId="77777777" w:rsidR="00475395" w:rsidRPr="009B0695" w:rsidRDefault="00475395" w:rsidP="00475395">
      <w:pPr>
        <w:numPr>
          <w:ilvl w:val="0"/>
          <w:numId w:val="39"/>
        </w:numPr>
      </w:pPr>
      <w:r w:rsidRPr="009B0695">
        <w:t>Understanding of benefits, budgeting tools, and accessing hardship funds.</w:t>
      </w:r>
    </w:p>
    <w:p w14:paraId="440AF40F" w14:textId="77777777" w:rsidR="00475395" w:rsidRPr="009B0695" w:rsidRDefault="00475395" w:rsidP="00475395">
      <w:r w:rsidRPr="009B0695">
        <w:pict w14:anchorId="5A9011EB">
          <v:rect id="_x0000_i1027" style="width:0;height:1.5pt" o:hralign="center" o:hrstd="t" o:hr="t" fillcolor="#a0a0a0" stroked="f"/>
        </w:pict>
      </w:r>
    </w:p>
    <w:p w14:paraId="79A62FB1" w14:textId="77777777" w:rsidR="00461933" w:rsidRPr="00550C3A" w:rsidRDefault="00461933" w:rsidP="00C844A7">
      <w:pPr>
        <w:rPr>
          <w:rFonts w:cstheme="minorHAnsi"/>
        </w:rPr>
      </w:pPr>
    </w:p>
    <w:p w14:paraId="1E11E7DD" w14:textId="77777777" w:rsidR="00C844A7" w:rsidRPr="00550C3A" w:rsidRDefault="00C844A7" w:rsidP="00C844A7">
      <w:pPr>
        <w:rPr>
          <w:rFonts w:cstheme="minorHAnsi"/>
        </w:rPr>
      </w:pPr>
    </w:p>
    <w:tbl>
      <w:tblPr>
        <w:tblStyle w:val="TableGrid"/>
        <w:tblW w:w="0" w:type="auto"/>
        <w:tblLook w:val="04A0" w:firstRow="1" w:lastRow="0" w:firstColumn="1" w:lastColumn="0" w:noHBand="0" w:noVBand="1"/>
      </w:tblPr>
      <w:tblGrid>
        <w:gridCol w:w="9016"/>
      </w:tblGrid>
      <w:tr w:rsidR="0006172A" w:rsidRPr="00550C3A" w14:paraId="789306CA" w14:textId="77777777" w:rsidTr="003D2CCE">
        <w:tc>
          <w:tcPr>
            <w:tcW w:w="9016" w:type="dxa"/>
            <w:shd w:val="clear" w:color="auto" w:fill="1F2A44"/>
          </w:tcPr>
          <w:p w14:paraId="2FF8D869" w14:textId="77777777" w:rsidR="003D2CCE" w:rsidRPr="00550C3A" w:rsidRDefault="003D2CCE" w:rsidP="00230F23">
            <w:pPr>
              <w:rPr>
                <w:rFonts w:cstheme="minorHAnsi"/>
                <w:b/>
              </w:rPr>
            </w:pPr>
            <w:r w:rsidRPr="00550C3A">
              <w:rPr>
                <w:rFonts w:cstheme="minorHAnsi"/>
                <w:b/>
              </w:rPr>
              <w:t>Accountabilities</w:t>
            </w:r>
          </w:p>
        </w:tc>
      </w:tr>
    </w:tbl>
    <w:p w14:paraId="18250D79" w14:textId="77777777" w:rsidR="00495671" w:rsidRPr="00550C3A" w:rsidRDefault="00495671" w:rsidP="00495671">
      <w:pPr>
        <w:spacing w:after="168" w:line="252" w:lineRule="auto"/>
        <w:ind w:left="-5"/>
        <w:jc w:val="both"/>
        <w:rPr>
          <w:rFonts w:eastAsia="Arial" w:cstheme="minorHAnsi"/>
          <w:lang w:eastAsia="en-GB"/>
        </w:rPr>
      </w:pPr>
    </w:p>
    <w:p w14:paraId="7EAA54F1" w14:textId="74EF372F" w:rsidR="00495671" w:rsidRPr="0062576B" w:rsidRDefault="00495671" w:rsidP="0062576B">
      <w:pPr>
        <w:pStyle w:val="ListParagraph"/>
        <w:numPr>
          <w:ilvl w:val="0"/>
          <w:numId w:val="40"/>
        </w:numPr>
        <w:spacing w:after="168" w:line="252" w:lineRule="auto"/>
        <w:jc w:val="both"/>
        <w:rPr>
          <w:rFonts w:eastAsia="Arial" w:cstheme="minorHAnsi"/>
          <w:lang w:eastAsia="en-GB"/>
        </w:rPr>
      </w:pPr>
      <w:r w:rsidRPr="0062576B">
        <w:rPr>
          <w:rFonts w:eastAsia="Arial" w:cstheme="minorHAnsi"/>
          <w:lang w:eastAsia="en-GB"/>
        </w:rPr>
        <w:t>You will assist the Vision Housing Service Manager to implement a comprehensive, robust strategy in line with the Forward Trust Business Plan.</w:t>
      </w:r>
    </w:p>
    <w:p w14:paraId="678990AB" w14:textId="77777777" w:rsidR="00495671" w:rsidRPr="0062576B" w:rsidRDefault="00495671" w:rsidP="0062576B">
      <w:pPr>
        <w:pStyle w:val="ListParagraph"/>
        <w:numPr>
          <w:ilvl w:val="0"/>
          <w:numId w:val="40"/>
        </w:numPr>
        <w:spacing w:after="168" w:line="252" w:lineRule="auto"/>
        <w:jc w:val="both"/>
        <w:rPr>
          <w:rFonts w:eastAsia="Arial" w:cstheme="minorHAnsi"/>
          <w:lang w:eastAsia="en-GB"/>
        </w:rPr>
      </w:pPr>
      <w:r w:rsidRPr="0062576B">
        <w:rPr>
          <w:rFonts w:eastAsia="Arial" w:cstheme="minorHAnsi"/>
          <w:lang w:eastAsia="en-GB"/>
        </w:rPr>
        <w:t>You will ensure that a holistic service is delivered safely to our clients in line with individual and team targets outlined by the Service Manager.</w:t>
      </w:r>
    </w:p>
    <w:p w14:paraId="237FD859" w14:textId="77777777" w:rsidR="00495671" w:rsidRPr="0062576B" w:rsidRDefault="00495671" w:rsidP="0062576B">
      <w:pPr>
        <w:pStyle w:val="ListParagraph"/>
        <w:numPr>
          <w:ilvl w:val="0"/>
          <w:numId w:val="40"/>
        </w:numPr>
        <w:spacing w:after="168" w:line="252" w:lineRule="auto"/>
        <w:jc w:val="both"/>
        <w:rPr>
          <w:rFonts w:eastAsia="Arial" w:cstheme="minorHAnsi"/>
          <w:lang w:eastAsia="en-GB"/>
        </w:rPr>
      </w:pPr>
      <w:r w:rsidRPr="0062576B">
        <w:rPr>
          <w:rFonts w:eastAsia="Arial" w:cstheme="minorHAnsi"/>
          <w:lang w:eastAsia="en-GB"/>
        </w:rPr>
        <w:t>You will be required to be familiar with Service Level Agreements with both internal and external stakeholders which will inform the working practices.</w:t>
      </w:r>
    </w:p>
    <w:p w14:paraId="7A9B9B35" w14:textId="77777777" w:rsidR="00495671" w:rsidRPr="0062576B" w:rsidRDefault="00495671" w:rsidP="0062576B">
      <w:pPr>
        <w:pStyle w:val="ListParagraph"/>
        <w:numPr>
          <w:ilvl w:val="0"/>
          <w:numId w:val="40"/>
        </w:numPr>
        <w:spacing w:after="168" w:line="252" w:lineRule="auto"/>
        <w:jc w:val="both"/>
        <w:rPr>
          <w:rFonts w:eastAsia="Arial" w:cstheme="minorHAnsi"/>
          <w:lang w:eastAsia="en-GB"/>
        </w:rPr>
      </w:pPr>
      <w:r w:rsidRPr="0062576B">
        <w:rPr>
          <w:rFonts w:eastAsia="Arial" w:cstheme="minorHAnsi"/>
          <w:lang w:eastAsia="en-GB"/>
        </w:rPr>
        <w:t>Working closely with your colleagues you will discuss and share best practice and fully engage with risk assessment processes to deliver a high quality service safely.</w:t>
      </w:r>
    </w:p>
    <w:p w14:paraId="3E9E2808" w14:textId="77777777" w:rsidR="00495671" w:rsidRPr="0062576B" w:rsidRDefault="00495671" w:rsidP="0062576B">
      <w:pPr>
        <w:pStyle w:val="ListParagraph"/>
        <w:numPr>
          <w:ilvl w:val="0"/>
          <w:numId w:val="40"/>
        </w:numPr>
        <w:spacing w:after="168" w:line="252" w:lineRule="auto"/>
        <w:jc w:val="both"/>
        <w:rPr>
          <w:rFonts w:eastAsia="Arial" w:cstheme="minorHAnsi"/>
          <w:lang w:eastAsia="en-GB"/>
        </w:rPr>
      </w:pPr>
      <w:r w:rsidRPr="0062576B">
        <w:rPr>
          <w:rFonts w:eastAsia="Arial" w:cstheme="minorHAnsi"/>
          <w:lang w:eastAsia="en-GB"/>
        </w:rPr>
        <w:t>You will receive formal Line Management support on a quarterly basis however, the expectation is that you will have open dialogue with your Manager between sessions to clarify any points.</w:t>
      </w:r>
    </w:p>
    <w:p w14:paraId="54728469" w14:textId="77777777" w:rsidR="00495671" w:rsidRPr="00550C3A" w:rsidRDefault="00495671" w:rsidP="00495671">
      <w:pPr>
        <w:spacing w:after="168" w:line="252" w:lineRule="auto"/>
        <w:ind w:left="-5"/>
        <w:jc w:val="both"/>
        <w:rPr>
          <w:rFonts w:eastAsia="Arial" w:cstheme="minorHAnsi"/>
          <w:lang w:eastAsia="en-GB"/>
        </w:rPr>
      </w:pPr>
    </w:p>
    <w:p w14:paraId="484E9140" w14:textId="67C15731" w:rsidR="00495671" w:rsidRPr="00550C3A" w:rsidRDefault="00495671" w:rsidP="00495671">
      <w:pPr>
        <w:pStyle w:val="Heading3"/>
        <w:rPr>
          <w:rFonts w:asciiTheme="minorHAnsi" w:eastAsia="Calibri" w:hAnsiTheme="minorHAnsi" w:cstheme="minorHAnsi"/>
          <w:b/>
          <w:color w:val="auto"/>
          <w:sz w:val="22"/>
          <w:szCs w:val="22"/>
        </w:rPr>
      </w:pPr>
      <w:r w:rsidRPr="00550C3A">
        <w:rPr>
          <w:rFonts w:asciiTheme="minorHAnsi" w:eastAsia="Calibri" w:hAnsiTheme="minorHAnsi" w:cstheme="minorHAnsi"/>
          <w:b/>
          <w:color w:val="auto"/>
          <w:sz w:val="22"/>
          <w:szCs w:val="22"/>
        </w:rPr>
        <w:t>Strategy</w:t>
      </w:r>
    </w:p>
    <w:p w14:paraId="7F3AD0FB" w14:textId="77777777" w:rsidR="00092AB8" w:rsidRPr="00550C3A" w:rsidRDefault="00092AB8" w:rsidP="00092AB8">
      <w:pPr>
        <w:rPr>
          <w:rFonts w:cstheme="minorHAnsi"/>
        </w:rPr>
      </w:pPr>
    </w:p>
    <w:p w14:paraId="09272DAE" w14:textId="3F69BF78" w:rsidR="00495671" w:rsidRPr="00550C3A" w:rsidRDefault="00495671" w:rsidP="00495671">
      <w:pPr>
        <w:pStyle w:val="ListParagraph"/>
        <w:numPr>
          <w:ilvl w:val="0"/>
          <w:numId w:val="23"/>
        </w:numPr>
        <w:spacing w:after="3" w:line="252" w:lineRule="auto"/>
        <w:ind w:right="403"/>
        <w:jc w:val="both"/>
        <w:rPr>
          <w:rFonts w:eastAsia="Arial" w:cstheme="minorHAnsi"/>
          <w:lang w:eastAsia="en-GB"/>
        </w:rPr>
      </w:pPr>
      <w:r w:rsidRPr="00550C3A">
        <w:rPr>
          <w:rFonts w:eastAsia="Arial" w:cstheme="minorHAnsi"/>
          <w:lang w:eastAsia="en-GB"/>
        </w:rPr>
        <w:t xml:space="preserve">Support the Service Manager </w:t>
      </w:r>
      <w:r w:rsidR="0062576B">
        <w:rPr>
          <w:rFonts w:eastAsia="Arial" w:cstheme="minorHAnsi"/>
          <w:lang w:eastAsia="en-GB"/>
        </w:rPr>
        <w:t xml:space="preserve">and </w:t>
      </w:r>
      <w:r w:rsidR="00D75C73">
        <w:rPr>
          <w:rFonts w:eastAsia="Arial" w:cstheme="minorHAnsi"/>
          <w:lang w:eastAsia="en-GB"/>
        </w:rPr>
        <w:t xml:space="preserve">Head of </w:t>
      </w:r>
      <w:r w:rsidR="0062576B">
        <w:rPr>
          <w:rFonts w:eastAsia="Arial" w:cstheme="minorHAnsi"/>
          <w:lang w:eastAsia="en-GB"/>
        </w:rPr>
        <w:t xml:space="preserve">Housing and Recovery </w:t>
      </w:r>
      <w:r w:rsidRPr="00550C3A">
        <w:rPr>
          <w:rFonts w:eastAsia="Arial" w:cstheme="minorHAnsi"/>
          <w:lang w:eastAsia="en-GB"/>
        </w:rPr>
        <w:t>to implement the vision housing strategy across the organisation.</w:t>
      </w:r>
      <w:r w:rsidRPr="00550C3A">
        <w:rPr>
          <w:rFonts w:eastAsia="Arial" w:cstheme="minorHAnsi"/>
          <w:b/>
          <w:lang w:eastAsia="en-GB"/>
        </w:rPr>
        <w:t xml:space="preserve"> </w:t>
      </w:r>
    </w:p>
    <w:p w14:paraId="3F100F21" w14:textId="77777777" w:rsidR="00495671" w:rsidRPr="00550C3A" w:rsidRDefault="00495671" w:rsidP="00495671">
      <w:pPr>
        <w:pStyle w:val="ListParagraph"/>
        <w:numPr>
          <w:ilvl w:val="0"/>
          <w:numId w:val="23"/>
        </w:numPr>
        <w:spacing w:after="200" w:line="240" w:lineRule="auto"/>
        <w:ind w:right="144"/>
        <w:jc w:val="both"/>
        <w:rPr>
          <w:rFonts w:cstheme="minorHAnsi"/>
          <w:b/>
        </w:rPr>
      </w:pPr>
      <w:r w:rsidRPr="00550C3A">
        <w:rPr>
          <w:rFonts w:cstheme="minorHAnsi"/>
        </w:rPr>
        <w:t>Build and maintain effective relationships in line with Service Level Agreements processes</w:t>
      </w:r>
    </w:p>
    <w:p w14:paraId="66213130" w14:textId="77777777" w:rsidR="00495671" w:rsidRPr="00550C3A" w:rsidRDefault="00495671" w:rsidP="00495671">
      <w:pPr>
        <w:pStyle w:val="ListParagraph"/>
        <w:numPr>
          <w:ilvl w:val="0"/>
          <w:numId w:val="23"/>
        </w:numPr>
        <w:spacing w:after="200" w:line="240" w:lineRule="auto"/>
        <w:ind w:right="144"/>
        <w:jc w:val="both"/>
        <w:rPr>
          <w:rFonts w:cstheme="minorHAnsi"/>
          <w:b/>
        </w:rPr>
      </w:pPr>
      <w:r w:rsidRPr="00550C3A">
        <w:rPr>
          <w:rFonts w:cstheme="minorHAnsi"/>
        </w:rPr>
        <w:t>Actively engage with Team objectives to implement and achieve strategic objectives and KPI’s.</w:t>
      </w:r>
    </w:p>
    <w:p w14:paraId="2268F43A" w14:textId="77777777" w:rsidR="00495671" w:rsidRPr="00550C3A" w:rsidRDefault="00495671" w:rsidP="00495671">
      <w:pPr>
        <w:pStyle w:val="ListParagraph"/>
        <w:numPr>
          <w:ilvl w:val="0"/>
          <w:numId w:val="23"/>
        </w:numPr>
        <w:spacing w:after="200" w:line="240" w:lineRule="auto"/>
        <w:ind w:right="144"/>
        <w:jc w:val="both"/>
        <w:rPr>
          <w:rFonts w:cstheme="minorHAnsi"/>
          <w:b/>
        </w:rPr>
      </w:pPr>
      <w:r w:rsidRPr="00550C3A">
        <w:rPr>
          <w:rFonts w:cstheme="minorHAnsi"/>
        </w:rPr>
        <w:t>Take an active role in the implementation and achievement of team objectives.</w:t>
      </w:r>
    </w:p>
    <w:p w14:paraId="2F6E1D3A" w14:textId="67ED7E0A" w:rsidR="00495671" w:rsidRPr="00550C3A" w:rsidRDefault="00495671" w:rsidP="00495671">
      <w:pPr>
        <w:pStyle w:val="ListParagraph"/>
        <w:numPr>
          <w:ilvl w:val="0"/>
          <w:numId w:val="23"/>
        </w:numPr>
        <w:spacing w:after="200" w:line="240" w:lineRule="auto"/>
        <w:ind w:right="144"/>
        <w:jc w:val="both"/>
        <w:rPr>
          <w:rFonts w:cstheme="minorHAnsi"/>
          <w:b/>
        </w:rPr>
      </w:pPr>
      <w:r w:rsidRPr="00550C3A">
        <w:rPr>
          <w:rFonts w:cstheme="minorHAnsi"/>
        </w:rPr>
        <w:t>Build strong relationships with, and make full use of the support offered by, Line Management and Head Office functions.</w:t>
      </w:r>
    </w:p>
    <w:p w14:paraId="25F4C190" w14:textId="77777777" w:rsidR="00F13F67" w:rsidRPr="00550C3A" w:rsidRDefault="00F13F67" w:rsidP="00F13F67">
      <w:pPr>
        <w:pStyle w:val="ListParagraph"/>
        <w:numPr>
          <w:ilvl w:val="0"/>
          <w:numId w:val="23"/>
        </w:numPr>
        <w:overflowPunct w:val="0"/>
        <w:spacing w:before="120" w:line="264" w:lineRule="auto"/>
        <w:ind w:right="397"/>
        <w:textAlignment w:val="baseline"/>
        <w:rPr>
          <w:rFonts w:eastAsiaTheme="minorEastAsia" w:cstheme="minorHAnsi"/>
        </w:rPr>
      </w:pPr>
      <w:r w:rsidRPr="00550C3A">
        <w:rPr>
          <w:rFonts w:eastAsiaTheme="minorEastAsia" w:cstheme="minorHAnsi"/>
        </w:rPr>
        <w:t>Support the Vision Housing Service Manager to expand our access to properties and new landlords</w:t>
      </w:r>
    </w:p>
    <w:p w14:paraId="48719CCD" w14:textId="77777777" w:rsidR="00F13F67" w:rsidRPr="00550C3A" w:rsidRDefault="00F13F67" w:rsidP="00F13F67">
      <w:pPr>
        <w:pStyle w:val="ListParagraph"/>
        <w:numPr>
          <w:ilvl w:val="0"/>
          <w:numId w:val="23"/>
        </w:numPr>
        <w:spacing w:before="120" w:line="264" w:lineRule="auto"/>
        <w:ind w:right="397"/>
        <w:rPr>
          <w:rFonts w:cstheme="minorHAnsi"/>
        </w:rPr>
      </w:pPr>
      <w:r w:rsidRPr="00550C3A">
        <w:rPr>
          <w:rFonts w:eastAsiaTheme="minorEastAsia" w:cstheme="minorHAnsi"/>
        </w:rPr>
        <w:t>Meet the contractual outcomes and KPI’s of the contract – being responsible for own performance and own targets.</w:t>
      </w:r>
    </w:p>
    <w:p w14:paraId="1D092937" w14:textId="77777777" w:rsidR="00F13F67" w:rsidRPr="00550C3A" w:rsidRDefault="00F13F67" w:rsidP="00F13F67">
      <w:pPr>
        <w:spacing w:after="200" w:line="240" w:lineRule="auto"/>
        <w:ind w:right="144"/>
        <w:jc w:val="both"/>
        <w:rPr>
          <w:rFonts w:cstheme="minorHAnsi"/>
          <w:b/>
        </w:rPr>
      </w:pPr>
    </w:p>
    <w:p w14:paraId="22F046C0" w14:textId="77777777" w:rsidR="00C93EC0" w:rsidRPr="00332F2C" w:rsidRDefault="00C93EC0" w:rsidP="00C93EC0">
      <w:pPr>
        <w:rPr>
          <w:rFonts w:cstheme="minorHAnsi"/>
          <w:b/>
        </w:rPr>
      </w:pPr>
      <w:r w:rsidRPr="00332F2C">
        <w:rPr>
          <w:rFonts w:cstheme="minorHAnsi"/>
          <w:b/>
        </w:rPr>
        <w:t>Service Delivery</w:t>
      </w:r>
    </w:p>
    <w:p w14:paraId="76D6EE1E" w14:textId="77777777" w:rsidR="00C93EC0" w:rsidRPr="00332F2C" w:rsidRDefault="00C93EC0" w:rsidP="00C93EC0">
      <w:pPr>
        <w:pStyle w:val="ListParagraph"/>
        <w:numPr>
          <w:ilvl w:val="0"/>
          <w:numId w:val="24"/>
        </w:numPr>
        <w:rPr>
          <w:rFonts w:cstheme="minorHAnsi"/>
        </w:rPr>
      </w:pPr>
      <w:r w:rsidRPr="00332F2C">
        <w:rPr>
          <w:rFonts w:cstheme="minorHAnsi"/>
        </w:rPr>
        <w:t>Maintain positive professional relationships with our landlords and agents who house our clients within the private rented sector</w:t>
      </w:r>
    </w:p>
    <w:p w14:paraId="2E79E1D8" w14:textId="77777777" w:rsidR="00C93EC0" w:rsidRPr="00332F2C" w:rsidRDefault="00C93EC0" w:rsidP="00C93EC0">
      <w:pPr>
        <w:pStyle w:val="ListParagraph"/>
        <w:numPr>
          <w:ilvl w:val="0"/>
          <w:numId w:val="24"/>
        </w:numPr>
        <w:rPr>
          <w:rFonts w:cstheme="minorHAnsi"/>
        </w:rPr>
      </w:pPr>
      <w:r w:rsidRPr="00332F2C">
        <w:rPr>
          <w:rFonts w:cstheme="minorHAnsi"/>
        </w:rPr>
        <w:lastRenderedPageBreak/>
        <w:t>Support the Resettlement Service manager to ensure SLA’s with external agencies and landlords/agents are abided too.</w:t>
      </w:r>
    </w:p>
    <w:p w14:paraId="14D9F982" w14:textId="77777777" w:rsidR="00C93EC0" w:rsidRPr="00332F2C" w:rsidRDefault="00C93EC0" w:rsidP="00C93EC0">
      <w:pPr>
        <w:pStyle w:val="ListParagraph"/>
        <w:numPr>
          <w:ilvl w:val="0"/>
          <w:numId w:val="24"/>
        </w:numPr>
        <w:rPr>
          <w:rFonts w:cstheme="minorHAnsi"/>
        </w:rPr>
      </w:pPr>
      <w:r w:rsidRPr="00332F2C">
        <w:rPr>
          <w:rFonts w:cstheme="minorHAnsi"/>
        </w:rPr>
        <w:t>Ensure properties provided meet health and safety and property standards and legal requirements through regular health and safety checks.</w:t>
      </w:r>
    </w:p>
    <w:p w14:paraId="0945A222" w14:textId="77777777" w:rsidR="00C93EC0" w:rsidRPr="00332F2C" w:rsidRDefault="00C93EC0" w:rsidP="00C93EC0">
      <w:pPr>
        <w:pStyle w:val="ListParagraph"/>
        <w:numPr>
          <w:ilvl w:val="0"/>
          <w:numId w:val="24"/>
        </w:numPr>
        <w:rPr>
          <w:rFonts w:cstheme="minorHAnsi"/>
        </w:rPr>
      </w:pPr>
      <w:r w:rsidRPr="00332F2C">
        <w:rPr>
          <w:rFonts w:cstheme="minorHAnsi"/>
        </w:rPr>
        <w:t xml:space="preserve">Work in a positive and can do manner, selling our client group to landlords/local authorities and potential stakeholders </w:t>
      </w:r>
    </w:p>
    <w:p w14:paraId="4F69A4C7"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 xml:space="preserve">Ensure all clients are registered to their local authority housing list, Ensure all clients get registered with a GP, Support clients to set up their utilities and negotiate costs and support client to take regular meter readings. </w:t>
      </w:r>
    </w:p>
    <w:p w14:paraId="22E34980"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 xml:space="preserve">Provide ongoing Tenancy Sustainment support to your client on a regular basis, by providing bi weekly phone contact and quarterly reviews, conducting health and wellbeing trackers, completing and updating risk assessments and setting new goals and objectives for clients. </w:t>
      </w:r>
    </w:p>
    <w:p w14:paraId="048779DD"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 xml:space="preserve">Liaise with other Forward Trust teams to support clients  in areas such as Mental Health, </w:t>
      </w:r>
      <w:r>
        <w:rPr>
          <w:rFonts w:cstheme="minorHAnsi"/>
        </w:rPr>
        <w:t xml:space="preserve">Probation, </w:t>
      </w:r>
      <w:r w:rsidRPr="00332F2C">
        <w:rPr>
          <w:rFonts w:cstheme="minorHAnsi"/>
        </w:rPr>
        <w:t xml:space="preserve">Employment, Training and recovery support. </w:t>
      </w:r>
    </w:p>
    <w:p w14:paraId="5C5AB5E7"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Provide ongoing feedback of clients progress through regular review meetings, team meetings and service contract reviews, including data, case studies and reflective practice.</w:t>
      </w:r>
    </w:p>
    <w:p w14:paraId="1F01359D" w14:textId="77777777" w:rsidR="00C93EC0" w:rsidRPr="00332F2C" w:rsidRDefault="00C93EC0" w:rsidP="00C93EC0">
      <w:pPr>
        <w:pStyle w:val="ListParagraph"/>
        <w:numPr>
          <w:ilvl w:val="0"/>
          <w:numId w:val="24"/>
        </w:numPr>
        <w:spacing w:after="0" w:line="240" w:lineRule="auto"/>
        <w:rPr>
          <w:rFonts w:cstheme="minorHAnsi"/>
        </w:rPr>
      </w:pPr>
      <w:r w:rsidRPr="00332F2C">
        <w:rPr>
          <w:rFonts w:cstheme="minorHAnsi"/>
        </w:rPr>
        <w:t xml:space="preserve">Work closely with statutory and voluntary organisations in the community to expand knowledge of our services and network and provide quality partnership working </w:t>
      </w:r>
    </w:p>
    <w:p w14:paraId="0C728195"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Support clients to access benefits and update them in order to pay their rent to their landlord. Support clients to access and maintain council tax reduction and other funding and grants the</w:t>
      </w:r>
      <w:r>
        <w:rPr>
          <w:rFonts w:cstheme="minorHAnsi"/>
        </w:rPr>
        <w:t>y</w:t>
      </w:r>
      <w:r w:rsidRPr="00332F2C">
        <w:rPr>
          <w:rFonts w:cstheme="minorHAnsi"/>
        </w:rPr>
        <w:t xml:space="preserve"> are entitled too.  </w:t>
      </w:r>
    </w:p>
    <w:p w14:paraId="1FE1F7CA"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Support clients in maximising their income but supporting around employment, training and completing benefit and budgeting calculators with them.</w:t>
      </w:r>
    </w:p>
    <w:p w14:paraId="3AEBBEE0"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Signpost clients to organisations that provide additional services including employment and substance misuse and ensure clients are supported in accessing and attending appointments with those organisations.</w:t>
      </w:r>
    </w:p>
    <w:p w14:paraId="01065D96"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Sign post clients to Forward Trust’s Forward Connect and Mentoring services</w:t>
      </w:r>
    </w:p>
    <w:p w14:paraId="6C40FE89"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Keep up to date with Employment, Mental Health, Recovery and Social Housing issues of relevance to Forward Trust.</w:t>
      </w:r>
    </w:p>
    <w:p w14:paraId="1471ACB5"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Actively promote and embody Forward Trust’s equality and diversity, health and safety, security, quality policies in all areas of the work.</w:t>
      </w:r>
    </w:p>
    <w:p w14:paraId="67FB6029"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Contribute to a culture of continuous improvement by recommending new or improved ways of working to enhance the performance of the service.</w:t>
      </w:r>
    </w:p>
    <w:p w14:paraId="31A4FEE1"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Ensuring loan working and Safeguarding Procedures are adhered to at all times.</w:t>
      </w:r>
    </w:p>
    <w:p w14:paraId="21D2CC7D" w14:textId="77777777" w:rsidR="00C93EC0" w:rsidRDefault="00C93EC0" w:rsidP="00C93EC0">
      <w:pPr>
        <w:pStyle w:val="ListParagraph"/>
        <w:numPr>
          <w:ilvl w:val="0"/>
          <w:numId w:val="24"/>
        </w:numPr>
        <w:spacing w:after="0" w:line="240" w:lineRule="auto"/>
        <w:contextualSpacing w:val="0"/>
        <w:rPr>
          <w:rFonts w:cstheme="minorHAnsi"/>
        </w:rPr>
      </w:pPr>
      <w:r w:rsidRPr="00332F2C">
        <w:rPr>
          <w:rFonts w:cstheme="minorHAnsi"/>
        </w:rPr>
        <w:t>Achieve individual and team targets</w:t>
      </w:r>
    </w:p>
    <w:p w14:paraId="2EFBAD94" w14:textId="77777777" w:rsidR="00C93EC0" w:rsidRPr="00332F2C" w:rsidRDefault="00C93EC0" w:rsidP="00C93EC0">
      <w:pPr>
        <w:pStyle w:val="ListParagraph"/>
        <w:numPr>
          <w:ilvl w:val="0"/>
          <w:numId w:val="24"/>
        </w:numPr>
        <w:spacing w:after="0" w:line="240" w:lineRule="auto"/>
        <w:contextualSpacing w:val="0"/>
        <w:rPr>
          <w:rFonts w:cstheme="minorHAnsi"/>
        </w:rPr>
      </w:pPr>
      <w:r>
        <w:rPr>
          <w:rFonts w:cstheme="minorHAnsi"/>
        </w:rPr>
        <w:t xml:space="preserve">Deliver Tenancy sustainment training both in prison and community </w:t>
      </w:r>
    </w:p>
    <w:p w14:paraId="083EDC43"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 xml:space="preserve">Conduct welfare checks where clients are </w:t>
      </w:r>
      <w:proofErr w:type="spellStart"/>
      <w:r w:rsidRPr="00332F2C">
        <w:rPr>
          <w:rFonts w:cstheme="minorHAnsi"/>
        </w:rPr>
        <w:t>non responsive</w:t>
      </w:r>
      <w:proofErr w:type="spellEnd"/>
      <w:r w:rsidRPr="00332F2C">
        <w:rPr>
          <w:rFonts w:cstheme="minorHAnsi"/>
        </w:rPr>
        <w:t xml:space="preserve"> to support and not engaging and also set up Tenancy at risk meetings with clients, their landlord and support network where their tenancies may be at risk due to Rent arrears, ASB and other issues.</w:t>
      </w:r>
    </w:p>
    <w:p w14:paraId="6E94B37B"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When required support clients to move to more appropriate or safe accommodation in conjunction with your line manager, team and other agencies linked to safeguarding such as DV, Gang related and other concerns.</w:t>
      </w:r>
    </w:p>
    <w:p w14:paraId="59B657EA" w14:textId="77777777" w:rsidR="00C93EC0" w:rsidRPr="00332F2C" w:rsidRDefault="00C93EC0" w:rsidP="00C93EC0">
      <w:pPr>
        <w:pStyle w:val="ListParagraph"/>
        <w:numPr>
          <w:ilvl w:val="0"/>
          <w:numId w:val="24"/>
        </w:numPr>
        <w:spacing w:after="0" w:line="240" w:lineRule="auto"/>
        <w:contextualSpacing w:val="0"/>
        <w:rPr>
          <w:rFonts w:cstheme="minorHAnsi"/>
        </w:rPr>
      </w:pPr>
      <w:r w:rsidRPr="00332F2C">
        <w:rPr>
          <w:rFonts w:cstheme="minorHAnsi"/>
        </w:rPr>
        <w:t xml:space="preserve">In addition to those duties, Forward Trust reserves the right to require you to undertake additional or other duties within your capacity as may from time to time be reasonably required and necessary to meet the needs of the service including property viewings, property checks, assessments and </w:t>
      </w:r>
      <w:proofErr w:type="spellStart"/>
      <w:r w:rsidRPr="00332F2C">
        <w:rPr>
          <w:rFonts w:cstheme="minorHAnsi"/>
        </w:rPr>
        <w:t>what ever</w:t>
      </w:r>
      <w:proofErr w:type="spellEnd"/>
      <w:r w:rsidRPr="00332F2C">
        <w:rPr>
          <w:rFonts w:cstheme="minorHAnsi"/>
        </w:rPr>
        <w:t xml:space="preserve"> is necessary for the business.</w:t>
      </w:r>
    </w:p>
    <w:p w14:paraId="43578AF1" w14:textId="77777777" w:rsidR="00C93EC0" w:rsidRDefault="00C93EC0" w:rsidP="00C93EC0">
      <w:pPr>
        <w:rPr>
          <w:rFonts w:cstheme="minorHAnsi"/>
          <w:b/>
        </w:rPr>
      </w:pPr>
    </w:p>
    <w:p w14:paraId="3B77AAB5" w14:textId="77777777" w:rsidR="00C93EC0" w:rsidRDefault="00C93EC0" w:rsidP="00C93EC0">
      <w:pPr>
        <w:rPr>
          <w:rFonts w:cstheme="minorHAnsi"/>
          <w:b/>
        </w:rPr>
      </w:pPr>
    </w:p>
    <w:p w14:paraId="459FD8B4" w14:textId="77777777" w:rsidR="00C93EC0" w:rsidRPr="00332F2C" w:rsidRDefault="00C93EC0" w:rsidP="00C93EC0">
      <w:pPr>
        <w:rPr>
          <w:rFonts w:cstheme="minorHAnsi"/>
          <w:b/>
        </w:rPr>
      </w:pPr>
    </w:p>
    <w:p w14:paraId="107A1EB7" w14:textId="77777777" w:rsidR="00C93EC0" w:rsidRPr="00332F2C" w:rsidRDefault="00C93EC0" w:rsidP="00C93EC0">
      <w:pPr>
        <w:spacing w:after="183" w:line="270" w:lineRule="auto"/>
        <w:ind w:right="55"/>
        <w:rPr>
          <w:rFonts w:cstheme="minorHAnsi"/>
          <w:b/>
        </w:rPr>
      </w:pPr>
      <w:r w:rsidRPr="00332F2C">
        <w:rPr>
          <w:rFonts w:cstheme="minorHAnsi"/>
          <w:b/>
        </w:rPr>
        <w:t xml:space="preserve">Departmental Management </w:t>
      </w:r>
    </w:p>
    <w:p w14:paraId="37F8F9D2" w14:textId="77777777" w:rsidR="00C93EC0" w:rsidRPr="00332F2C" w:rsidRDefault="00C93EC0" w:rsidP="00C93EC0">
      <w:pPr>
        <w:pStyle w:val="ListParagraph"/>
        <w:numPr>
          <w:ilvl w:val="0"/>
          <w:numId w:val="25"/>
        </w:numPr>
        <w:spacing w:after="0" w:line="270" w:lineRule="auto"/>
        <w:ind w:right="55"/>
        <w:rPr>
          <w:rFonts w:cstheme="minorHAnsi"/>
          <w:b/>
        </w:rPr>
      </w:pPr>
      <w:r w:rsidRPr="00332F2C">
        <w:rPr>
          <w:rFonts w:cstheme="minorHAnsi"/>
        </w:rPr>
        <w:t>Work with the highest regard to safety and to minimise risk, taking responsibility for the welfare and safety of clients in line with the Safeguarding policy.</w:t>
      </w:r>
    </w:p>
    <w:p w14:paraId="6594AEA0" w14:textId="77777777" w:rsidR="00C93EC0" w:rsidRPr="00332F2C" w:rsidRDefault="00C93EC0" w:rsidP="00C93EC0">
      <w:pPr>
        <w:pStyle w:val="ListParagraph"/>
        <w:numPr>
          <w:ilvl w:val="0"/>
          <w:numId w:val="25"/>
        </w:numPr>
        <w:spacing w:after="0" w:line="270" w:lineRule="auto"/>
        <w:ind w:right="55"/>
        <w:rPr>
          <w:rFonts w:cstheme="minorHAnsi"/>
          <w:b/>
        </w:rPr>
      </w:pPr>
      <w:r w:rsidRPr="00332F2C">
        <w:rPr>
          <w:rFonts w:cstheme="minorHAnsi"/>
        </w:rPr>
        <w:t>Attend departmental meetings on a regular basis.</w:t>
      </w:r>
    </w:p>
    <w:p w14:paraId="13FC18F4" w14:textId="77777777" w:rsidR="00C93EC0" w:rsidRPr="00332F2C" w:rsidRDefault="00C93EC0" w:rsidP="00C93EC0">
      <w:pPr>
        <w:pStyle w:val="ListParagraph"/>
        <w:numPr>
          <w:ilvl w:val="0"/>
          <w:numId w:val="25"/>
        </w:numPr>
        <w:spacing w:after="0" w:line="270" w:lineRule="auto"/>
        <w:ind w:right="55"/>
        <w:rPr>
          <w:rFonts w:cstheme="minorHAnsi"/>
          <w:b/>
        </w:rPr>
      </w:pPr>
      <w:r w:rsidRPr="00332F2C">
        <w:rPr>
          <w:rFonts w:cstheme="minorHAnsi"/>
        </w:rPr>
        <w:t xml:space="preserve">In consultation with the Service Manager and the HR department, to take part in the coaching and training of new staff, ensuring that The Forward Trust’s commitment to equal opportunities is honoured at all times.  </w:t>
      </w:r>
    </w:p>
    <w:p w14:paraId="49560089" w14:textId="77777777" w:rsidR="00C93EC0" w:rsidRPr="001D719B" w:rsidRDefault="00C93EC0" w:rsidP="00C93EC0">
      <w:pPr>
        <w:pStyle w:val="ListParagraph"/>
        <w:numPr>
          <w:ilvl w:val="0"/>
          <w:numId w:val="25"/>
        </w:numPr>
        <w:spacing w:after="0" w:line="270" w:lineRule="auto"/>
        <w:ind w:right="55"/>
        <w:rPr>
          <w:rFonts w:cstheme="minorHAnsi"/>
          <w:b/>
        </w:rPr>
      </w:pPr>
      <w:r>
        <w:rPr>
          <w:rFonts w:cstheme="minorHAnsi"/>
        </w:rPr>
        <w:t xml:space="preserve">Use </w:t>
      </w:r>
      <w:proofErr w:type="spellStart"/>
      <w:r>
        <w:rPr>
          <w:rFonts w:cstheme="minorHAnsi"/>
        </w:rPr>
        <w:t>staysafe</w:t>
      </w:r>
      <w:proofErr w:type="spellEnd"/>
      <w:r>
        <w:rPr>
          <w:rFonts w:cstheme="minorHAnsi"/>
        </w:rPr>
        <w:t xml:space="preserve"> lone working devises in line with personal safety and loan working policy</w:t>
      </w:r>
    </w:p>
    <w:p w14:paraId="035F74F2" w14:textId="77777777" w:rsidR="00C93EC0" w:rsidRPr="00332F2C" w:rsidRDefault="00C93EC0" w:rsidP="00C93EC0">
      <w:pPr>
        <w:pStyle w:val="ListParagraph"/>
        <w:spacing w:after="0" w:line="270" w:lineRule="auto"/>
        <w:ind w:right="55"/>
        <w:rPr>
          <w:rFonts w:cstheme="minorHAnsi"/>
          <w:b/>
        </w:rPr>
      </w:pPr>
    </w:p>
    <w:p w14:paraId="00160DFB" w14:textId="77777777" w:rsidR="00C93EC0" w:rsidRPr="00332F2C" w:rsidRDefault="00C93EC0" w:rsidP="00C93EC0">
      <w:pPr>
        <w:spacing w:after="0" w:line="276" w:lineRule="auto"/>
        <w:ind w:right="55"/>
        <w:rPr>
          <w:rFonts w:cstheme="minorHAnsi"/>
          <w:b/>
        </w:rPr>
      </w:pPr>
    </w:p>
    <w:p w14:paraId="69231426" w14:textId="77777777" w:rsidR="00C93EC0" w:rsidRPr="00332F2C" w:rsidRDefault="00C93EC0" w:rsidP="00C93EC0">
      <w:pPr>
        <w:spacing w:after="0" w:line="276" w:lineRule="auto"/>
        <w:ind w:right="55"/>
        <w:rPr>
          <w:rFonts w:cstheme="minorHAnsi"/>
          <w:b/>
        </w:rPr>
      </w:pPr>
      <w:r w:rsidRPr="00332F2C">
        <w:rPr>
          <w:rFonts w:cstheme="minorHAnsi"/>
          <w:b/>
        </w:rPr>
        <w:t>Communication</w:t>
      </w:r>
    </w:p>
    <w:p w14:paraId="01C8D7F7" w14:textId="77777777" w:rsidR="00C93EC0" w:rsidRPr="00332F2C" w:rsidRDefault="00C93EC0" w:rsidP="00C93EC0">
      <w:pPr>
        <w:spacing w:after="0" w:line="276" w:lineRule="auto"/>
        <w:ind w:right="55"/>
        <w:rPr>
          <w:rFonts w:cstheme="minorHAnsi"/>
        </w:rPr>
      </w:pPr>
    </w:p>
    <w:p w14:paraId="1111DDE6" w14:textId="77777777" w:rsidR="00C93EC0" w:rsidRPr="00332F2C" w:rsidRDefault="00C93EC0" w:rsidP="00C93EC0">
      <w:pPr>
        <w:pStyle w:val="ListParagraph"/>
        <w:numPr>
          <w:ilvl w:val="0"/>
          <w:numId w:val="26"/>
        </w:numPr>
        <w:spacing w:after="200" w:line="240" w:lineRule="auto"/>
        <w:ind w:right="144"/>
        <w:jc w:val="both"/>
        <w:rPr>
          <w:rFonts w:cstheme="minorHAnsi"/>
          <w:b/>
        </w:rPr>
      </w:pPr>
      <w:r w:rsidRPr="00332F2C">
        <w:rPr>
          <w:rFonts w:cstheme="minorHAnsi"/>
        </w:rPr>
        <w:t>Liaise appropriately with stakeholders at all levels when appropriate to ensure the safe and smooth running of services</w:t>
      </w:r>
    </w:p>
    <w:p w14:paraId="757A78C0" w14:textId="77777777" w:rsidR="00C93EC0" w:rsidRPr="00332F2C" w:rsidRDefault="00C93EC0" w:rsidP="00C93EC0">
      <w:pPr>
        <w:pStyle w:val="ListParagraph"/>
        <w:numPr>
          <w:ilvl w:val="0"/>
          <w:numId w:val="26"/>
        </w:numPr>
        <w:spacing w:after="200" w:line="240" w:lineRule="auto"/>
        <w:ind w:right="144"/>
        <w:jc w:val="both"/>
        <w:rPr>
          <w:rFonts w:cstheme="minorHAnsi"/>
          <w:b/>
        </w:rPr>
      </w:pPr>
      <w:r w:rsidRPr="00332F2C">
        <w:rPr>
          <w:rFonts w:eastAsia="Arial" w:cstheme="minorHAnsi"/>
          <w:color w:val="000000"/>
          <w:lang w:eastAsia="en-GB"/>
        </w:rPr>
        <w:t>Working closely with your colleagues you will discuss and share best practice and fully engage with risk assessment processes to deliver a high quality service safely.</w:t>
      </w:r>
    </w:p>
    <w:p w14:paraId="7677576E" w14:textId="77777777" w:rsidR="00C93EC0" w:rsidRPr="00332F2C" w:rsidRDefault="00C93EC0" w:rsidP="00C93EC0">
      <w:pPr>
        <w:pStyle w:val="ListParagraph"/>
        <w:numPr>
          <w:ilvl w:val="0"/>
          <w:numId w:val="26"/>
        </w:numPr>
        <w:spacing w:after="200" w:line="240" w:lineRule="auto"/>
        <w:ind w:right="144"/>
        <w:jc w:val="both"/>
        <w:rPr>
          <w:rFonts w:cstheme="minorHAnsi"/>
          <w:b/>
        </w:rPr>
      </w:pPr>
      <w:r w:rsidRPr="00332F2C">
        <w:rPr>
          <w:rFonts w:eastAsia="Arial" w:cstheme="minorHAnsi"/>
          <w:color w:val="000000"/>
          <w:lang w:eastAsia="en-GB"/>
        </w:rPr>
        <w:t>Fully engage with open dialogue where learning is required within practice individually or as a service</w:t>
      </w:r>
    </w:p>
    <w:p w14:paraId="5B621690" w14:textId="77777777" w:rsidR="00C93EC0" w:rsidRPr="00332F2C" w:rsidRDefault="00C93EC0" w:rsidP="00C93EC0">
      <w:pPr>
        <w:pStyle w:val="ListParagraph"/>
        <w:numPr>
          <w:ilvl w:val="0"/>
          <w:numId w:val="26"/>
        </w:numPr>
        <w:spacing w:after="0" w:line="276" w:lineRule="auto"/>
        <w:ind w:right="55"/>
        <w:jc w:val="both"/>
        <w:rPr>
          <w:rFonts w:cstheme="minorHAnsi"/>
          <w:b/>
        </w:rPr>
      </w:pPr>
      <w:r w:rsidRPr="00332F2C">
        <w:rPr>
          <w:rFonts w:eastAsia="Arial" w:cstheme="minorHAnsi"/>
          <w:color w:val="000000"/>
          <w:lang w:eastAsia="en-GB"/>
        </w:rPr>
        <w:t>Communicate in a transparent manner at all times</w:t>
      </w:r>
    </w:p>
    <w:p w14:paraId="5D08790A" w14:textId="77777777" w:rsidR="00C93EC0" w:rsidRPr="00332F2C" w:rsidRDefault="00C93EC0" w:rsidP="00C93EC0">
      <w:pPr>
        <w:spacing w:after="0" w:line="276" w:lineRule="auto"/>
        <w:ind w:right="55"/>
        <w:rPr>
          <w:rFonts w:cstheme="minorHAnsi"/>
          <w:b/>
        </w:rPr>
      </w:pPr>
    </w:p>
    <w:p w14:paraId="29184F99" w14:textId="77777777" w:rsidR="00C93EC0" w:rsidRPr="00332F2C" w:rsidRDefault="00C93EC0" w:rsidP="00C93EC0">
      <w:pPr>
        <w:rPr>
          <w:rFonts w:cstheme="minorHAnsi"/>
          <w:b/>
        </w:rPr>
      </w:pPr>
      <w:r w:rsidRPr="00332F2C">
        <w:rPr>
          <w:rFonts w:cstheme="minorHAnsi"/>
          <w:b/>
        </w:rPr>
        <w:t>Performance Management and Personal Development</w:t>
      </w:r>
    </w:p>
    <w:p w14:paraId="24B267B1" w14:textId="77777777" w:rsidR="00C93EC0" w:rsidRPr="00332F2C" w:rsidRDefault="00C93EC0" w:rsidP="00C93EC0">
      <w:pPr>
        <w:pStyle w:val="ListParagraph"/>
        <w:numPr>
          <w:ilvl w:val="0"/>
          <w:numId w:val="27"/>
        </w:numPr>
        <w:spacing w:after="0" w:line="240" w:lineRule="auto"/>
        <w:ind w:right="329"/>
        <w:rPr>
          <w:rFonts w:eastAsia="Arial" w:cstheme="minorHAnsi"/>
          <w:color w:val="000000"/>
          <w:lang w:eastAsia="en-GB"/>
        </w:rPr>
      </w:pPr>
      <w:r w:rsidRPr="00332F2C">
        <w:rPr>
          <w:rFonts w:eastAsia="Arial" w:cstheme="minorHAnsi"/>
          <w:color w:val="000000"/>
          <w:lang w:eastAsia="en-GB"/>
        </w:rPr>
        <w:t xml:space="preserve">Meet targets and deadlines agreed with the line management and in accordance with work plans and departmental standards. </w:t>
      </w:r>
    </w:p>
    <w:p w14:paraId="6B40B33C" w14:textId="77777777" w:rsidR="00C93EC0" w:rsidRPr="00332F2C" w:rsidRDefault="00C93EC0" w:rsidP="00C93EC0">
      <w:pPr>
        <w:pStyle w:val="ListParagraph"/>
        <w:numPr>
          <w:ilvl w:val="0"/>
          <w:numId w:val="27"/>
        </w:numPr>
        <w:spacing w:after="0" w:line="240" w:lineRule="auto"/>
        <w:ind w:right="329"/>
        <w:rPr>
          <w:rFonts w:eastAsia="Arial" w:cstheme="minorHAnsi"/>
          <w:color w:val="000000"/>
          <w:lang w:eastAsia="en-GB"/>
        </w:rPr>
      </w:pPr>
      <w:r w:rsidRPr="00332F2C">
        <w:rPr>
          <w:rFonts w:eastAsia="Arial" w:cstheme="minorHAnsi"/>
          <w:color w:val="000000"/>
          <w:lang w:eastAsia="en-GB"/>
        </w:rPr>
        <w:t xml:space="preserve">Ensure the day-to-day effective running of the service  </w:t>
      </w:r>
    </w:p>
    <w:p w14:paraId="2C28FF02" w14:textId="77777777" w:rsidR="00C93EC0" w:rsidRPr="00332F2C" w:rsidRDefault="00C93EC0" w:rsidP="00C93EC0">
      <w:pPr>
        <w:pStyle w:val="ListParagraph"/>
        <w:numPr>
          <w:ilvl w:val="0"/>
          <w:numId w:val="27"/>
        </w:numPr>
        <w:spacing w:after="3" w:line="252" w:lineRule="auto"/>
        <w:ind w:right="403"/>
        <w:jc w:val="both"/>
        <w:rPr>
          <w:rFonts w:eastAsia="Arial" w:cstheme="minorHAnsi"/>
          <w:color w:val="000000"/>
          <w:lang w:eastAsia="en-GB"/>
        </w:rPr>
      </w:pPr>
      <w:r w:rsidRPr="00332F2C">
        <w:rPr>
          <w:rFonts w:eastAsia="Arial" w:cstheme="minorHAnsi"/>
          <w:color w:val="000000"/>
          <w:lang w:eastAsia="en-GB"/>
        </w:rPr>
        <w:t xml:space="preserve">Actively engage with regular Quarterly reviews to support your continued professional development.  </w:t>
      </w:r>
    </w:p>
    <w:p w14:paraId="3BCBAD18" w14:textId="77777777" w:rsidR="00C93EC0" w:rsidRPr="00332F2C" w:rsidRDefault="00C93EC0" w:rsidP="00C93EC0">
      <w:pPr>
        <w:pStyle w:val="ListParagraph"/>
        <w:numPr>
          <w:ilvl w:val="0"/>
          <w:numId w:val="27"/>
        </w:numPr>
        <w:spacing w:after="3" w:line="252" w:lineRule="auto"/>
        <w:ind w:right="403"/>
        <w:jc w:val="both"/>
        <w:rPr>
          <w:rFonts w:eastAsia="Arial" w:cstheme="minorHAnsi"/>
          <w:color w:val="000000"/>
          <w:lang w:eastAsia="en-GB"/>
        </w:rPr>
      </w:pPr>
      <w:r w:rsidRPr="00332F2C">
        <w:rPr>
          <w:rFonts w:eastAsia="Arial" w:cstheme="minorHAnsi"/>
          <w:color w:val="000000"/>
          <w:lang w:eastAsia="en-GB"/>
        </w:rPr>
        <w:t>Fully engage with constructive feedback or development processes to ensure poor performance is managed effectively and appropriately.</w:t>
      </w:r>
    </w:p>
    <w:p w14:paraId="0FBC427F" w14:textId="77777777" w:rsidR="00C93EC0" w:rsidRPr="00332F2C" w:rsidRDefault="00C93EC0" w:rsidP="00C93EC0">
      <w:pPr>
        <w:pStyle w:val="ListParagraph"/>
        <w:numPr>
          <w:ilvl w:val="0"/>
          <w:numId w:val="27"/>
        </w:numPr>
        <w:spacing w:after="3" w:line="252" w:lineRule="auto"/>
        <w:ind w:right="403"/>
        <w:jc w:val="both"/>
        <w:rPr>
          <w:rFonts w:eastAsia="Arial" w:cstheme="minorHAnsi"/>
          <w:color w:val="000000"/>
          <w:lang w:eastAsia="en-GB"/>
        </w:rPr>
      </w:pPr>
      <w:r w:rsidRPr="00332F2C">
        <w:rPr>
          <w:rFonts w:eastAsia="Arial" w:cstheme="minorHAnsi"/>
          <w:color w:val="000000"/>
          <w:lang w:eastAsia="en-GB"/>
        </w:rPr>
        <w:t xml:space="preserve">Review your performance against the strategy, ensuring that your individual and contractual targets are met. </w:t>
      </w:r>
    </w:p>
    <w:p w14:paraId="444FAE45" w14:textId="77777777" w:rsidR="00C93EC0" w:rsidRPr="00332F2C" w:rsidRDefault="00C93EC0" w:rsidP="00C93EC0">
      <w:pPr>
        <w:pStyle w:val="ListParagraph"/>
        <w:numPr>
          <w:ilvl w:val="0"/>
          <w:numId w:val="27"/>
        </w:numPr>
        <w:spacing w:after="3" w:line="252" w:lineRule="auto"/>
        <w:ind w:right="403"/>
        <w:jc w:val="both"/>
        <w:rPr>
          <w:rFonts w:cstheme="minorHAnsi"/>
        </w:rPr>
      </w:pPr>
      <w:r w:rsidRPr="00332F2C">
        <w:rPr>
          <w:rFonts w:eastAsia="Arial" w:cstheme="minorHAnsi"/>
          <w:color w:val="000000"/>
          <w:lang w:eastAsia="en-GB"/>
        </w:rPr>
        <w:t xml:space="preserve">Keep up to date with changes in legislation and ensure that you refresh technical skills accordingly.  </w:t>
      </w:r>
    </w:p>
    <w:p w14:paraId="3FDD6662" w14:textId="77777777" w:rsidR="00C93EC0" w:rsidRPr="00332F2C" w:rsidRDefault="00C93EC0" w:rsidP="00C93EC0">
      <w:pPr>
        <w:pStyle w:val="ListParagraph"/>
        <w:spacing w:after="3" w:line="252" w:lineRule="auto"/>
        <w:ind w:right="403"/>
        <w:jc w:val="both"/>
        <w:rPr>
          <w:rFonts w:cstheme="minorHAnsi"/>
        </w:rPr>
      </w:pPr>
    </w:p>
    <w:p w14:paraId="2BAD84DC" w14:textId="77777777" w:rsidR="00C93EC0" w:rsidRPr="00332F2C" w:rsidRDefault="00C93EC0" w:rsidP="00C93EC0">
      <w:pPr>
        <w:pStyle w:val="ListParagraph"/>
        <w:spacing w:after="0" w:line="276" w:lineRule="auto"/>
        <w:ind w:left="0" w:right="142"/>
        <w:rPr>
          <w:rFonts w:cstheme="minorHAnsi"/>
          <w:b/>
        </w:rPr>
      </w:pPr>
      <w:r w:rsidRPr="00332F2C">
        <w:rPr>
          <w:rFonts w:cstheme="minorHAnsi"/>
          <w:b/>
        </w:rPr>
        <w:t>Quality Assurance and Safety</w:t>
      </w:r>
    </w:p>
    <w:p w14:paraId="3ACEBBCC" w14:textId="77777777" w:rsidR="00C93EC0" w:rsidRPr="00332F2C" w:rsidRDefault="00C93EC0" w:rsidP="00C93EC0">
      <w:pPr>
        <w:pStyle w:val="ListParagraph"/>
        <w:numPr>
          <w:ilvl w:val="0"/>
          <w:numId w:val="28"/>
        </w:numPr>
        <w:spacing w:after="13" w:line="240" w:lineRule="auto"/>
        <w:ind w:right="329"/>
        <w:rPr>
          <w:rFonts w:eastAsia="Arial" w:cstheme="minorHAnsi"/>
          <w:color w:val="000000"/>
          <w:lang w:eastAsia="en-GB"/>
        </w:rPr>
      </w:pPr>
      <w:r w:rsidRPr="00332F2C">
        <w:rPr>
          <w:rFonts w:eastAsia="Arial" w:cstheme="minorHAnsi"/>
          <w:color w:val="000000"/>
          <w:lang w:eastAsia="en-GB"/>
        </w:rPr>
        <w:t xml:space="preserve">Engage with regular service audits ensuring that any issues are escalated and addressed in a timely manner and good practice is effectively shared throughout the service to ensure continuous improvement.  </w:t>
      </w:r>
    </w:p>
    <w:p w14:paraId="28074CB7" w14:textId="77777777" w:rsidR="00C93EC0" w:rsidRPr="00332F2C" w:rsidRDefault="00C93EC0" w:rsidP="00C93EC0">
      <w:pPr>
        <w:pStyle w:val="ListParagraph"/>
        <w:numPr>
          <w:ilvl w:val="0"/>
          <w:numId w:val="28"/>
        </w:numPr>
        <w:spacing w:after="13" w:line="240" w:lineRule="auto"/>
        <w:ind w:right="329"/>
        <w:rPr>
          <w:rFonts w:eastAsia="Arial" w:cstheme="minorHAnsi"/>
          <w:color w:val="000000"/>
          <w:lang w:eastAsia="en-GB"/>
        </w:rPr>
      </w:pPr>
      <w:r w:rsidRPr="00332F2C">
        <w:rPr>
          <w:rFonts w:eastAsia="Arial" w:cstheme="minorHAnsi"/>
          <w:color w:val="000000"/>
          <w:lang w:eastAsia="en-GB"/>
        </w:rPr>
        <w:t xml:space="preserve">Alert the Service Manager to any significant risks or problems arising in the course of managing and monitoring the services. </w:t>
      </w:r>
    </w:p>
    <w:p w14:paraId="3B16C686" w14:textId="77777777" w:rsidR="00C93EC0" w:rsidRPr="00332F2C" w:rsidRDefault="00C93EC0" w:rsidP="00C93EC0">
      <w:pPr>
        <w:pStyle w:val="ListParagraph"/>
        <w:numPr>
          <w:ilvl w:val="0"/>
          <w:numId w:val="28"/>
        </w:numPr>
        <w:spacing w:after="13" w:line="240" w:lineRule="auto"/>
        <w:ind w:right="329"/>
        <w:rPr>
          <w:rFonts w:eastAsia="Arial" w:cstheme="minorHAnsi"/>
          <w:color w:val="000000"/>
          <w:lang w:eastAsia="en-GB"/>
        </w:rPr>
      </w:pPr>
      <w:r w:rsidRPr="00332F2C">
        <w:rPr>
          <w:rFonts w:eastAsia="Arial" w:cstheme="minorHAnsi"/>
          <w:color w:val="000000"/>
          <w:lang w:eastAsia="en-GB"/>
        </w:rPr>
        <w:t xml:space="preserve">Abide by all The Forward Trust’s policies and procedures and encourage others to do the same. </w:t>
      </w:r>
    </w:p>
    <w:p w14:paraId="73CAC570" w14:textId="77777777" w:rsidR="00C93EC0" w:rsidRPr="00332F2C" w:rsidRDefault="00C93EC0" w:rsidP="00C93EC0">
      <w:pPr>
        <w:pStyle w:val="ListParagraph"/>
        <w:numPr>
          <w:ilvl w:val="0"/>
          <w:numId w:val="28"/>
        </w:numPr>
        <w:spacing w:after="13" w:line="240" w:lineRule="auto"/>
        <w:ind w:right="329"/>
        <w:rPr>
          <w:rFonts w:eastAsia="Arial" w:cstheme="minorHAnsi"/>
          <w:color w:val="000000"/>
          <w:lang w:eastAsia="en-GB"/>
        </w:rPr>
      </w:pPr>
      <w:r w:rsidRPr="00332F2C">
        <w:rPr>
          <w:rFonts w:eastAsia="Arial" w:cstheme="minorHAnsi"/>
          <w:color w:val="000000"/>
          <w:lang w:eastAsia="en-GB"/>
        </w:rPr>
        <w:t xml:space="preserve">Work with the highest regard to health, safety and security in the workplace highlighting any risks (potential or actual) to the Service Manager and (where appropriate) the Head of Governance, in accordance with The Forward Trust’s risk management protocols.  </w:t>
      </w:r>
    </w:p>
    <w:p w14:paraId="450553D2" w14:textId="77777777" w:rsidR="00C93EC0" w:rsidRPr="00332F2C" w:rsidRDefault="00C93EC0" w:rsidP="00C93EC0">
      <w:pPr>
        <w:numPr>
          <w:ilvl w:val="0"/>
          <w:numId w:val="28"/>
        </w:numPr>
        <w:spacing w:after="13" w:line="240" w:lineRule="auto"/>
        <w:rPr>
          <w:rFonts w:cstheme="minorHAnsi"/>
        </w:rPr>
      </w:pPr>
      <w:r w:rsidRPr="00332F2C">
        <w:rPr>
          <w:rFonts w:cstheme="minorHAnsi"/>
        </w:rPr>
        <w:lastRenderedPageBreak/>
        <w:t xml:space="preserve">Ensure that information, including statistical data, for audit, research and reporting purposes, is effectively and efficiently collected, recorded and collated in the assigned area. </w:t>
      </w:r>
    </w:p>
    <w:p w14:paraId="786D7C1F" w14:textId="77777777" w:rsidR="00C93EC0" w:rsidRPr="00332F2C" w:rsidRDefault="00C93EC0" w:rsidP="00C93EC0">
      <w:pPr>
        <w:numPr>
          <w:ilvl w:val="0"/>
          <w:numId w:val="28"/>
        </w:numPr>
        <w:spacing w:after="5" w:line="251" w:lineRule="auto"/>
        <w:rPr>
          <w:rFonts w:cstheme="minorHAnsi"/>
        </w:rPr>
      </w:pPr>
      <w:r w:rsidRPr="00332F2C">
        <w:rPr>
          <w:rFonts w:cstheme="minorHAnsi"/>
        </w:rPr>
        <w:t xml:space="preserve">Effectively manage information, particularly confidential information, within statutory duties and in accordance with best practice </w:t>
      </w:r>
    </w:p>
    <w:p w14:paraId="1B3FB37D" w14:textId="77777777" w:rsidR="00C93EC0" w:rsidRPr="00332F2C" w:rsidRDefault="00C93EC0" w:rsidP="00C93EC0">
      <w:pPr>
        <w:numPr>
          <w:ilvl w:val="0"/>
          <w:numId w:val="28"/>
        </w:numPr>
        <w:spacing w:after="5" w:line="251" w:lineRule="auto"/>
        <w:rPr>
          <w:rFonts w:cstheme="minorHAnsi"/>
        </w:rPr>
      </w:pPr>
      <w:r w:rsidRPr="00332F2C">
        <w:rPr>
          <w:rFonts w:cstheme="minorHAnsi"/>
        </w:rPr>
        <w:t xml:space="preserve">Promote and ensure departmental compliance with all relevant legal, regulatory, and ethical responsibilities. </w:t>
      </w:r>
    </w:p>
    <w:p w14:paraId="75D5908F" w14:textId="77777777" w:rsidR="00C93EC0" w:rsidRPr="00332F2C" w:rsidRDefault="00C93EC0" w:rsidP="00C93EC0">
      <w:pPr>
        <w:pStyle w:val="ListParagraph"/>
        <w:spacing w:after="0" w:line="276" w:lineRule="auto"/>
        <w:ind w:left="0" w:right="142"/>
        <w:rPr>
          <w:rFonts w:cstheme="minorHAnsi"/>
          <w:b/>
        </w:rPr>
      </w:pPr>
    </w:p>
    <w:p w14:paraId="1D17A919" w14:textId="77777777" w:rsidR="00C93EC0" w:rsidRPr="00332F2C" w:rsidRDefault="00C93EC0" w:rsidP="00C93EC0">
      <w:pPr>
        <w:pStyle w:val="ListParagraph"/>
        <w:spacing w:after="0" w:line="276" w:lineRule="auto"/>
        <w:ind w:left="0" w:right="142"/>
        <w:rPr>
          <w:rFonts w:cstheme="minorHAnsi"/>
          <w:b/>
        </w:rPr>
      </w:pPr>
    </w:p>
    <w:p w14:paraId="2FBEF455" w14:textId="77777777" w:rsidR="00C93EC0" w:rsidRPr="00332F2C" w:rsidRDefault="00C93EC0" w:rsidP="00C93EC0">
      <w:pPr>
        <w:pStyle w:val="ListParagraph"/>
        <w:spacing w:after="0" w:line="276" w:lineRule="auto"/>
        <w:ind w:left="0" w:right="142"/>
        <w:rPr>
          <w:rFonts w:cstheme="minorHAnsi"/>
          <w:b/>
        </w:rPr>
      </w:pPr>
    </w:p>
    <w:p w14:paraId="4BB028F6" w14:textId="77777777" w:rsidR="00C93EC0" w:rsidRPr="00332F2C" w:rsidRDefault="00C93EC0" w:rsidP="00C93EC0">
      <w:pPr>
        <w:pStyle w:val="ListParagraph"/>
        <w:spacing w:after="0" w:line="276" w:lineRule="auto"/>
        <w:ind w:left="0" w:right="142"/>
        <w:rPr>
          <w:rFonts w:cstheme="minorHAnsi"/>
          <w:b/>
        </w:rPr>
      </w:pPr>
    </w:p>
    <w:p w14:paraId="4020352B" w14:textId="77777777" w:rsidR="00C93EC0" w:rsidRPr="00332F2C" w:rsidRDefault="00C93EC0" w:rsidP="00C93EC0">
      <w:pPr>
        <w:rPr>
          <w:rFonts w:cstheme="minorHAnsi"/>
          <w:b/>
          <w:bCs/>
        </w:rPr>
      </w:pPr>
      <w:r w:rsidRPr="00332F2C">
        <w:rPr>
          <w:rFonts w:cstheme="minorHAnsi"/>
          <w:b/>
        </w:rPr>
        <w:t>Administration</w:t>
      </w:r>
    </w:p>
    <w:p w14:paraId="2EA47742" w14:textId="77777777" w:rsidR="00C93EC0" w:rsidRPr="00332F2C" w:rsidRDefault="00C93EC0" w:rsidP="00C93EC0">
      <w:pPr>
        <w:pStyle w:val="ListParagraph"/>
        <w:numPr>
          <w:ilvl w:val="0"/>
          <w:numId w:val="29"/>
        </w:numPr>
        <w:spacing w:after="5" w:line="251" w:lineRule="auto"/>
        <w:ind w:right="329"/>
        <w:rPr>
          <w:rFonts w:eastAsia="Arial" w:cstheme="minorHAnsi"/>
          <w:color w:val="000000"/>
          <w:lang w:eastAsia="en-GB"/>
        </w:rPr>
      </w:pPr>
      <w:r w:rsidRPr="00332F2C">
        <w:rPr>
          <w:rFonts w:eastAsia="Arial" w:cstheme="minorHAnsi"/>
          <w:color w:val="000000"/>
          <w:lang w:eastAsia="en-GB"/>
        </w:rPr>
        <w:t>Keep all Case Management, databases, spreadsheets and documents up to date and accurate and managed in accordance with GDPR legislation.</w:t>
      </w:r>
    </w:p>
    <w:p w14:paraId="767FE123" w14:textId="77777777" w:rsidR="00C93EC0" w:rsidRPr="00332F2C" w:rsidRDefault="00C93EC0" w:rsidP="00C93EC0">
      <w:pPr>
        <w:pStyle w:val="ListParagraph"/>
        <w:numPr>
          <w:ilvl w:val="0"/>
          <w:numId w:val="29"/>
        </w:numPr>
        <w:spacing w:after="5" w:line="251" w:lineRule="auto"/>
        <w:ind w:right="329"/>
        <w:rPr>
          <w:rFonts w:eastAsia="Arial" w:cstheme="minorHAnsi"/>
          <w:color w:val="000000"/>
          <w:lang w:eastAsia="en-GB"/>
        </w:rPr>
      </w:pPr>
      <w:r w:rsidRPr="00332F2C">
        <w:rPr>
          <w:rFonts w:eastAsia="Arial" w:cstheme="minorHAnsi"/>
          <w:color w:val="000000"/>
          <w:lang w:eastAsia="en-GB"/>
        </w:rPr>
        <w:t>Ensure that notes are made in a timely and descriptive way for all contact with clients and that they are set out in the standard form; are legible, factually accurate and detailed so that they can be relied on and referred to by colleagues</w:t>
      </w:r>
    </w:p>
    <w:p w14:paraId="22ECE477" w14:textId="77777777" w:rsidR="00C93EC0" w:rsidRPr="00332F2C" w:rsidRDefault="00C93EC0" w:rsidP="00C93EC0">
      <w:pPr>
        <w:pStyle w:val="ListParagraph"/>
        <w:numPr>
          <w:ilvl w:val="0"/>
          <w:numId w:val="29"/>
        </w:numPr>
        <w:spacing w:after="5" w:line="251" w:lineRule="auto"/>
        <w:ind w:right="329"/>
        <w:rPr>
          <w:rFonts w:eastAsia="Arial" w:cstheme="minorHAnsi"/>
          <w:color w:val="000000"/>
          <w:lang w:eastAsia="en-GB"/>
        </w:rPr>
      </w:pPr>
      <w:r w:rsidRPr="00332F2C">
        <w:rPr>
          <w:rFonts w:eastAsia="Arial" w:cstheme="minorHAnsi"/>
          <w:color w:val="000000"/>
          <w:lang w:eastAsia="en-GB"/>
        </w:rPr>
        <w:t>Keep your outlook calendar up to date so that service planning can be effectively managed.</w:t>
      </w:r>
    </w:p>
    <w:p w14:paraId="750580AB" w14:textId="77777777" w:rsidR="00C93EC0" w:rsidRPr="00332F2C" w:rsidRDefault="00C93EC0" w:rsidP="00C93EC0">
      <w:pPr>
        <w:pStyle w:val="ListParagraph"/>
        <w:numPr>
          <w:ilvl w:val="0"/>
          <w:numId w:val="29"/>
        </w:numPr>
        <w:spacing w:after="5" w:line="251" w:lineRule="auto"/>
        <w:ind w:right="329"/>
        <w:rPr>
          <w:rFonts w:eastAsia="Arial" w:cstheme="minorHAnsi"/>
          <w:color w:val="000000"/>
          <w:lang w:eastAsia="en-GB"/>
        </w:rPr>
      </w:pPr>
      <w:r w:rsidRPr="00332F2C">
        <w:rPr>
          <w:rFonts w:eastAsia="Arial" w:cstheme="minorHAnsi"/>
          <w:color w:val="000000"/>
          <w:lang w:eastAsia="en-GB"/>
        </w:rPr>
        <w:t xml:space="preserve">Produce regular reports as required and to departmental deadlines. </w:t>
      </w:r>
    </w:p>
    <w:p w14:paraId="7FB7639E" w14:textId="77777777" w:rsidR="00092AB8" w:rsidRPr="00550C3A" w:rsidRDefault="00092AB8" w:rsidP="00EB2847">
      <w:pPr>
        <w:spacing w:after="200" w:line="240" w:lineRule="auto"/>
        <w:ind w:right="144"/>
        <w:jc w:val="both"/>
        <w:rPr>
          <w:rFonts w:cstheme="minorHAnsi"/>
          <w:b/>
        </w:rPr>
      </w:pPr>
    </w:p>
    <w:p w14:paraId="3987928F" w14:textId="77777777" w:rsidR="00495671" w:rsidRPr="00550C3A" w:rsidRDefault="00495671" w:rsidP="00495671">
      <w:pPr>
        <w:spacing w:after="168" w:line="252" w:lineRule="auto"/>
        <w:ind w:left="-5"/>
        <w:jc w:val="both"/>
        <w:rPr>
          <w:rFonts w:eastAsia="Arial" w:cstheme="minorHAnsi"/>
          <w:lang w:eastAsia="en-GB"/>
        </w:rPr>
      </w:pPr>
    </w:p>
    <w:p w14:paraId="65FE9382" w14:textId="7775F257" w:rsidR="00AF4AE7" w:rsidRPr="00550C3A" w:rsidRDefault="00AF4AE7" w:rsidP="007647D7">
      <w:pPr>
        <w:keepNext/>
        <w:keepLines/>
        <w:spacing w:after="0" w:line="240" w:lineRule="auto"/>
        <w:outlineLvl w:val="2"/>
        <w:rPr>
          <w:rFonts w:cstheme="minorHAnsi"/>
          <w:b/>
          <w:lang w:eastAsia="en-GB"/>
        </w:rPr>
      </w:pPr>
    </w:p>
    <w:p w14:paraId="582E63F8" w14:textId="7C629A9D" w:rsidR="00230F23" w:rsidRPr="00550C3A" w:rsidRDefault="00230F23" w:rsidP="00230F23">
      <w:pPr>
        <w:spacing w:after="0" w:line="240" w:lineRule="auto"/>
        <w:ind w:right="397"/>
        <w:rPr>
          <w:rFonts w:eastAsia="Calibri" w:cstheme="minorHAnsi"/>
          <w:b/>
          <w:lang w:eastAsia="en-GB"/>
        </w:rPr>
      </w:pPr>
      <w:r w:rsidRPr="00550C3A">
        <w:rPr>
          <w:rFonts w:eastAsia="Calibri" w:cstheme="minorHAnsi"/>
          <w:b/>
          <w:lang w:eastAsia="en-GB"/>
        </w:rPr>
        <w:t>Systems and Policy</w:t>
      </w:r>
    </w:p>
    <w:p w14:paraId="06BE0A99" w14:textId="77777777" w:rsidR="00482FE4" w:rsidRPr="00550C3A" w:rsidRDefault="00230F23" w:rsidP="00F91A30">
      <w:pPr>
        <w:pStyle w:val="ListParagraph"/>
        <w:numPr>
          <w:ilvl w:val="0"/>
          <w:numId w:val="4"/>
        </w:numPr>
        <w:spacing w:before="120" w:after="0" w:line="240" w:lineRule="auto"/>
        <w:ind w:left="851" w:right="397"/>
        <w:rPr>
          <w:rFonts w:cstheme="minorHAnsi"/>
          <w:lang w:eastAsia="en-GB"/>
        </w:rPr>
      </w:pPr>
      <w:r w:rsidRPr="00550C3A">
        <w:rPr>
          <w:rFonts w:cstheme="minorHAnsi"/>
          <w:lang w:eastAsia="en-GB"/>
        </w:rPr>
        <w:t>Work towards Forward’s mission and values within current policies and good practice</w:t>
      </w:r>
    </w:p>
    <w:p w14:paraId="43A93978" w14:textId="7E504B8B" w:rsidR="00482FE4" w:rsidRPr="00550C3A" w:rsidRDefault="00482FE4" w:rsidP="00230F23">
      <w:pPr>
        <w:pStyle w:val="ListParagraph"/>
        <w:numPr>
          <w:ilvl w:val="0"/>
          <w:numId w:val="4"/>
        </w:numPr>
        <w:spacing w:before="120" w:after="0" w:line="240" w:lineRule="auto"/>
        <w:ind w:left="851" w:right="397"/>
        <w:rPr>
          <w:rFonts w:cstheme="minorHAnsi"/>
          <w:lang w:eastAsia="en-GB"/>
        </w:rPr>
      </w:pPr>
      <w:r w:rsidRPr="00550C3A">
        <w:rPr>
          <w:rFonts w:cstheme="minorHAnsi"/>
          <w:lang w:eastAsia="en-GB"/>
        </w:rPr>
        <w:t>Ensure that joint working policies are implemented and agreed with all relevant departments</w:t>
      </w:r>
    </w:p>
    <w:p w14:paraId="696F212F" w14:textId="13CC4722" w:rsidR="008C2E0B" w:rsidRPr="00550C3A" w:rsidRDefault="008C2E0B" w:rsidP="008C2E0B">
      <w:pPr>
        <w:spacing w:before="120" w:after="0" w:line="240" w:lineRule="auto"/>
        <w:ind w:right="397"/>
        <w:rPr>
          <w:rFonts w:cstheme="minorHAnsi"/>
          <w:lang w:eastAsia="en-GB"/>
        </w:rPr>
      </w:pPr>
    </w:p>
    <w:p w14:paraId="611E2DE3" w14:textId="77777777" w:rsidR="008C2E0B" w:rsidRPr="00550C3A" w:rsidRDefault="008C2E0B" w:rsidP="008C2E0B">
      <w:pPr>
        <w:pStyle w:val="NoSpacing"/>
        <w:overflowPunct w:val="0"/>
        <w:autoSpaceDE w:val="0"/>
        <w:autoSpaceDN w:val="0"/>
        <w:adjustRightInd w:val="0"/>
        <w:spacing w:after="120"/>
        <w:jc w:val="both"/>
        <w:textAlignment w:val="baseline"/>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9016"/>
      </w:tblGrid>
      <w:tr w:rsidR="008C2E0B" w:rsidRPr="00550C3A" w14:paraId="0C6A8C96" w14:textId="77777777" w:rsidTr="00B6534C">
        <w:tc>
          <w:tcPr>
            <w:tcW w:w="9016" w:type="dxa"/>
            <w:tcBorders>
              <w:top w:val="nil"/>
              <w:left w:val="nil"/>
              <w:bottom w:val="nil"/>
              <w:right w:val="nil"/>
            </w:tcBorders>
            <w:shd w:val="clear" w:color="auto" w:fill="1F2A44"/>
          </w:tcPr>
          <w:p w14:paraId="5DD340D1" w14:textId="77777777" w:rsidR="008C2E0B" w:rsidRPr="00550C3A" w:rsidRDefault="008C2E0B" w:rsidP="00B6534C">
            <w:pPr>
              <w:rPr>
                <w:rFonts w:cstheme="minorHAnsi"/>
                <w:b/>
                <w:color w:val="FFFFFF" w:themeColor="background1"/>
              </w:rPr>
            </w:pPr>
            <w:r w:rsidRPr="00550C3A">
              <w:rPr>
                <w:rFonts w:cstheme="minorHAnsi"/>
                <w:b/>
                <w:color w:val="FFFFFF" w:themeColor="background1"/>
              </w:rPr>
              <w:t xml:space="preserve">Role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C2E0B" w:rsidRPr="00550C3A" w14:paraId="0EA809E1" w14:textId="77777777" w:rsidTr="00B6534C">
        <w:trPr>
          <w:trHeight w:val="274"/>
        </w:trPr>
        <w:tc>
          <w:tcPr>
            <w:tcW w:w="3166" w:type="dxa"/>
            <w:gridSpan w:val="2"/>
            <w:shd w:val="clear" w:color="auto" w:fill="1F2A44"/>
          </w:tcPr>
          <w:p w14:paraId="6EA0173A"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Criteria Requirement</w:t>
            </w:r>
          </w:p>
        </w:tc>
      </w:tr>
      <w:tr w:rsidR="008C2E0B" w:rsidRPr="00550C3A" w14:paraId="537A8C5E" w14:textId="77777777" w:rsidTr="00B6534C">
        <w:trPr>
          <w:trHeight w:val="274"/>
        </w:trPr>
        <w:tc>
          <w:tcPr>
            <w:tcW w:w="846" w:type="dxa"/>
          </w:tcPr>
          <w:p w14:paraId="5F8FAF50"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E</w:t>
            </w:r>
          </w:p>
        </w:tc>
        <w:tc>
          <w:tcPr>
            <w:tcW w:w="2320" w:type="dxa"/>
          </w:tcPr>
          <w:p w14:paraId="26458135"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Essential Criteria</w:t>
            </w:r>
          </w:p>
        </w:tc>
      </w:tr>
      <w:tr w:rsidR="008C2E0B" w:rsidRPr="00550C3A" w14:paraId="3261590C" w14:textId="77777777" w:rsidTr="00B6534C">
        <w:trPr>
          <w:trHeight w:val="274"/>
        </w:trPr>
        <w:tc>
          <w:tcPr>
            <w:tcW w:w="846" w:type="dxa"/>
          </w:tcPr>
          <w:p w14:paraId="1F67E23E"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D</w:t>
            </w:r>
          </w:p>
        </w:tc>
        <w:tc>
          <w:tcPr>
            <w:tcW w:w="2320" w:type="dxa"/>
          </w:tcPr>
          <w:p w14:paraId="6F5F342B"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Desirable Criteria</w:t>
            </w:r>
          </w:p>
        </w:tc>
      </w:tr>
      <w:tr w:rsidR="008C2E0B" w:rsidRPr="00550C3A" w14:paraId="6DE43F94" w14:textId="77777777" w:rsidTr="00B6534C">
        <w:trPr>
          <w:trHeight w:val="274"/>
        </w:trPr>
        <w:tc>
          <w:tcPr>
            <w:tcW w:w="3166" w:type="dxa"/>
            <w:gridSpan w:val="2"/>
            <w:shd w:val="clear" w:color="auto" w:fill="1F2A44"/>
          </w:tcPr>
          <w:p w14:paraId="5BA1EBE9"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Criteria Measure</w:t>
            </w:r>
          </w:p>
        </w:tc>
      </w:tr>
      <w:tr w:rsidR="008C2E0B" w:rsidRPr="00550C3A" w14:paraId="1B5B28EF" w14:textId="77777777" w:rsidTr="00B6534C">
        <w:trPr>
          <w:trHeight w:val="274"/>
        </w:trPr>
        <w:tc>
          <w:tcPr>
            <w:tcW w:w="846" w:type="dxa"/>
          </w:tcPr>
          <w:p w14:paraId="68680D38"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A</w:t>
            </w:r>
          </w:p>
        </w:tc>
        <w:tc>
          <w:tcPr>
            <w:tcW w:w="2320" w:type="dxa"/>
          </w:tcPr>
          <w:p w14:paraId="7AD0124E"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Application</w:t>
            </w:r>
          </w:p>
        </w:tc>
      </w:tr>
      <w:tr w:rsidR="008C2E0B" w:rsidRPr="00550C3A" w14:paraId="556190A5" w14:textId="77777777" w:rsidTr="00B6534C">
        <w:trPr>
          <w:trHeight w:val="274"/>
        </w:trPr>
        <w:tc>
          <w:tcPr>
            <w:tcW w:w="846" w:type="dxa"/>
          </w:tcPr>
          <w:p w14:paraId="133E1033"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 xml:space="preserve"> I</w:t>
            </w:r>
          </w:p>
        </w:tc>
        <w:tc>
          <w:tcPr>
            <w:tcW w:w="2320" w:type="dxa"/>
          </w:tcPr>
          <w:p w14:paraId="4F0030EB"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Interview</w:t>
            </w:r>
          </w:p>
        </w:tc>
      </w:tr>
      <w:tr w:rsidR="008C2E0B" w:rsidRPr="00550C3A" w14:paraId="5CF17B6C" w14:textId="77777777" w:rsidTr="00B6534C">
        <w:trPr>
          <w:trHeight w:val="274"/>
        </w:trPr>
        <w:tc>
          <w:tcPr>
            <w:tcW w:w="846" w:type="dxa"/>
          </w:tcPr>
          <w:p w14:paraId="1AF6EBA7"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T</w:t>
            </w:r>
          </w:p>
        </w:tc>
        <w:tc>
          <w:tcPr>
            <w:tcW w:w="2320" w:type="dxa"/>
          </w:tcPr>
          <w:p w14:paraId="0DBB13C1" w14:textId="77777777" w:rsidR="008C2E0B" w:rsidRPr="00550C3A" w:rsidRDefault="008C2E0B" w:rsidP="00B6534C">
            <w:pPr>
              <w:spacing w:line="264" w:lineRule="auto"/>
              <w:rPr>
                <w:rFonts w:eastAsiaTheme="minorEastAsia" w:cstheme="minorHAnsi"/>
                <w:b/>
              </w:rPr>
            </w:pPr>
            <w:r w:rsidRPr="00550C3A">
              <w:rPr>
                <w:rFonts w:eastAsiaTheme="minorEastAsia" w:cstheme="minorHAnsi"/>
                <w:b/>
              </w:rPr>
              <w:t>Test</w:t>
            </w:r>
          </w:p>
        </w:tc>
      </w:tr>
    </w:tbl>
    <w:p w14:paraId="3718D3CC" w14:textId="77777777" w:rsidR="008C2E0B" w:rsidRPr="00550C3A" w:rsidRDefault="008C2E0B" w:rsidP="008C2E0B">
      <w:pPr>
        <w:spacing w:after="0" w:line="240" w:lineRule="auto"/>
        <w:rPr>
          <w:rFonts w:eastAsiaTheme="minorEastAsia" w:cstheme="minorHAnsi"/>
          <w:b/>
        </w:rPr>
      </w:pPr>
      <w:r w:rsidRPr="00550C3A">
        <w:rPr>
          <w:rFonts w:eastAsiaTheme="minorEastAsia" w:cstheme="minorHAnsi"/>
          <w:b/>
        </w:rPr>
        <w:t xml:space="preserve">Below is a list of the criteria required to apply for this role; please address each of these points in your application. </w:t>
      </w:r>
    </w:p>
    <w:p w14:paraId="4E8212B9" w14:textId="77777777" w:rsidR="008C2E0B" w:rsidRPr="00550C3A" w:rsidRDefault="008C2E0B" w:rsidP="008C2E0B">
      <w:pPr>
        <w:spacing w:after="0" w:line="240" w:lineRule="auto"/>
        <w:rPr>
          <w:rFonts w:eastAsiaTheme="minorEastAsia" w:cstheme="minorHAnsi"/>
          <w:b/>
        </w:rPr>
      </w:pPr>
    </w:p>
    <w:p w14:paraId="6F152656" w14:textId="77777777" w:rsidR="008C2E0B" w:rsidRPr="00550C3A" w:rsidRDefault="008C2E0B" w:rsidP="008C2E0B">
      <w:pPr>
        <w:spacing w:after="0" w:line="240" w:lineRule="auto"/>
        <w:rPr>
          <w:rFonts w:eastAsiaTheme="minorEastAsia" w:cstheme="minorHAnsi"/>
          <w:b/>
        </w:rPr>
      </w:pPr>
    </w:p>
    <w:p w14:paraId="196C96FF" w14:textId="77777777" w:rsidR="008C2E0B" w:rsidRPr="00550C3A" w:rsidRDefault="008C2E0B" w:rsidP="008C2E0B">
      <w:pPr>
        <w:spacing w:after="0" w:line="264" w:lineRule="auto"/>
        <w:rPr>
          <w:rFonts w:eastAsiaTheme="minorEastAsia" w:cstheme="minorHAnsi"/>
          <w:b/>
        </w:rPr>
      </w:pPr>
    </w:p>
    <w:p w14:paraId="75E981E3" w14:textId="77777777" w:rsidR="008C2E0B" w:rsidRPr="00550C3A" w:rsidRDefault="008C2E0B" w:rsidP="008C2E0B">
      <w:pPr>
        <w:spacing w:after="0" w:line="264" w:lineRule="auto"/>
        <w:rPr>
          <w:rFonts w:eastAsiaTheme="minorEastAsia" w:cstheme="minorHAnsi"/>
          <w:b/>
        </w:rPr>
      </w:pPr>
    </w:p>
    <w:p w14:paraId="1A28C5B9" w14:textId="77777777" w:rsidR="008C2E0B" w:rsidRPr="00550C3A" w:rsidRDefault="008C2E0B" w:rsidP="008C2E0B">
      <w:pPr>
        <w:spacing w:after="0" w:line="264" w:lineRule="auto"/>
        <w:rPr>
          <w:rFonts w:eastAsiaTheme="minorEastAsia" w:cstheme="minorHAnsi"/>
          <w:b/>
        </w:rPr>
      </w:pPr>
    </w:p>
    <w:p w14:paraId="2935FF2F" w14:textId="77777777" w:rsidR="008C2E0B" w:rsidRPr="00550C3A" w:rsidRDefault="008C2E0B" w:rsidP="008C2E0B">
      <w:pPr>
        <w:spacing w:after="0" w:line="264" w:lineRule="auto"/>
        <w:rPr>
          <w:rFonts w:eastAsiaTheme="minorEastAsia" w:cstheme="minorHAnsi"/>
          <w:b/>
        </w:rPr>
      </w:pPr>
    </w:p>
    <w:p w14:paraId="178B71AA" w14:textId="77777777" w:rsidR="008C2E0B" w:rsidRPr="00550C3A" w:rsidRDefault="008C2E0B" w:rsidP="008C2E0B">
      <w:pPr>
        <w:spacing w:after="0" w:line="264" w:lineRule="auto"/>
        <w:rPr>
          <w:rFonts w:eastAsiaTheme="minorEastAsia" w:cstheme="minorHAnsi"/>
          <w:b/>
        </w:rPr>
      </w:pPr>
    </w:p>
    <w:p w14:paraId="5B943417" w14:textId="77777777" w:rsidR="008C2E0B" w:rsidRPr="00550C3A" w:rsidRDefault="008C2E0B" w:rsidP="008C2E0B">
      <w:pPr>
        <w:spacing w:after="0" w:line="264" w:lineRule="auto"/>
        <w:rPr>
          <w:rFonts w:eastAsiaTheme="minorEastAsia" w:cstheme="minorHAnsi"/>
          <w:b/>
        </w:rPr>
      </w:pPr>
    </w:p>
    <w:p w14:paraId="5F9F2C12" w14:textId="77777777" w:rsidR="008C2E0B" w:rsidRPr="00550C3A" w:rsidRDefault="008C2E0B" w:rsidP="008C2E0B">
      <w:pPr>
        <w:spacing w:after="0" w:line="264" w:lineRule="auto"/>
        <w:rPr>
          <w:rFonts w:eastAsiaTheme="minorEastAsia" w:cstheme="minorHAnsi"/>
          <w:b/>
        </w:rPr>
      </w:pPr>
    </w:p>
    <w:tbl>
      <w:tblPr>
        <w:tblStyle w:val="TableGrid"/>
        <w:tblW w:w="9063" w:type="dxa"/>
        <w:tblLook w:val="04A0" w:firstRow="1" w:lastRow="0" w:firstColumn="1" w:lastColumn="0" w:noHBand="0" w:noVBand="1"/>
      </w:tblPr>
      <w:tblGrid>
        <w:gridCol w:w="6464"/>
        <w:gridCol w:w="1311"/>
        <w:gridCol w:w="1288"/>
      </w:tblGrid>
      <w:tr w:rsidR="008C2E0B" w:rsidRPr="00550C3A" w14:paraId="2E938E26" w14:textId="77777777" w:rsidTr="00B6534C">
        <w:trPr>
          <w:trHeight w:val="268"/>
        </w:trPr>
        <w:tc>
          <w:tcPr>
            <w:tcW w:w="9063" w:type="dxa"/>
            <w:gridSpan w:val="3"/>
            <w:shd w:val="clear" w:color="auto" w:fill="1F2A44"/>
          </w:tcPr>
          <w:p w14:paraId="786AA6F2" w14:textId="77777777" w:rsidR="008C2E0B" w:rsidRPr="00550C3A" w:rsidRDefault="008C2E0B" w:rsidP="00B6534C">
            <w:pPr>
              <w:spacing w:line="264" w:lineRule="auto"/>
              <w:rPr>
                <w:rFonts w:eastAsiaTheme="minorEastAsia" w:cstheme="minorHAnsi"/>
                <w:b/>
                <w:color w:val="FFFFFF" w:themeColor="background1"/>
              </w:rPr>
            </w:pPr>
            <w:r w:rsidRPr="00550C3A">
              <w:rPr>
                <w:rFonts w:eastAsiaTheme="minorEastAsia" w:cstheme="minorHAnsi"/>
                <w:b/>
                <w:color w:val="FFFFFF" w:themeColor="background1"/>
              </w:rPr>
              <w:t xml:space="preserve">Knowledge, Skills and Experience </w:t>
            </w:r>
          </w:p>
        </w:tc>
      </w:tr>
      <w:tr w:rsidR="008C2E0B" w:rsidRPr="00550C3A" w14:paraId="364EEB42" w14:textId="77777777" w:rsidTr="00B6534C">
        <w:trPr>
          <w:trHeight w:val="277"/>
        </w:trPr>
        <w:tc>
          <w:tcPr>
            <w:tcW w:w="6464" w:type="dxa"/>
          </w:tcPr>
          <w:p w14:paraId="6DC10192" w14:textId="77777777" w:rsidR="008C2E0B" w:rsidRPr="00550C3A" w:rsidRDefault="008C2E0B" w:rsidP="00B6534C">
            <w:pPr>
              <w:pStyle w:val="NoSpacing"/>
              <w:rPr>
                <w:rFonts w:asciiTheme="minorHAnsi" w:hAnsiTheme="minorHAnsi" w:cstheme="minorHAnsi"/>
              </w:rPr>
            </w:pPr>
            <w:r w:rsidRPr="00550C3A">
              <w:rPr>
                <w:rFonts w:asciiTheme="minorHAnsi" w:hAnsiTheme="minorHAnsi" w:cstheme="minorHAnsi"/>
              </w:rPr>
              <w:t>Good knowledge of the Housing and Welfare Benefits system</w:t>
            </w:r>
          </w:p>
          <w:p w14:paraId="20663FF8" w14:textId="77777777" w:rsidR="008C2E0B" w:rsidRPr="00550C3A" w:rsidRDefault="008C2E0B" w:rsidP="00B6534C">
            <w:pPr>
              <w:rPr>
                <w:rFonts w:cstheme="minorHAnsi"/>
              </w:rPr>
            </w:pPr>
          </w:p>
        </w:tc>
        <w:tc>
          <w:tcPr>
            <w:tcW w:w="1311" w:type="dxa"/>
          </w:tcPr>
          <w:p w14:paraId="0DB0BF60" w14:textId="77777777" w:rsidR="008C2E0B" w:rsidRPr="00550C3A" w:rsidRDefault="008C2E0B" w:rsidP="00B6534C">
            <w:pPr>
              <w:jc w:val="center"/>
              <w:rPr>
                <w:rFonts w:eastAsiaTheme="minorEastAsia" w:cstheme="minorHAnsi"/>
                <w:color w:val="1F2A44"/>
              </w:rPr>
            </w:pPr>
            <w:r w:rsidRPr="00550C3A">
              <w:rPr>
                <w:rFonts w:eastAsiaTheme="minorEastAsia" w:cstheme="minorHAnsi"/>
                <w:color w:val="1F2A44"/>
              </w:rPr>
              <w:t>E</w:t>
            </w:r>
          </w:p>
        </w:tc>
        <w:tc>
          <w:tcPr>
            <w:tcW w:w="1288" w:type="dxa"/>
          </w:tcPr>
          <w:p w14:paraId="50AA74C8" w14:textId="77777777" w:rsidR="008C2E0B" w:rsidRPr="00550C3A" w:rsidRDefault="008C2E0B" w:rsidP="00B6534C">
            <w:pPr>
              <w:jc w:val="center"/>
              <w:rPr>
                <w:rFonts w:eastAsiaTheme="minorEastAsia" w:cstheme="minorHAnsi"/>
                <w:color w:val="1F2A44"/>
              </w:rPr>
            </w:pPr>
            <w:r w:rsidRPr="00550C3A">
              <w:rPr>
                <w:rFonts w:eastAsiaTheme="minorEastAsia" w:cstheme="minorHAnsi"/>
                <w:color w:val="1F2A44"/>
              </w:rPr>
              <w:t>A/I</w:t>
            </w:r>
          </w:p>
        </w:tc>
      </w:tr>
      <w:tr w:rsidR="00550C3A" w:rsidRPr="00550C3A" w14:paraId="3B76D47D" w14:textId="77777777" w:rsidTr="00B6534C">
        <w:trPr>
          <w:trHeight w:val="277"/>
        </w:trPr>
        <w:tc>
          <w:tcPr>
            <w:tcW w:w="6464" w:type="dxa"/>
          </w:tcPr>
          <w:p w14:paraId="3E73C4E1" w14:textId="3BA1BC6D" w:rsidR="00550C3A" w:rsidRPr="00550C3A" w:rsidRDefault="00550C3A" w:rsidP="00550C3A">
            <w:pPr>
              <w:rPr>
                <w:rFonts w:cstheme="minorHAnsi"/>
              </w:rPr>
            </w:pPr>
            <w:r w:rsidRPr="00550C3A">
              <w:rPr>
                <w:rFonts w:cstheme="minorHAnsi"/>
              </w:rPr>
              <w:lastRenderedPageBreak/>
              <w:t xml:space="preserve">Knowledge of sourcing and procurement properties in the private rented sector, gained within Local authority, sales and lettings </w:t>
            </w:r>
            <w:r w:rsidR="007659AE" w:rsidRPr="00550C3A">
              <w:rPr>
                <w:rFonts w:cstheme="minorHAnsi"/>
              </w:rPr>
              <w:t>industry</w:t>
            </w:r>
            <w:r w:rsidRPr="00550C3A">
              <w:rPr>
                <w:rFonts w:cstheme="minorHAnsi"/>
              </w:rPr>
              <w:t xml:space="preserve"> etc</w:t>
            </w:r>
          </w:p>
          <w:p w14:paraId="53583545" w14:textId="77777777" w:rsidR="00550C3A" w:rsidRPr="00550C3A" w:rsidRDefault="00550C3A" w:rsidP="00550C3A">
            <w:pPr>
              <w:pStyle w:val="NoSpacing"/>
              <w:rPr>
                <w:rFonts w:asciiTheme="minorHAnsi" w:hAnsiTheme="minorHAnsi" w:cstheme="minorHAnsi"/>
              </w:rPr>
            </w:pPr>
          </w:p>
        </w:tc>
        <w:tc>
          <w:tcPr>
            <w:tcW w:w="1311" w:type="dxa"/>
          </w:tcPr>
          <w:p w14:paraId="7A006C35" w14:textId="6EC0DE41"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7D442CC7" w14:textId="6428CE1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22C1E501" w14:textId="77777777" w:rsidTr="00B6534C">
        <w:trPr>
          <w:trHeight w:val="277"/>
        </w:trPr>
        <w:tc>
          <w:tcPr>
            <w:tcW w:w="6464" w:type="dxa"/>
          </w:tcPr>
          <w:p w14:paraId="30F73FBA" w14:textId="054A7AD1" w:rsidR="00550C3A" w:rsidRPr="00550C3A" w:rsidRDefault="00550C3A" w:rsidP="00550C3A">
            <w:pPr>
              <w:rPr>
                <w:rFonts w:cstheme="minorHAnsi"/>
              </w:rPr>
            </w:pPr>
            <w:r w:rsidRPr="00550C3A">
              <w:rPr>
                <w:rFonts w:cstheme="minorHAnsi"/>
              </w:rPr>
              <w:t>Understanding of landlord needs and legislation</w:t>
            </w:r>
          </w:p>
          <w:p w14:paraId="7154C9F7" w14:textId="4995A8A7" w:rsidR="00550C3A" w:rsidRPr="00550C3A" w:rsidRDefault="00550C3A" w:rsidP="00550C3A">
            <w:pPr>
              <w:pStyle w:val="NoSpacing"/>
              <w:rPr>
                <w:rFonts w:asciiTheme="minorHAnsi" w:hAnsiTheme="minorHAnsi" w:cstheme="minorHAnsi"/>
              </w:rPr>
            </w:pPr>
          </w:p>
        </w:tc>
        <w:tc>
          <w:tcPr>
            <w:tcW w:w="1311" w:type="dxa"/>
          </w:tcPr>
          <w:p w14:paraId="5CD50BDB" w14:textId="0F7C4BBF"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7434A599" w14:textId="58991F16"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5AD9DE4F" w14:textId="77777777" w:rsidTr="00B6534C">
        <w:trPr>
          <w:trHeight w:val="277"/>
        </w:trPr>
        <w:tc>
          <w:tcPr>
            <w:tcW w:w="6464" w:type="dxa"/>
          </w:tcPr>
          <w:p w14:paraId="293D4117" w14:textId="4C98143F" w:rsidR="00550C3A" w:rsidRPr="00550C3A" w:rsidRDefault="00550C3A" w:rsidP="00550C3A">
            <w:pPr>
              <w:rPr>
                <w:rFonts w:cstheme="minorHAnsi"/>
              </w:rPr>
            </w:pPr>
            <w:r>
              <w:rPr>
                <w:rFonts w:cstheme="minorHAnsi"/>
              </w:rPr>
              <w:t>Experience of working to KPI’s and targets and managing live caseloads</w:t>
            </w:r>
          </w:p>
        </w:tc>
        <w:tc>
          <w:tcPr>
            <w:tcW w:w="1311" w:type="dxa"/>
          </w:tcPr>
          <w:p w14:paraId="2DF6D950" w14:textId="144AC149"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71FB9040" w14:textId="5DA513DC"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0F49038C" w14:textId="77777777" w:rsidTr="00B6534C">
        <w:trPr>
          <w:trHeight w:val="277"/>
        </w:trPr>
        <w:tc>
          <w:tcPr>
            <w:tcW w:w="6464" w:type="dxa"/>
          </w:tcPr>
          <w:p w14:paraId="7469B44C" w14:textId="146E1194" w:rsidR="00550C3A" w:rsidRPr="00550C3A" w:rsidRDefault="00550C3A" w:rsidP="00550C3A">
            <w:pPr>
              <w:rPr>
                <w:rFonts w:cstheme="minorHAnsi"/>
              </w:rPr>
            </w:pPr>
            <w:r w:rsidRPr="00550C3A">
              <w:rPr>
                <w:rFonts w:cstheme="minorHAnsi"/>
              </w:rPr>
              <w:t xml:space="preserve">Experience of advocating for service users with complex needs and within homelessness, including </w:t>
            </w:r>
            <w:proofErr w:type="spellStart"/>
            <w:r w:rsidRPr="00550C3A">
              <w:rPr>
                <w:rFonts w:cstheme="minorHAnsi"/>
              </w:rPr>
              <w:t>ex offenders</w:t>
            </w:r>
            <w:proofErr w:type="spellEnd"/>
          </w:p>
          <w:p w14:paraId="3F66AE23" w14:textId="77777777" w:rsidR="00550C3A" w:rsidRPr="00550C3A" w:rsidRDefault="00550C3A" w:rsidP="00550C3A">
            <w:pPr>
              <w:pStyle w:val="NoSpacing"/>
              <w:rPr>
                <w:rFonts w:asciiTheme="minorHAnsi" w:hAnsiTheme="minorHAnsi" w:cstheme="minorHAnsi"/>
              </w:rPr>
            </w:pPr>
          </w:p>
        </w:tc>
        <w:tc>
          <w:tcPr>
            <w:tcW w:w="1311" w:type="dxa"/>
          </w:tcPr>
          <w:p w14:paraId="613355F8" w14:textId="3C4AA63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09760275" w14:textId="4D88CEB0"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7EE2389C" w14:textId="77777777" w:rsidTr="00B6534C">
        <w:trPr>
          <w:trHeight w:val="268"/>
        </w:trPr>
        <w:tc>
          <w:tcPr>
            <w:tcW w:w="6464" w:type="dxa"/>
          </w:tcPr>
          <w:p w14:paraId="0C4ECDFE" w14:textId="45FB2396"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 xml:space="preserve">Experience of providing advice services to clients on welfare benefits and housing/re-housing etc. </w:t>
            </w:r>
          </w:p>
        </w:tc>
        <w:tc>
          <w:tcPr>
            <w:tcW w:w="1311" w:type="dxa"/>
          </w:tcPr>
          <w:p w14:paraId="464145AA"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511A7408" w14:textId="2D9AC4FC"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3E39B344" w14:textId="77777777" w:rsidTr="00B6534C">
        <w:trPr>
          <w:trHeight w:val="417"/>
        </w:trPr>
        <w:tc>
          <w:tcPr>
            <w:tcW w:w="6464" w:type="dxa"/>
          </w:tcPr>
          <w:p w14:paraId="47A2B37B" w14:textId="3ABADC1B" w:rsidR="00550C3A" w:rsidRPr="00550C3A" w:rsidRDefault="00550C3A" w:rsidP="00550C3A">
            <w:pPr>
              <w:rPr>
                <w:rFonts w:cstheme="minorHAnsi"/>
              </w:rPr>
            </w:pPr>
            <w:r w:rsidRPr="00550C3A">
              <w:rPr>
                <w:rFonts w:cstheme="minorHAnsi"/>
              </w:rPr>
              <w:t>Experience of assessing adults in need of support around housing and social support and/or substance misuse</w:t>
            </w:r>
          </w:p>
        </w:tc>
        <w:tc>
          <w:tcPr>
            <w:tcW w:w="1311" w:type="dxa"/>
          </w:tcPr>
          <w:p w14:paraId="47CC446F"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026A2C7F" w14:textId="556C6711"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12B14308" w14:textId="77777777" w:rsidTr="00B6534C">
        <w:trPr>
          <w:trHeight w:val="283"/>
        </w:trPr>
        <w:tc>
          <w:tcPr>
            <w:tcW w:w="6464" w:type="dxa"/>
          </w:tcPr>
          <w:p w14:paraId="469F1B36" w14:textId="7248297C"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Experiencing of constructing support plans for clients with complex needs in need of housing support to support them in maintaining their tenancy</w:t>
            </w:r>
          </w:p>
          <w:p w14:paraId="60E3B97C" w14:textId="77777777" w:rsidR="00550C3A" w:rsidRPr="00550C3A" w:rsidRDefault="00550C3A" w:rsidP="00550C3A">
            <w:pPr>
              <w:rPr>
                <w:rFonts w:cstheme="minorHAnsi"/>
              </w:rPr>
            </w:pPr>
          </w:p>
        </w:tc>
        <w:tc>
          <w:tcPr>
            <w:tcW w:w="1311" w:type="dxa"/>
          </w:tcPr>
          <w:p w14:paraId="1B4FC635"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5E7391E7" w14:textId="51562EA4"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41970ACF" w14:textId="77777777" w:rsidTr="00B6534C">
        <w:trPr>
          <w:trHeight w:val="598"/>
        </w:trPr>
        <w:tc>
          <w:tcPr>
            <w:tcW w:w="6464" w:type="dxa"/>
          </w:tcPr>
          <w:p w14:paraId="356543E7" w14:textId="5AB0F28F"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Working within Data Protection Act / GDPR guidelines</w:t>
            </w:r>
          </w:p>
          <w:p w14:paraId="08EABF07" w14:textId="77777777" w:rsidR="00550C3A" w:rsidRPr="00550C3A" w:rsidRDefault="00550C3A" w:rsidP="00550C3A">
            <w:pPr>
              <w:rPr>
                <w:rFonts w:eastAsia="Calibri" w:cstheme="minorHAnsi"/>
              </w:rPr>
            </w:pPr>
          </w:p>
        </w:tc>
        <w:tc>
          <w:tcPr>
            <w:tcW w:w="1311" w:type="dxa"/>
          </w:tcPr>
          <w:p w14:paraId="30AF154F"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47D14028" w14:textId="27148EA4"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0B6ADAC3" w14:textId="77777777" w:rsidTr="00B6534C">
        <w:trPr>
          <w:trHeight w:val="422"/>
        </w:trPr>
        <w:tc>
          <w:tcPr>
            <w:tcW w:w="6464" w:type="dxa"/>
          </w:tcPr>
          <w:p w14:paraId="5A867D97" w14:textId="1AA0D4E8"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 xml:space="preserve">A thorough knowledge of the </w:t>
            </w:r>
            <w:r>
              <w:rPr>
                <w:rFonts w:asciiTheme="minorHAnsi" w:hAnsiTheme="minorHAnsi" w:cstheme="minorHAnsi"/>
              </w:rPr>
              <w:t xml:space="preserve">complex </w:t>
            </w:r>
            <w:r w:rsidRPr="00550C3A">
              <w:rPr>
                <w:rFonts w:asciiTheme="minorHAnsi" w:hAnsiTheme="minorHAnsi" w:cstheme="minorHAnsi"/>
              </w:rPr>
              <w:t>needs of clients who have experienced homelessn</w:t>
            </w:r>
            <w:r>
              <w:rPr>
                <w:rFonts w:asciiTheme="minorHAnsi" w:hAnsiTheme="minorHAnsi" w:cstheme="minorHAnsi"/>
              </w:rPr>
              <w:t>ess within the criminal justice system</w:t>
            </w:r>
          </w:p>
          <w:p w14:paraId="748CF440" w14:textId="77777777" w:rsidR="00550C3A" w:rsidRPr="00550C3A" w:rsidRDefault="00550C3A" w:rsidP="00550C3A">
            <w:pPr>
              <w:rPr>
                <w:rFonts w:cstheme="minorHAnsi"/>
              </w:rPr>
            </w:pPr>
          </w:p>
        </w:tc>
        <w:tc>
          <w:tcPr>
            <w:tcW w:w="1311" w:type="dxa"/>
          </w:tcPr>
          <w:p w14:paraId="5E8338C1"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6B25278A" w14:textId="4790D74F"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622EF795" w14:textId="77777777" w:rsidTr="00B6534C">
        <w:trPr>
          <w:trHeight w:val="353"/>
        </w:trPr>
        <w:tc>
          <w:tcPr>
            <w:tcW w:w="6464" w:type="dxa"/>
          </w:tcPr>
          <w:p w14:paraId="1D57279C" w14:textId="5EF06649"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 xml:space="preserve">Experience of working effectively with adults experiencing multiple </w:t>
            </w:r>
            <w:r w:rsidRPr="00550C3A">
              <w:rPr>
                <w:rFonts w:asciiTheme="minorHAnsi" w:hAnsiTheme="minorHAnsi" w:cstheme="minorHAnsi"/>
                <w:noProof/>
              </w:rPr>
              <w:t>disadvantages</w:t>
            </w:r>
            <w:r w:rsidRPr="00550C3A">
              <w:rPr>
                <w:rFonts w:asciiTheme="minorHAnsi" w:hAnsiTheme="minorHAnsi" w:cstheme="minorHAnsi"/>
              </w:rPr>
              <w:t>; unemployment, homelessness, mental ill health, substance use</w:t>
            </w:r>
          </w:p>
          <w:p w14:paraId="33974B10" w14:textId="77777777" w:rsidR="00550C3A" w:rsidRPr="00550C3A" w:rsidRDefault="00550C3A" w:rsidP="00550C3A">
            <w:pPr>
              <w:rPr>
                <w:rFonts w:eastAsiaTheme="minorEastAsia" w:cstheme="minorHAnsi"/>
                <w:b/>
                <w:color w:val="1F2A44"/>
              </w:rPr>
            </w:pPr>
          </w:p>
        </w:tc>
        <w:tc>
          <w:tcPr>
            <w:tcW w:w="1311" w:type="dxa"/>
          </w:tcPr>
          <w:p w14:paraId="4E2771EA"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5A49F453" w14:textId="5BC63BC9"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2D5A452E" w14:textId="77777777" w:rsidTr="00B6534C">
        <w:trPr>
          <w:trHeight w:val="353"/>
        </w:trPr>
        <w:tc>
          <w:tcPr>
            <w:tcW w:w="6464" w:type="dxa"/>
          </w:tcPr>
          <w:p w14:paraId="3EDCEA64" w14:textId="1D1578C1"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A high standard of telephone skills and demonstrative ability to show sensitivity and tact in dealing with confidential matters</w:t>
            </w:r>
          </w:p>
          <w:p w14:paraId="3C18E14F" w14:textId="77777777" w:rsidR="00550C3A" w:rsidRPr="00550C3A" w:rsidRDefault="00550C3A" w:rsidP="00550C3A">
            <w:pPr>
              <w:rPr>
                <w:rFonts w:cstheme="minorHAnsi"/>
              </w:rPr>
            </w:pPr>
          </w:p>
        </w:tc>
        <w:tc>
          <w:tcPr>
            <w:tcW w:w="1311" w:type="dxa"/>
          </w:tcPr>
          <w:p w14:paraId="21886B84"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09917C4D" w14:textId="7CECA226"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284782F4" w14:textId="77777777" w:rsidTr="00B6534C">
        <w:trPr>
          <w:trHeight w:val="353"/>
        </w:trPr>
        <w:tc>
          <w:tcPr>
            <w:tcW w:w="6464" w:type="dxa"/>
          </w:tcPr>
          <w:p w14:paraId="7B1CB9D1" w14:textId="05287A68"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 xml:space="preserve">Good oral and written communication skills, including the ability to communicate </w:t>
            </w:r>
            <w:r w:rsidRPr="00550C3A">
              <w:rPr>
                <w:rFonts w:asciiTheme="minorHAnsi" w:hAnsiTheme="minorHAnsi" w:cstheme="minorHAnsi"/>
                <w:noProof/>
              </w:rPr>
              <w:t>professionally</w:t>
            </w:r>
            <w:r w:rsidRPr="00550C3A">
              <w:rPr>
                <w:rFonts w:asciiTheme="minorHAnsi" w:hAnsiTheme="minorHAnsi" w:cstheme="minorHAnsi"/>
              </w:rPr>
              <w:t xml:space="preserve"> with a diverse range of clients and customers including those who may be vulnerable and/or displaying challenging behaviour</w:t>
            </w:r>
          </w:p>
          <w:p w14:paraId="18118B67" w14:textId="77777777" w:rsidR="00550C3A" w:rsidRPr="00550C3A" w:rsidRDefault="00550C3A" w:rsidP="00550C3A">
            <w:pPr>
              <w:rPr>
                <w:rFonts w:cstheme="minorHAnsi"/>
              </w:rPr>
            </w:pPr>
          </w:p>
        </w:tc>
        <w:tc>
          <w:tcPr>
            <w:tcW w:w="1311" w:type="dxa"/>
          </w:tcPr>
          <w:p w14:paraId="741DA749"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30A7968E" w14:textId="508B2573"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52094877" w14:textId="77777777" w:rsidTr="00B6534C">
        <w:trPr>
          <w:trHeight w:val="353"/>
        </w:trPr>
        <w:tc>
          <w:tcPr>
            <w:tcW w:w="6464" w:type="dxa"/>
          </w:tcPr>
          <w:p w14:paraId="5A779B69" w14:textId="566735E3"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 xml:space="preserve">Ability to deal </w:t>
            </w:r>
            <w:r w:rsidRPr="00550C3A">
              <w:rPr>
                <w:rFonts w:asciiTheme="minorHAnsi" w:hAnsiTheme="minorHAnsi" w:cstheme="minorHAnsi"/>
                <w:noProof/>
              </w:rPr>
              <w:t>fairly</w:t>
            </w:r>
            <w:r w:rsidRPr="00550C3A">
              <w:rPr>
                <w:rFonts w:asciiTheme="minorHAnsi" w:hAnsiTheme="minorHAnsi" w:cstheme="minorHAnsi"/>
              </w:rPr>
              <w:t xml:space="preserve">, sensitively and pragmatically with people from all levels and from a diverse range of </w:t>
            </w:r>
            <w:r w:rsidRPr="00550C3A">
              <w:rPr>
                <w:rFonts w:asciiTheme="minorHAnsi" w:hAnsiTheme="minorHAnsi" w:cstheme="minorHAnsi"/>
                <w:noProof/>
              </w:rPr>
              <w:t>background</w:t>
            </w:r>
            <w:r w:rsidRPr="00550C3A">
              <w:rPr>
                <w:rFonts w:asciiTheme="minorHAnsi" w:hAnsiTheme="minorHAnsi" w:cstheme="minorHAnsi"/>
              </w:rPr>
              <w:t>, including people who may be vulnerable</w:t>
            </w:r>
          </w:p>
          <w:p w14:paraId="39920401" w14:textId="77777777" w:rsidR="00550C3A" w:rsidRPr="00550C3A" w:rsidRDefault="00550C3A" w:rsidP="00550C3A">
            <w:pPr>
              <w:rPr>
                <w:rFonts w:cstheme="minorHAnsi"/>
              </w:rPr>
            </w:pPr>
          </w:p>
        </w:tc>
        <w:tc>
          <w:tcPr>
            <w:tcW w:w="1311" w:type="dxa"/>
          </w:tcPr>
          <w:p w14:paraId="31B073AE"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5952A177" w14:textId="55C735C9"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41D81E37" w14:textId="77777777" w:rsidTr="00B6534C">
        <w:trPr>
          <w:trHeight w:val="353"/>
        </w:trPr>
        <w:tc>
          <w:tcPr>
            <w:tcW w:w="6464" w:type="dxa"/>
          </w:tcPr>
          <w:p w14:paraId="492DEF32" w14:textId="0C989CE2"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Self-starter and team player.</w:t>
            </w:r>
          </w:p>
          <w:p w14:paraId="023E3592" w14:textId="77777777" w:rsidR="00550C3A" w:rsidRPr="00550C3A" w:rsidRDefault="00550C3A" w:rsidP="00550C3A">
            <w:pPr>
              <w:rPr>
                <w:rFonts w:cstheme="minorHAnsi"/>
              </w:rPr>
            </w:pPr>
          </w:p>
        </w:tc>
        <w:tc>
          <w:tcPr>
            <w:tcW w:w="1311" w:type="dxa"/>
          </w:tcPr>
          <w:p w14:paraId="2799E4CD"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55EB603E" w14:textId="2BBCFF3D"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1B9275D4" w14:textId="77777777" w:rsidTr="00B6534C">
        <w:trPr>
          <w:trHeight w:val="353"/>
        </w:trPr>
        <w:tc>
          <w:tcPr>
            <w:tcW w:w="6464" w:type="dxa"/>
          </w:tcPr>
          <w:p w14:paraId="1B0BE8D8" w14:textId="645BAB06" w:rsidR="00550C3A" w:rsidRPr="00550C3A" w:rsidRDefault="00550C3A" w:rsidP="00550C3A">
            <w:pPr>
              <w:pStyle w:val="NoSpacing"/>
              <w:rPr>
                <w:rFonts w:asciiTheme="minorHAnsi" w:hAnsiTheme="minorHAnsi" w:cstheme="minorHAnsi"/>
              </w:rPr>
            </w:pPr>
            <w:r w:rsidRPr="00550C3A">
              <w:rPr>
                <w:rFonts w:asciiTheme="minorHAnsi" w:hAnsiTheme="minorHAnsi" w:cstheme="minorHAnsi"/>
              </w:rPr>
              <w:t>Excellent attention to detail.</w:t>
            </w:r>
          </w:p>
          <w:p w14:paraId="32F0572C" w14:textId="77777777" w:rsidR="00550C3A" w:rsidRPr="00550C3A" w:rsidRDefault="00550C3A" w:rsidP="00550C3A">
            <w:pPr>
              <w:rPr>
                <w:rFonts w:cstheme="minorHAnsi"/>
              </w:rPr>
            </w:pPr>
          </w:p>
        </w:tc>
        <w:tc>
          <w:tcPr>
            <w:tcW w:w="1311" w:type="dxa"/>
          </w:tcPr>
          <w:p w14:paraId="494D0F5F"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2C5387EE" w14:textId="53A10C24"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50CC4F19" w14:textId="77777777" w:rsidTr="00B6534C">
        <w:trPr>
          <w:trHeight w:val="353"/>
        </w:trPr>
        <w:tc>
          <w:tcPr>
            <w:tcW w:w="6464" w:type="dxa"/>
          </w:tcPr>
          <w:p w14:paraId="5CBEFA9D" w14:textId="43028B26" w:rsidR="00550C3A" w:rsidRPr="00550C3A" w:rsidRDefault="00550C3A" w:rsidP="00550C3A">
            <w:pPr>
              <w:pStyle w:val="NoSpacing"/>
              <w:autoSpaceDE w:val="0"/>
              <w:autoSpaceDN w:val="0"/>
              <w:adjustRightInd w:val="0"/>
              <w:rPr>
                <w:rFonts w:asciiTheme="minorHAnsi" w:hAnsiTheme="minorHAnsi" w:cstheme="minorHAnsi"/>
                <w:color w:val="000000"/>
              </w:rPr>
            </w:pPr>
            <w:r w:rsidRPr="00550C3A">
              <w:rPr>
                <w:rFonts w:asciiTheme="minorHAnsi" w:hAnsiTheme="minorHAnsi" w:cstheme="minorHAnsi"/>
              </w:rPr>
              <w:t>Strong skills in IT and communication</w:t>
            </w:r>
          </w:p>
          <w:p w14:paraId="25A14682" w14:textId="77777777" w:rsidR="00550C3A" w:rsidRPr="00550C3A" w:rsidRDefault="00550C3A" w:rsidP="00550C3A">
            <w:pPr>
              <w:rPr>
                <w:rFonts w:cstheme="minorHAnsi"/>
              </w:rPr>
            </w:pPr>
          </w:p>
        </w:tc>
        <w:tc>
          <w:tcPr>
            <w:tcW w:w="1311" w:type="dxa"/>
          </w:tcPr>
          <w:p w14:paraId="371AAB2A"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15253E1B" w14:textId="03C54C08"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5A4BF254" w14:textId="77777777" w:rsidTr="00B6534C">
        <w:trPr>
          <w:trHeight w:val="353"/>
        </w:trPr>
        <w:tc>
          <w:tcPr>
            <w:tcW w:w="6464" w:type="dxa"/>
          </w:tcPr>
          <w:p w14:paraId="49036240" w14:textId="6A4F6AE9" w:rsidR="00550C3A" w:rsidRPr="00550C3A" w:rsidRDefault="00550C3A" w:rsidP="00550C3A">
            <w:pPr>
              <w:rPr>
                <w:rFonts w:cstheme="minorHAnsi"/>
              </w:rPr>
            </w:pPr>
            <w:r w:rsidRPr="00550C3A">
              <w:rPr>
                <w:rFonts w:cstheme="minorHAnsi"/>
              </w:rPr>
              <w:t>Proven experience in a resettlement environment</w:t>
            </w:r>
          </w:p>
          <w:p w14:paraId="21DD07DF" w14:textId="77777777" w:rsidR="00550C3A" w:rsidRPr="00550C3A" w:rsidRDefault="00550C3A" w:rsidP="00550C3A">
            <w:pPr>
              <w:rPr>
                <w:rFonts w:cstheme="minorHAnsi"/>
              </w:rPr>
            </w:pPr>
          </w:p>
        </w:tc>
        <w:tc>
          <w:tcPr>
            <w:tcW w:w="1311" w:type="dxa"/>
          </w:tcPr>
          <w:p w14:paraId="3783A897"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50E773A2" w14:textId="4BBE9B0F"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47CE8CA8" w14:textId="77777777" w:rsidTr="00B6534C">
        <w:trPr>
          <w:trHeight w:val="353"/>
        </w:trPr>
        <w:tc>
          <w:tcPr>
            <w:tcW w:w="6464" w:type="dxa"/>
          </w:tcPr>
          <w:p w14:paraId="2E9C709C" w14:textId="4BA9CA31" w:rsidR="00550C3A" w:rsidRPr="00550C3A" w:rsidRDefault="00550C3A" w:rsidP="00550C3A">
            <w:pPr>
              <w:rPr>
                <w:rFonts w:cstheme="minorHAnsi"/>
              </w:rPr>
            </w:pPr>
            <w:r w:rsidRPr="00550C3A">
              <w:rPr>
                <w:rFonts w:cstheme="minorHAnsi"/>
              </w:rPr>
              <w:t xml:space="preserve">Excellent understanding of the challenges caused by homelessness </w:t>
            </w:r>
          </w:p>
          <w:p w14:paraId="4298E052" w14:textId="77777777" w:rsidR="00550C3A" w:rsidRPr="00550C3A" w:rsidRDefault="00550C3A" w:rsidP="00550C3A">
            <w:pPr>
              <w:rPr>
                <w:rFonts w:cstheme="minorHAnsi"/>
              </w:rPr>
            </w:pPr>
          </w:p>
        </w:tc>
        <w:tc>
          <w:tcPr>
            <w:tcW w:w="1311" w:type="dxa"/>
          </w:tcPr>
          <w:p w14:paraId="7DE286D9"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765C2399" w14:textId="00DD7A4F"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184FAE75" w14:textId="77777777" w:rsidTr="00B6534C">
        <w:trPr>
          <w:trHeight w:val="353"/>
        </w:trPr>
        <w:tc>
          <w:tcPr>
            <w:tcW w:w="6464" w:type="dxa"/>
          </w:tcPr>
          <w:p w14:paraId="59F6EE68" w14:textId="2A510299" w:rsidR="00550C3A" w:rsidRPr="00550C3A" w:rsidRDefault="00550C3A" w:rsidP="00550C3A">
            <w:pPr>
              <w:rPr>
                <w:rFonts w:cstheme="minorHAnsi"/>
              </w:rPr>
            </w:pPr>
            <w:r w:rsidRPr="00550C3A">
              <w:rPr>
                <w:rFonts w:cstheme="minorHAnsi"/>
              </w:rPr>
              <w:lastRenderedPageBreak/>
              <w:t>Good understanding of the benefits system, universal credit, local authorities and the Homeless Reduction Act and experience of advocating for service users/clients with complex needs and within homelessness</w:t>
            </w:r>
          </w:p>
          <w:p w14:paraId="712502C4" w14:textId="77777777" w:rsidR="00550C3A" w:rsidRPr="00550C3A" w:rsidRDefault="00550C3A" w:rsidP="00550C3A">
            <w:pPr>
              <w:rPr>
                <w:rFonts w:cstheme="minorHAnsi"/>
              </w:rPr>
            </w:pPr>
          </w:p>
        </w:tc>
        <w:tc>
          <w:tcPr>
            <w:tcW w:w="1311" w:type="dxa"/>
          </w:tcPr>
          <w:p w14:paraId="33E80420"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66F32141" w14:textId="1837A8BC"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4D8244EE" w14:textId="77777777" w:rsidTr="00B6534C">
        <w:trPr>
          <w:trHeight w:val="353"/>
        </w:trPr>
        <w:tc>
          <w:tcPr>
            <w:tcW w:w="6464" w:type="dxa"/>
          </w:tcPr>
          <w:p w14:paraId="43E46AF0" w14:textId="26795827" w:rsidR="00550C3A" w:rsidRPr="00550C3A" w:rsidRDefault="00550C3A" w:rsidP="00550C3A">
            <w:pPr>
              <w:rPr>
                <w:rFonts w:cstheme="minorHAnsi"/>
              </w:rPr>
            </w:pPr>
            <w:r w:rsidRPr="00550C3A">
              <w:rPr>
                <w:rFonts w:cstheme="minorHAnsi"/>
              </w:rPr>
              <w:t>Excellent case management skills</w:t>
            </w:r>
          </w:p>
          <w:p w14:paraId="2CE74803" w14:textId="77777777" w:rsidR="00550C3A" w:rsidRPr="00550C3A" w:rsidRDefault="00550C3A" w:rsidP="00550C3A">
            <w:pPr>
              <w:rPr>
                <w:rFonts w:cstheme="minorHAnsi"/>
              </w:rPr>
            </w:pPr>
          </w:p>
        </w:tc>
        <w:tc>
          <w:tcPr>
            <w:tcW w:w="1311" w:type="dxa"/>
          </w:tcPr>
          <w:p w14:paraId="3FC2783A"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228B1A72" w14:textId="2F428872"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12B0AF4A" w14:textId="77777777" w:rsidTr="00B6534C">
        <w:trPr>
          <w:trHeight w:val="353"/>
        </w:trPr>
        <w:tc>
          <w:tcPr>
            <w:tcW w:w="6464" w:type="dxa"/>
          </w:tcPr>
          <w:p w14:paraId="199B3D2C" w14:textId="0529CA4C" w:rsidR="00550C3A" w:rsidRPr="00550C3A" w:rsidRDefault="00550C3A" w:rsidP="00550C3A">
            <w:pPr>
              <w:rPr>
                <w:rFonts w:cstheme="minorHAnsi"/>
              </w:rPr>
            </w:pPr>
            <w:r w:rsidRPr="00550C3A">
              <w:rPr>
                <w:rFonts w:cstheme="minorHAnsi"/>
              </w:rPr>
              <w:t>Tenancy Sustainment training experience</w:t>
            </w:r>
          </w:p>
          <w:p w14:paraId="73868B3C" w14:textId="77777777" w:rsidR="00550C3A" w:rsidRPr="00550C3A" w:rsidRDefault="00550C3A" w:rsidP="00550C3A">
            <w:pPr>
              <w:rPr>
                <w:rFonts w:cstheme="minorHAnsi"/>
              </w:rPr>
            </w:pPr>
          </w:p>
        </w:tc>
        <w:tc>
          <w:tcPr>
            <w:tcW w:w="1311" w:type="dxa"/>
          </w:tcPr>
          <w:p w14:paraId="0B987D3A" w14:textId="02CE513D"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7408DA6E" w14:textId="1CABC824"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409FA439" w14:textId="77777777" w:rsidTr="00B6534C">
        <w:trPr>
          <w:trHeight w:val="353"/>
        </w:trPr>
        <w:tc>
          <w:tcPr>
            <w:tcW w:w="6464" w:type="dxa"/>
          </w:tcPr>
          <w:p w14:paraId="1F417124" w14:textId="29C599D8" w:rsidR="00550C3A" w:rsidRPr="00550C3A" w:rsidRDefault="00550C3A" w:rsidP="00550C3A">
            <w:pPr>
              <w:rPr>
                <w:rFonts w:cstheme="minorHAnsi"/>
              </w:rPr>
            </w:pPr>
            <w:r w:rsidRPr="00550C3A">
              <w:rPr>
                <w:rFonts w:cstheme="minorHAnsi"/>
              </w:rPr>
              <w:t>Demonstrable experience of developing and maintaining partnerships</w:t>
            </w:r>
          </w:p>
          <w:p w14:paraId="2C9E41F4" w14:textId="77777777" w:rsidR="00550C3A" w:rsidRPr="00550C3A" w:rsidRDefault="00550C3A" w:rsidP="00550C3A">
            <w:pPr>
              <w:rPr>
                <w:rFonts w:cstheme="minorHAnsi"/>
              </w:rPr>
            </w:pPr>
          </w:p>
        </w:tc>
        <w:tc>
          <w:tcPr>
            <w:tcW w:w="1311" w:type="dxa"/>
          </w:tcPr>
          <w:p w14:paraId="4E54F93E"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2CEAA3EE" w14:textId="26FF434D"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3F16681B" w14:textId="77777777" w:rsidTr="00B6534C">
        <w:trPr>
          <w:trHeight w:val="353"/>
        </w:trPr>
        <w:tc>
          <w:tcPr>
            <w:tcW w:w="6464" w:type="dxa"/>
          </w:tcPr>
          <w:p w14:paraId="476BF27A" w14:textId="2F8546F0" w:rsidR="00550C3A" w:rsidRPr="00550C3A" w:rsidRDefault="00550C3A" w:rsidP="00550C3A">
            <w:pPr>
              <w:rPr>
                <w:rFonts w:cstheme="minorHAnsi"/>
              </w:rPr>
            </w:pPr>
            <w:r w:rsidRPr="00550C3A">
              <w:rPr>
                <w:rFonts w:cstheme="minorHAnsi"/>
              </w:rPr>
              <w:t>Experience in administrating, collecting and analysing data</w:t>
            </w:r>
          </w:p>
          <w:p w14:paraId="13420F02" w14:textId="77777777" w:rsidR="00550C3A" w:rsidRPr="00550C3A" w:rsidRDefault="00550C3A" w:rsidP="00550C3A">
            <w:pPr>
              <w:rPr>
                <w:rFonts w:cstheme="minorHAnsi"/>
              </w:rPr>
            </w:pPr>
          </w:p>
        </w:tc>
        <w:tc>
          <w:tcPr>
            <w:tcW w:w="1311" w:type="dxa"/>
          </w:tcPr>
          <w:p w14:paraId="68468DA6"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75B515E8" w14:textId="589A38E3"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2123CD44" w14:textId="77777777" w:rsidTr="00B6534C">
        <w:trPr>
          <w:trHeight w:val="353"/>
        </w:trPr>
        <w:tc>
          <w:tcPr>
            <w:tcW w:w="6464" w:type="dxa"/>
          </w:tcPr>
          <w:p w14:paraId="59A4B357" w14:textId="581FD77A" w:rsidR="00550C3A" w:rsidRPr="00550C3A" w:rsidRDefault="00550C3A" w:rsidP="00550C3A">
            <w:pPr>
              <w:rPr>
                <w:rFonts w:cstheme="minorHAnsi"/>
              </w:rPr>
            </w:pPr>
            <w:r w:rsidRPr="00550C3A">
              <w:rPr>
                <w:rFonts w:cstheme="minorHAnsi"/>
              </w:rPr>
              <w:t>Excellent written and verbal communication skills</w:t>
            </w:r>
          </w:p>
          <w:p w14:paraId="1E810126" w14:textId="77777777" w:rsidR="00550C3A" w:rsidRPr="00550C3A" w:rsidRDefault="00550C3A" w:rsidP="00550C3A">
            <w:pPr>
              <w:tabs>
                <w:tab w:val="left" w:pos="1700"/>
              </w:tabs>
              <w:rPr>
                <w:rFonts w:cstheme="minorHAnsi"/>
              </w:rPr>
            </w:pPr>
          </w:p>
        </w:tc>
        <w:tc>
          <w:tcPr>
            <w:tcW w:w="1311" w:type="dxa"/>
          </w:tcPr>
          <w:p w14:paraId="5615E1E6"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E</w:t>
            </w:r>
          </w:p>
        </w:tc>
        <w:tc>
          <w:tcPr>
            <w:tcW w:w="1288" w:type="dxa"/>
          </w:tcPr>
          <w:p w14:paraId="20881F41" w14:textId="41EA648A"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76CACCC0" w14:textId="77777777" w:rsidTr="00B6534C">
        <w:trPr>
          <w:trHeight w:val="353"/>
        </w:trPr>
        <w:tc>
          <w:tcPr>
            <w:tcW w:w="6464" w:type="dxa"/>
          </w:tcPr>
          <w:p w14:paraId="75867C92" w14:textId="7AF2711D" w:rsidR="00550C3A" w:rsidRPr="00550C3A" w:rsidRDefault="00550C3A" w:rsidP="00550C3A">
            <w:pPr>
              <w:jc w:val="both"/>
              <w:rPr>
                <w:rFonts w:cstheme="minorHAnsi"/>
                <w:color w:val="1F2A44"/>
              </w:rPr>
            </w:pPr>
            <w:r w:rsidRPr="00550C3A">
              <w:rPr>
                <w:rFonts w:cstheme="minorHAnsi"/>
                <w:color w:val="1F2A44"/>
              </w:rPr>
              <w:t>Good understanding of lettings procedures and health and safety requirements, relating to decent homes and property standards.</w:t>
            </w:r>
          </w:p>
          <w:p w14:paraId="4365E932" w14:textId="77777777" w:rsidR="00550C3A" w:rsidRPr="00550C3A" w:rsidRDefault="00550C3A" w:rsidP="00550C3A">
            <w:pPr>
              <w:rPr>
                <w:rFonts w:cstheme="minorHAnsi"/>
              </w:rPr>
            </w:pPr>
          </w:p>
        </w:tc>
        <w:tc>
          <w:tcPr>
            <w:tcW w:w="1311" w:type="dxa"/>
          </w:tcPr>
          <w:p w14:paraId="37AFFC41"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D</w:t>
            </w:r>
          </w:p>
        </w:tc>
        <w:tc>
          <w:tcPr>
            <w:tcW w:w="1288" w:type="dxa"/>
          </w:tcPr>
          <w:p w14:paraId="756D2253" w14:textId="3AF598C4"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7F43A3E6" w14:textId="77777777" w:rsidTr="00B6534C">
        <w:trPr>
          <w:trHeight w:val="353"/>
        </w:trPr>
        <w:tc>
          <w:tcPr>
            <w:tcW w:w="6464" w:type="dxa"/>
          </w:tcPr>
          <w:p w14:paraId="5D1DD2AA" w14:textId="37E3D881" w:rsidR="00550C3A" w:rsidRPr="00550C3A" w:rsidRDefault="00550C3A" w:rsidP="00550C3A">
            <w:pPr>
              <w:jc w:val="both"/>
              <w:rPr>
                <w:rFonts w:cstheme="minorHAnsi"/>
                <w:color w:val="1F2A44"/>
              </w:rPr>
            </w:pPr>
            <w:r w:rsidRPr="00550C3A">
              <w:rPr>
                <w:rFonts w:cstheme="minorHAnsi"/>
                <w:color w:val="1F2A44"/>
              </w:rPr>
              <w:t>Understanding of HMO legislation and guidelines and knowledge of sourcing and procurement of properties</w:t>
            </w:r>
          </w:p>
          <w:p w14:paraId="5C27B9C5" w14:textId="77777777" w:rsidR="00550C3A" w:rsidRPr="00550C3A" w:rsidRDefault="00550C3A" w:rsidP="00550C3A">
            <w:pPr>
              <w:rPr>
                <w:rFonts w:cstheme="minorHAnsi"/>
              </w:rPr>
            </w:pPr>
          </w:p>
        </w:tc>
        <w:tc>
          <w:tcPr>
            <w:tcW w:w="1311" w:type="dxa"/>
          </w:tcPr>
          <w:p w14:paraId="7B0E97A0"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D</w:t>
            </w:r>
          </w:p>
        </w:tc>
        <w:tc>
          <w:tcPr>
            <w:tcW w:w="1288" w:type="dxa"/>
          </w:tcPr>
          <w:p w14:paraId="79DBC5E4" w14:textId="6E3D11E1"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278BDE82" w14:textId="77777777" w:rsidTr="00B6534C">
        <w:trPr>
          <w:trHeight w:val="353"/>
        </w:trPr>
        <w:tc>
          <w:tcPr>
            <w:tcW w:w="6464" w:type="dxa"/>
          </w:tcPr>
          <w:p w14:paraId="60F3BA4B" w14:textId="3BDB7C51" w:rsidR="00550C3A" w:rsidRPr="00550C3A" w:rsidRDefault="00550C3A" w:rsidP="00550C3A">
            <w:pPr>
              <w:rPr>
                <w:rFonts w:cstheme="minorHAnsi"/>
              </w:rPr>
            </w:pPr>
            <w:r w:rsidRPr="00550C3A">
              <w:rPr>
                <w:rFonts w:cstheme="minorHAnsi"/>
              </w:rPr>
              <w:t>Prison clearance</w:t>
            </w:r>
          </w:p>
        </w:tc>
        <w:tc>
          <w:tcPr>
            <w:tcW w:w="1311" w:type="dxa"/>
          </w:tcPr>
          <w:p w14:paraId="013EC650"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D</w:t>
            </w:r>
          </w:p>
        </w:tc>
        <w:tc>
          <w:tcPr>
            <w:tcW w:w="1288" w:type="dxa"/>
          </w:tcPr>
          <w:p w14:paraId="604A903A" w14:textId="67F1A1DD"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2B43FDAE" w14:textId="77777777" w:rsidTr="00B6534C">
        <w:trPr>
          <w:trHeight w:val="353"/>
        </w:trPr>
        <w:tc>
          <w:tcPr>
            <w:tcW w:w="6464" w:type="dxa"/>
          </w:tcPr>
          <w:p w14:paraId="3BE3F393" w14:textId="7F7C8B1C" w:rsidR="00550C3A" w:rsidRPr="00550C3A" w:rsidRDefault="00550C3A" w:rsidP="00550C3A">
            <w:pPr>
              <w:rPr>
                <w:rFonts w:cstheme="minorHAnsi"/>
              </w:rPr>
            </w:pPr>
            <w:r w:rsidRPr="00550C3A">
              <w:rPr>
                <w:rFonts w:cstheme="minorHAnsi"/>
              </w:rPr>
              <w:t xml:space="preserve">Teaching, coaching or training qualification </w:t>
            </w:r>
          </w:p>
          <w:p w14:paraId="330419C8" w14:textId="77777777" w:rsidR="00550C3A" w:rsidRPr="00550C3A" w:rsidRDefault="00550C3A" w:rsidP="00550C3A">
            <w:pPr>
              <w:rPr>
                <w:rFonts w:cstheme="minorHAnsi"/>
              </w:rPr>
            </w:pPr>
          </w:p>
        </w:tc>
        <w:tc>
          <w:tcPr>
            <w:tcW w:w="1311" w:type="dxa"/>
          </w:tcPr>
          <w:p w14:paraId="3F5DDD28" w14:textId="77777777"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D</w:t>
            </w:r>
          </w:p>
        </w:tc>
        <w:tc>
          <w:tcPr>
            <w:tcW w:w="1288" w:type="dxa"/>
          </w:tcPr>
          <w:p w14:paraId="0EFA16A9" w14:textId="1565DA83" w:rsidR="00550C3A" w:rsidRPr="00550C3A" w:rsidRDefault="00550C3A" w:rsidP="00550C3A">
            <w:pPr>
              <w:jc w:val="center"/>
              <w:rPr>
                <w:rFonts w:eastAsiaTheme="minorEastAsia" w:cstheme="minorHAnsi"/>
                <w:color w:val="1F2A44"/>
              </w:rPr>
            </w:pPr>
            <w:r w:rsidRPr="00550C3A">
              <w:rPr>
                <w:rFonts w:eastAsiaTheme="minorEastAsia" w:cstheme="minorHAnsi"/>
                <w:color w:val="1F2A44"/>
              </w:rPr>
              <w:t>A/I</w:t>
            </w:r>
          </w:p>
        </w:tc>
      </w:tr>
      <w:tr w:rsidR="00550C3A" w:rsidRPr="00550C3A" w14:paraId="47E13E55" w14:textId="77777777" w:rsidTr="00B6534C">
        <w:trPr>
          <w:trHeight w:val="277"/>
        </w:trPr>
        <w:tc>
          <w:tcPr>
            <w:tcW w:w="6464" w:type="dxa"/>
            <w:shd w:val="clear" w:color="auto" w:fill="1F2A44"/>
          </w:tcPr>
          <w:p w14:paraId="6A67BD19" w14:textId="57C0AAD0" w:rsidR="00550C3A" w:rsidRPr="00550C3A" w:rsidRDefault="00550C3A" w:rsidP="00550C3A">
            <w:pPr>
              <w:spacing w:line="276" w:lineRule="auto"/>
              <w:ind w:right="144"/>
              <w:contextualSpacing/>
              <w:rPr>
                <w:rFonts w:eastAsiaTheme="minorEastAsia" w:cstheme="minorHAnsi"/>
                <w:b/>
                <w:color w:val="FFFFFF" w:themeColor="background1"/>
              </w:rPr>
            </w:pPr>
            <w:r w:rsidRPr="00550C3A">
              <w:rPr>
                <w:rFonts w:eastAsiaTheme="minorEastAsia" w:cstheme="minorHAnsi"/>
                <w:b/>
                <w:color w:val="FFFFFF" w:themeColor="background1"/>
              </w:rPr>
              <w:t>Personal Attributes</w:t>
            </w:r>
          </w:p>
        </w:tc>
        <w:tc>
          <w:tcPr>
            <w:tcW w:w="1311" w:type="dxa"/>
            <w:shd w:val="clear" w:color="auto" w:fill="1F2A44"/>
          </w:tcPr>
          <w:p w14:paraId="28CE4D76" w14:textId="77777777" w:rsidR="00550C3A" w:rsidRPr="00550C3A" w:rsidRDefault="00550C3A" w:rsidP="00550C3A">
            <w:pPr>
              <w:spacing w:line="264" w:lineRule="auto"/>
              <w:jc w:val="center"/>
              <w:rPr>
                <w:rFonts w:eastAsiaTheme="minorEastAsia" w:cstheme="minorHAnsi"/>
                <w:color w:val="1F2A44"/>
              </w:rPr>
            </w:pPr>
          </w:p>
        </w:tc>
        <w:tc>
          <w:tcPr>
            <w:tcW w:w="1288" w:type="dxa"/>
            <w:shd w:val="clear" w:color="auto" w:fill="1F2A44"/>
          </w:tcPr>
          <w:p w14:paraId="0D7E787E" w14:textId="38F98719" w:rsidR="00550C3A" w:rsidRPr="00550C3A" w:rsidRDefault="00550C3A" w:rsidP="00550C3A">
            <w:pPr>
              <w:spacing w:line="264" w:lineRule="auto"/>
              <w:jc w:val="center"/>
              <w:rPr>
                <w:rFonts w:eastAsiaTheme="minorEastAsia" w:cstheme="minorHAnsi"/>
                <w:color w:val="1F2A44"/>
              </w:rPr>
            </w:pPr>
          </w:p>
        </w:tc>
      </w:tr>
      <w:tr w:rsidR="00550C3A" w:rsidRPr="00550C3A" w14:paraId="179ED015" w14:textId="77777777" w:rsidTr="00B6534C">
        <w:trPr>
          <w:trHeight w:val="268"/>
        </w:trPr>
        <w:tc>
          <w:tcPr>
            <w:tcW w:w="6464" w:type="dxa"/>
          </w:tcPr>
          <w:p w14:paraId="27212470" w14:textId="3E03F5CD" w:rsidR="00550C3A" w:rsidRPr="00550C3A" w:rsidRDefault="00550C3A" w:rsidP="00550C3A">
            <w:pPr>
              <w:spacing w:line="264" w:lineRule="auto"/>
              <w:rPr>
                <w:rFonts w:eastAsiaTheme="minorEastAsia" w:cstheme="minorHAnsi"/>
                <w:color w:val="1F2A44"/>
              </w:rPr>
            </w:pPr>
            <w:r w:rsidRPr="00550C3A">
              <w:rPr>
                <w:rFonts w:eastAsiaTheme="minorEastAsia" w:cstheme="minorHAnsi"/>
                <w:b/>
                <w:color w:val="1F2A44"/>
              </w:rPr>
              <w:t>Proactivity</w:t>
            </w:r>
            <w:r w:rsidRPr="00550C3A">
              <w:rPr>
                <w:rFonts w:eastAsiaTheme="minorEastAsia" w:cstheme="minorHAnsi"/>
                <w:color w:val="1F2A44"/>
              </w:rPr>
              <w:t xml:space="preserve"> – Quick thinking with a high level use of initiative</w:t>
            </w:r>
          </w:p>
        </w:tc>
        <w:tc>
          <w:tcPr>
            <w:tcW w:w="1311" w:type="dxa"/>
          </w:tcPr>
          <w:p w14:paraId="3D7FA332"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64A48C14" w14:textId="33FE4E05" w:rsidR="00550C3A" w:rsidRPr="00550C3A" w:rsidRDefault="00550C3A" w:rsidP="00550C3A">
            <w:pPr>
              <w:spacing w:line="264" w:lineRule="auto"/>
              <w:jc w:val="center"/>
              <w:rPr>
                <w:rFonts w:eastAsiaTheme="minorEastAsia" w:cstheme="minorHAnsi"/>
                <w:b/>
                <w:color w:val="1F2A44"/>
              </w:rPr>
            </w:pPr>
            <w:r w:rsidRPr="00550C3A">
              <w:rPr>
                <w:rFonts w:eastAsiaTheme="minorEastAsia" w:cstheme="minorHAnsi"/>
                <w:color w:val="1F2A44"/>
              </w:rPr>
              <w:t>A/I</w:t>
            </w:r>
          </w:p>
        </w:tc>
      </w:tr>
      <w:tr w:rsidR="00550C3A" w:rsidRPr="00550C3A" w14:paraId="4ED2E394" w14:textId="77777777" w:rsidTr="00B6534C">
        <w:trPr>
          <w:trHeight w:val="527"/>
        </w:trPr>
        <w:tc>
          <w:tcPr>
            <w:tcW w:w="6464" w:type="dxa"/>
          </w:tcPr>
          <w:p w14:paraId="42A16FEC" w14:textId="6FEEB763" w:rsidR="00550C3A" w:rsidRPr="00550C3A" w:rsidRDefault="00550C3A" w:rsidP="00550C3A">
            <w:pPr>
              <w:spacing w:line="264" w:lineRule="auto"/>
              <w:rPr>
                <w:rFonts w:eastAsiaTheme="minorEastAsia" w:cstheme="minorHAnsi"/>
                <w:color w:val="1F2A44"/>
              </w:rPr>
            </w:pPr>
            <w:r w:rsidRPr="00550C3A">
              <w:rPr>
                <w:rFonts w:eastAsiaTheme="minorEastAsia" w:cstheme="minorHAnsi"/>
                <w:b/>
                <w:color w:val="1F2A44"/>
              </w:rPr>
              <w:t>Resilience</w:t>
            </w:r>
            <w:r w:rsidRPr="00550C3A">
              <w:rPr>
                <w:rFonts w:eastAsiaTheme="minorEastAsia" w:cstheme="minorHAnsi"/>
                <w:color w:val="1F2A44"/>
              </w:rPr>
              <w:t xml:space="preserve"> – Solves problems, takes learning on board from mistakes to aid personal and professional growth</w:t>
            </w:r>
          </w:p>
        </w:tc>
        <w:tc>
          <w:tcPr>
            <w:tcW w:w="1311" w:type="dxa"/>
          </w:tcPr>
          <w:p w14:paraId="464F96B6"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7655A61F" w14:textId="5C52CF7C"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32FBE9D4" w14:textId="77777777" w:rsidTr="00B6534C">
        <w:trPr>
          <w:trHeight w:val="397"/>
        </w:trPr>
        <w:tc>
          <w:tcPr>
            <w:tcW w:w="6464" w:type="dxa"/>
          </w:tcPr>
          <w:p w14:paraId="0B718966" w14:textId="26E93995" w:rsidR="00550C3A" w:rsidRPr="00550C3A" w:rsidRDefault="00550C3A" w:rsidP="00550C3A">
            <w:pPr>
              <w:spacing w:line="264" w:lineRule="auto"/>
              <w:rPr>
                <w:rFonts w:eastAsiaTheme="minorEastAsia" w:cstheme="minorHAnsi"/>
                <w:color w:val="1F2A44"/>
              </w:rPr>
            </w:pPr>
            <w:r w:rsidRPr="00550C3A">
              <w:rPr>
                <w:rFonts w:eastAsiaTheme="minorEastAsia" w:cstheme="minorHAnsi"/>
                <w:b/>
                <w:color w:val="1F2A44"/>
              </w:rPr>
              <w:t>Adaptability</w:t>
            </w:r>
            <w:r w:rsidRPr="00550C3A">
              <w:rPr>
                <w:rFonts w:eastAsiaTheme="minorEastAsia" w:cstheme="minorHAnsi"/>
                <w:color w:val="1F2A44"/>
              </w:rPr>
              <w:t xml:space="preserve"> – Can work in fast-paced changing environments </w:t>
            </w:r>
          </w:p>
        </w:tc>
        <w:tc>
          <w:tcPr>
            <w:tcW w:w="1311" w:type="dxa"/>
          </w:tcPr>
          <w:p w14:paraId="1DB0BF5C"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20A9F3D5" w14:textId="77A598F0"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29A2AA20" w14:textId="77777777" w:rsidTr="00B6534C">
        <w:trPr>
          <w:trHeight w:val="536"/>
        </w:trPr>
        <w:tc>
          <w:tcPr>
            <w:tcW w:w="6464" w:type="dxa"/>
          </w:tcPr>
          <w:p w14:paraId="05462D61" w14:textId="0625EA99" w:rsidR="00550C3A" w:rsidRPr="00550C3A" w:rsidRDefault="00550C3A" w:rsidP="00550C3A">
            <w:pPr>
              <w:spacing w:line="264" w:lineRule="auto"/>
              <w:rPr>
                <w:rFonts w:eastAsiaTheme="minorEastAsia" w:cstheme="minorHAnsi"/>
                <w:color w:val="1F2A44"/>
              </w:rPr>
            </w:pPr>
            <w:r w:rsidRPr="00550C3A">
              <w:rPr>
                <w:rFonts w:eastAsiaTheme="minorEastAsia" w:cstheme="minorHAnsi"/>
                <w:b/>
                <w:color w:val="1F2A44"/>
              </w:rPr>
              <w:t>Confidence</w:t>
            </w:r>
            <w:r w:rsidRPr="00550C3A">
              <w:rPr>
                <w:rFonts w:eastAsiaTheme="minorEastAsia" w:cstheme="minorHAnsi"/>
                <w:color w:val="1F2A44"/>
              </w:rPr>
              <w:t xml:space="preserve"> – Has confidence in own abilities, has good eye contact and able to communicate clearly and concisely</w:t>
            </w:r>
          </w:p>
        </w:tc>
        <w:tc>
          <w:tcPr>
            <w:tcW w:w="1311" w:type="dxa"/>
          </w:tcPr>
          <w:p w14:paraId="7047A107"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06F96BA1" w14:textId="5CD22D6F"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086685D0" w14:textId="77777777" w:rsidTr="00B6534C">
        <w:trPr>
          <w:trHeight w:val="259"/>
        </w:trPr>
        <w:tc>
          <w:tcPr>
            <w:tcW w:w="6464" w:type="dxa"/>
          </w:tcPr>
          <w:p w14:paraId="60654EA9" w14:textId="4D51F934" w:rsidR="00550C3A" w:rsidRPr="00550C3A" w:rsidRDefault="00550C3A" w:rsidP="00550C3A">
            <w:pPr>
              <w:spacing w:line="264" w:lineRule="auto"/>
              <w:rPr>
                <w:rFonts w:eastAsiaTheme="minorEastAsia" w:cstheme="minorHAnsi"/>
                <w:color w:val="1F2A44"/>
              </w:rPr>
            </w:pPr>
            <w:r w:rsidRPr="00550C3A">
              <w:rPr>
                <w:rFonts w:eastAsiaTheme="minorEastAsia" w:cstheme="minorHAnsi"/>
                <w:b/>
                <w:color w:val="1F2A44"/>
              </w:rPr>
              <w:t>Team Work</w:t>
            </w:r>
            <w:r w:rsidRPr="00550C3A">
              <w:rPr>
                <w:rFonts w:eastAsiaTheme="minorEastAsia" w:cstheme="minorHAnsi"/>
                <w:color w:val="1F2A44"/>
              </w:rPr>
              <w:t xml:space="preserve"> – Works in harmony with colleagues to deliver results </w:t>
            </w:r>
          </w:p>
        </w:tc>
        <w:tc>
          <w:tcPr>
            <w:tcW w:w="1311" w:type="dxa"/>
          </w:tcPr>
          <w:p w14:paraId="29879CB6"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5293BA7F" w14:textId="18E96846"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4A6ACD9F" w14:textId="77777777" w:rsidTr="00B6534C">
        <w:trPr>
          <w:trHeight w:val="536"/>
        </w:trPr>
        <w:tc>
          <w:tcPr>
            <w:tcW w:w="6464" w:type="dxa"/>
          </w:tcPr>
          <w:p w14:paraId="602830B6" w14:textId="393A9EC3" w:rsidR="00550C3A" w:rsidRPr="00550C3A" w:rsidRDefault="00550C3A" w:rsidP="00550C3A">
            <w:pPr>
              <w:spacing w:line="264" w:lineRule="auto"/>
              <w:rPr>
                <w:rFonts w:eastAsiaTheme="minorEastAsia" w:cstheme="minorHAnsi"/>
                <w:b/>
                <w:color w:val="1F2A44"/>
              </w:rPr>
            </w:pPr>
            <w:r w:rsidRPr="00550C3A">
              <w:rPr>
                <w:rFonts w:eastAsiaTheme="minorEastAsia" w:cstheme="minorHAnsi"/>
                <w:b/>
                <w:color w:val="1F2A44"/>
              </w:rPr>
              <w:t>Open to Feedback</w:t>
            </w:r>
            <w:r w:rsidRPr="00550C3A">
              <w:rPr>
                <w:rFonts w:eastAsiaTheme="minorEastAsia" w:cstheme="minorHAnsi"/>
                <w:color w:val="1F2A44"/>
              </w:rPr>
              <w:t xml:space="preserve"> - Open to constructive feedback in order to further develop</w:t>
            </w:r>
          </w:p>
        </w:tc>
        <w:tc>
          <w:tcPr>
            <w:tcW w:w="1311" w:type="dxa"/>
          </w:tcPr>
          <w:p w14:paraId="00E1A025"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6AC95FBD" w14:textId="6033AB2C"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65D697B4" w14:textId="77777777" w:rsidTr="00B6534C">
        <w:trPr>
          <w:trHeight w:val="536"/>
        </w:trPr>
        <w:tc>
          <w:tcPr>
            <w:tcW w:w="6464" w:type="dxa"/>
          </w:tcPr>
          <w:p w14:paraId="7E5F2ACB" w14:textId="40E65ABC" w:rsidR="00550C3A" w:rsidRPr="00550C3A" w:rsidRDefault="00550C3A" w:rsidP="00550C3A">
            <w:pPr>
              <w:spacing w:line="264" w:lineRule="auto"/>
              <w:rPr>
                <w:rFonts w:eastAsiaTheme="minorEastAsia" w:cstheme="minorHAnsi"/>
                <w:b/>
                <w:color w:val="1F2A44"/>
              </w:rPr>
            </w:pPr>
            <w:r w:rsidRPr="00550C3A">
              <w:rPr>
                <w:rFonts w:eastAsiaTheme="minorEastAsia" w:cstheme="minorHAnsi"/>
                <w:b/>
                <w:color w:val="1F2A44"/>
              </w:rPr>
              <w:t xml:space="preserve">Innovative –  </w:t>
            </w:r>
            <w:r w:rsidRPr="00550C3A">
              <w:rPr>
                <w:rFonts w:eastAsiaTheme="minorEastAsia" w:cstheme="minorHAnsi"/>
                <w:color w:val="1F2A44"/>
              </w:rPr>
              <w:t>Continually searching for better ways of working</w:t>
            </w:r>
            <w:r w:rsidRPr="00550C3A">
              <w:rPr>
                <w:rFonts w:eastAsiaTheme="minorEastAsia" w:cstheme="minorHAnsi"/>
                <w:b/>
                <w:color w:val="1F2A44"/>
              </w:rPr>
              <w:t xml:space="preserve"> </w:t>
            </w:r>
          </w:p>
        </w:tc>
        <w:tc>
          <w:tcPr>
            <w:tcW w:w="1311" w:type="dxa"/>
          </w:tcPr>
          <w:p w14:paraId="23F9AC61"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E</w:t>
            </w:r>
          </w:p>
        </w:tc>
        <w:tc>
          <w:tcPr>
            <w:tcW w:w="1288" w:type="dxa"/>
          </w:tcPr>
          <w:p w14:paraId="3C56B7D1" w14:textId="3B36D06B"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07E237A0" w14:textId="77777777" w:rsidTr="00B6534C">
        <w:trPr>
          <w:trHeight w:val="231"/>
        </w:trPr>
        <w:tc>
          <w:tcPr>
            <w:tcW w:w="6464" w:type="dxa"/>
            <w:shd w:val="clear" w:color="auto" w:fill="1F2A44"/>
          </w:tcPr>
          <w:p w14:paraId="7486B8DE" w14:textId="3A892AAC" w:rsidR="00550C3A" w:rsidRPr="00550C3A" w:rsidRDefault="00550C3A" w:rsidP="00550C3A">
            <w:pPr>
              <w:rPr>
                <w:rFonts w:cstheme="minorHAnsi"/>
                <w:b/>
                <w:color w:val="FFFFFF" w:themeColor="background1"/>
              </w:rPr>
            </w:pPr>
            <w:r w:rsidRPr="00550C3A">
              <w:rPr>
                <w:rFonts w:cstheme="minorHAnsi"/>
                <w:b/>
                <w:color w:val="FFFFFF" w:themeColor="background1"/>
              </w:rPr>
              <w:t>Qualification</w:t>
            </w:r>
          </w:p>
        </w:tc>
        <w:tc>
          <w:tcPr>
            <w:tcW w:w="1311" w:type="dxa"/>
            <w:shd w:val="clear" w:color="auto" w:fill="1F2A44"/>
          </w:tcPr>
          <w:p w14:paraId="6F6F0CBD" w14:textId="77777777" w:rsidR="00550C3A" w:rsidRPr="00550C3A" w:rsidRDefault="00550C3A" w:rsidP="00550C3A">
            <w:pPr>
              <w:jc w:val="center"/>
              <w:rPr>
                <w:rFonts w:cstheme="minorHAnsi"/>
                <w:b/>
                <w:color w:val="FFFFFF" w:themeColor="background1"/>
              </w:rPr>
            </w:pPr>
          </w:p>
        </w:tc>
        <w:tc>
          <w:tcPr>
            <w:tcW w:w="1288" w:type="dxa"/>
            <w:shd w:val="clear" w:color="auto" w:fill="1F2A44"/>
          </w:tcPr>
          <w:p w14:paraId="1248A4AD" w14:textId="32A9E37E" w:rsidR="00550C3A" w:rsidRPr="00550C3A" w:rsidRDefault="00550C3A" w:rsidP="00550C3A">
            <w:pPr>
              <w:jc w:val="center"/>
              <w:rPr>
                <w:rFonts w:cstheme="minorHAnsi"/>
                <w:b/>
                <w:color w:val="FFFFFF" w:themeColor="background1"/>
              </w:rPr>
            </w:pPr>
          </w:p>
        </w:tc>
      </w:tr>
      <w:tr w:rsidR="00550C3A" w:rsidRPr="00550C3A" w14:paraId="5D30D9BA" w14:textId="77777777" w:rsidTr="00B6534C">
        <w:trPr>
          <w:trHeight w:val="543"/>
        </w:trPr>
        <w:tc>
          <w:tcPr>
            <w:tcW w:w="6464" w:type="dxa"/>
          </w:tcPr>
          <w:p w14:paraId="5305BA13" w14:textId="03E9E55B" w:rsidR="00550C3A" w:rsidRPr="00550C3A" w:rsidRDefault="00550C3A" w:rsidP="00550C3A">
            <w:pPr>
              <w:rPr>
                <w:rFonts w:cstheme="minorHAnsi"/>
              </w:rPr>
            </w:pPr>
            <w:r w:rsidRPr="00550C3A">
              <w:rPr>
                <w:rFonts w:cstheme="minorHAnsi"/>
              </w:rPr>
              <w:t>Level 3 or above Certificate (or ability to be working towards) in Housing Practice (QCF) or CIH Certificate in housing services Level 3 or above or Diploma in housing practice level 4</w:t>
            </w:r>
          </w:p>
          <w:p w14:paraId="0C7CA023" w14:textId="34510596" w:rsidR="00550C3A" w:rsidRPr="00550C3A" w:rsidRDefault="00550C3A" w:rsidP="00550C3A">
            <w:pPr>
              <w:rPr>
                <w:rFonts w:cstheme="minorHAnsi"/>
              </w:rPr>
            </w:pPr>
          </w:p>
          <w:p w14:paraId="24181C3C" w14:textId="77777777" w:rsidR="00550C3A" w:rsidRPr="00550C3A" w:rsidRDefault="00550C3A" w:rsidP="00550C3A">
            <w:pPr>
              <w:pStyle w:val="NoSpacing"/>
              <w:rPr>
                <w:rFonts w:asciiTheme="minorHAnsi" w:eastAsiaTheme="minorEastAsia" w:hAnsiTheme="minorHAnsi" w:cstheme="minorHAnsi"/>
                <w:b/>
                <w:color w:val="1F2A44"/>
              </w:rPr>
            </w:pPr>
          </w:p>
        </w:tc>
        <w:tc>
          <w:tcPr>
            <w:tcW w:w="1311" w:type="dxa"/>
          </w:tcPr>
          <w:p w14:paraId="4BFFE224"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D</w:t>
            </w:r>
          </w:p>
        </w:tc>
        <w:tc>
          <w:tcPr>
            <w:tcW w:w="1288" w:type="dxa"/>
          </w:tcPr>
          <w:p w14:paraId="32936FB2" w14:textId="55C9AC4F"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r w:rsidR="00550C3A" w:rsidRPr="00550C3A" w14:paraId="7330D626" w14:textId="77777777" w:rsidTr="00B6534C">
        <w:trPr>
          <w:trHeight w:val="543"/>
        </w:trPr>
        <w:tc>
          <w:tcPr>
            <w:tcW w:w="6464" w:type="dxa"/>
          </w:tcPr>
          <w:p w14:paraId="361D9B26" w14:textId="67878A18" w:rsidR="00550C3A" w:rsidRPr="00550C3A" w:rsidRDefault="00550C3A" w:rsidP="00550C3A">
            <w:pPr>
              <w:rPr>
                <w:rFonts w:cstheme="minorHAnsi"/>
              </w:rPr>
            </w:pPr>
            <w:r w:rsidRPr="00550C3A">
              <w:rPr>
                <w:rFonts w:cstheme="minorHAnsi"/>
              </w:rPr>
              <w:t xml:space="preserve">Possession of (or ability to be working towards) a recognised qualification on Information, advice and guidance, minimum Diploma Level 3, or similar/equivalent. </w:t>
            </w:r>
          </w:p>
          <w:p w14:paraId="28D5CDD5" w14:textId="77777777" w:rsidR="00550C3A" w:rsidRPr="00550C3A" w:rsidRDefault="00550C3A" w:rsidP="00550C3A">
            <w:pPr>
              <w:pStyle w:val="NoSpacing"/>
              <w:rPr>
                <w:rFonts w:asciiTheme="minorHAnsi" w:hAnsiTheme="minorHAnsi" w:cstheme="minorHAnsi"/>
              </w:rPr>
            </w:pPr>
          </w:p>
        </w:tc>
        <w:tc>
          <w:tcPr>
            <w:tcW w:w="1311" w:type="dxa"/>
          </w:tcPr>
          <w:p w14:paraId="2D4633BB" w14:textId="77777777"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D</w:t>
            </w:r>
          </w:p>
        </w:tc>
        <w:tc>
          <w:tcPr>
            <w:tcW w:w="1288" w:type="dxa"/>
          </w:tcPr>
          <w:p w14:paraId="793B4E1E" w14:textId="1B7EB8E3" w:rsidR="00550C3A" w:rsidRPr="00550C3A" w:rsidRDefault="00550C3A" w:rsidP="00550C3A">
            <w:pPr>
              <w:spacing w:line="264" w:lineRule="auto"/>
              <w:jc w:val="center"/>
              <w:rPr>
                <w:rFonts w:eastAsiaTheme="minorEastAsia" w:cstheme="minorHAnsi"/>
                <w:color w:val="1F2A44"/>
              </w:rPr>
            </w:pPr>
            <w:r w:rsidRPr="00550C3A">
              <w:rPr>
                <w:rFonts w:eastAsiaTheme="minorEastAsia" w:cstheme="minorHAnsi"/>
                <w:color w:val="1F2A44"/>
              </w:rPr>
              <w:t>A/I</w:t>
            </w:r>
          </w:p>
        </w:tc>
      </w:tr>
    </w:tbl>
    <w:p w14:paraId="1E0C5C07" w14:textId="77777777" w:rsidR="007647D7" w:rsidRPr="00550C3A" w:rsidRDefault="007647D7" w:rsidP="007647D7">
      <w:pPr>
        <w:spacing w:before="120" w:after="0" w:line="240" w:lineRule="auto"/>
        <w:ind w:right="397"/>
        <w:rPr>
          <w:rFonts w:cstheme="minorHAnsi"/>
          <w:lang w:eastAsia="en-GB"/>
        </w:rPr>
      </w:pPr>
    </w:p>
    <w:p w14:paraId="26E298E9" w14:textId="396A909C" w:rsidR="007647D7" w:rsidRDefault="007647D7" w:rsidP="007647D7">
      <w:pPr>
        <w:spacing w:before="120" w:after="0" w:line="240" w:lineRule="auto"/>
        <w:ind w:right="397"/>
        <w:rPr>
          <w:rFonts w:cstheme="minorHAnsi"/>
          <w:lang w:eastAsia="en-GB"/>
        </w:rPr>
      </w:pPr>
    </w:p>
    <w:p w14:paraId="48F4FD00" w14:textId="77777777" w:rsidR="00E516CF" w:rsidRPr="00550C3A" w:rsidRDefault="00E516CF" w:rsidP="00E516CF">
      <w:pPr>
        <w:rPr>
          <w:rFonts w:cstheme="minorHAnsi"/>
        </w:rPr>
      </w:pPr>
    </w:p>
    <w:tbl>
      <w:tblPr>
        <w:tblStyle w:val="TableGrid"/>
        <w:tblW w:w="0" w:type="auto"/>
        <w:tblLook w:val="04A0" w:firstRow="1" w:lastRow="0" w:firstColumn="1" w:lastColumn="0" w:noHBand="0" w:noVBand="1"/>
      </w:tblPr>
      <w:tblGrid>
        <w:gridCol w:w="9016"/>
      </w:tblGrid>
      <w:tr w:rsidR="0006172A" w:rsidRPr="00550C3A" w14:paraId="412EA3E8" w14:textId="77777777" w:rsidTr="003D2CCE">
        <w:tc>
          <w:tcPr>
            <w:tcW w:w="9016" w:type="dxa"/>
            <w:shd w:val="clear" w:color="auto" w:fill="1F2A44"/>
          </w:tcPr>
          <w:p w14:paraId="799AC2C3" w14:textId="77777777" w:rsidR="003D2CCE" w:rsidRPr="00550C3A" w:rsidRDefault="003D2CCE" w:rsidP="003D2CCE">
            <w:pPr>
              <w:rPr>
                <w:rFonts w:cstheme="minorHAnsi"/>
                <w:b/>
              </w:rPr>
            </w:pPr>
            <w:r w:rsidRPr="00550C3A">
              <w:rPr>
                <w:rFonts w:cstheme="minorHAnsi"/>
                <w:b/>
              </w:rPr>
              <w:t>Forward’s Mission and Values</w:t>
            </w:r>
          </w:p>
        </w:tc>
      </w:tr>
    </w:tbl>
    <w:p w14:paraId="3552D8DE" w14:textId="77777777" w:rsidR="00D87ED5" w:rsidRPr="00550C3A" w:rsidRDefault="00D87ED5" w:rsidP="003D2CCE">
      <w:pPr>
        <w:rPr>
          <w:rFonts w:cstheme="minorHAnsi"/>
          <w:b/>
        </w:rPr>
      </w:pPr>
    </w:p>
    <w:p w14:paraId="46569178" w14:textId="77777777" w:rsidR="00D87ED5" w:rsidRPr="00550C3A" w:rsidRDefault="00D87ED5" w:rsidP="003222F0">
      <w:pPr>
        <w:spacing w:before="240" w:after="240"/>
        <w:rPr>
          <w:rFonts w:cstheme="minorHAnsi"/>
          <w:lang w:val="en"/>
        </w:rPr>
      </w:pPr>
      <w:r w:rsidRPr="00550C3A">
        <w:rPr>
          <w:rFonts w:cstheme="minorHAnsi"/>
          <w:b/>
          <w:bCs/>
          <w:lang w:val="en"/>
        </w:rPr>
        <w:t>Our vision</w:t>
      </w:r>
      <w:r w:rsidRPr="00550C3A">
        <w:rPr>
          <w:rFonts w:cstheme="minorHAnsi"/>
          <w:lang w:val="en"/>
        </w:rPr>
        <w:t xml:space="preserve">: </w:t>
      </w:r>
    </w:p>
    <w:p w14:paraId="021773C0" w14:textId="77777777" w:rsidR="00D87ED5" w:rsidRPr="00550C3A" w:rsidRDefault="00D87ED5" w:rsidP="003222F0">
      <w:pPr>
        <w:spacing w:before="240" w:after="240"/>
        <w:rPr>
          <w:rFonts w:cstheme="minorHAnsi"/>
          <w:lang w:val="en"/>
        </w:rPr>
      </w:pPr>
      <w:r w:rsidRPr="00550C3A">
        <w:rPr>
          <w:rFonts w:cstheme="minorHAnsi"/>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8C04758" w14:textId="77777777" w:rsidR="00D87ED5" w:rsidRPr="00550C3A" w:rsidRDefault="00D87ED5" w:rsidP="003222F0">
      <w:pPr>
        <w:spacing w:before="240" w:after="240"/>
        <w:rPr>
          <w:rFonts w:cstheme="minorHAnsi"/>
          <w:lang w:val="en"/>
        </w:rPr>
      </w:pPr>
      <w:r w:rsidRPr="00550C3A">
        <w:rPr>
          <w:rFonts w:cstheme="minorHAnsi"/>
          <w:b/>
          <w:bCs/>
          <w:lang w:val="en"/>
        </w:rPr>
        <w:t>Our mission</w:t>
      </w:r>
      <w:r w:rsidRPr="00550C3A">
        <w:rPr>
          <w:rFonts w:cstheme="minorHAnsi"/>
          <w:lang w:val="en"/>
        </w:rPr>
        <w:t>:</w:t>
      </w:r>
    </w:p>
    <w:p w14:paraId="637DD675" w14:textId="77777777" w:rsidR="00D87ED5" w:rsidRPr="00550C3A" w:rsidRDefault="00D87ED5" w:rsidP="003222F0">
      <w:pPr>
        <w:spacing w:before="240" w:after="240"/>
        <w:rPr>
          <w:rFonts w:cstheme="minorHAnsi"/>
          <w:lang w:val="en"/>
        </w:rPr>
      </w:pPr>
      <w:r w:rsidRPr="00550C3A">
        <w:rPr>
          <w:rFonts w:cstheme="minorHAnsi"/>
          <w:lang w:val="en"/>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6D992F07" w14:textId="77777777" w:rsidR="00D87ED5" w:rsidRPr="00550C3A" w:rsidRDefault="00D87ED5" w:rsidP="003222F0">
      <w:pPr>
        <w:spacing w:before="240" w:after="240"/>
        <w:rPr>
          <w:rFonts w:cstheme="minorHAnsi"/>
          <w:lang w:val="en"/>
        </w:rPr>
      </w:pPr>
      <w:r w:rsidRPr="00550C3A">
        <w:rPr>
          <w:rFonts w:cstheme="minorHAnsi"/>
          <w:b/>
          <w:bCs/>
          <w:lang w:val="en"/>
        </w:rPr>
        <w:t>Our values</w:t>
      </w:r>
      <w:r w:rsidRPr="00550C3A">
        <w:rPr>
          <w:rFonts w:cstheme="minorHAnsi"/>
          <w:lang w:val="en"/>
        </w:rPr>
        <w:t xml:space="preserve">: </w:t>
      </w:r>
    </w:p>
    <w:p w14:paraId="28AE084B" w14:textId="77777777" w:rsidR="00D87ED5" w:rsidRPr="00550C3A" w:rsidRDefault="00D87ED5" w:rsidP="003222F0">
      <w:pPr>
        <w:spacing w:before="240" w:after="240"/>
        <w:rPr>
          <w:rFonts w:cstheme="minorHAnsi"/>
          <w:lang w:val="en"/>
        </w:rPr>
      </w:pPr>
      <w:r w:rsidRPr="00550C3A">
        <w:rPr>
          <w:rFonts w:cstheme="minorHAnsi"/>
          <w:lang w:val="en"/>
        </w:rPr>
        <w:t>Underpin all of our work. They are at the heart of Forward- who we are, what we do and how we do it.</w:t>
      </w:r>
    </w:p>
    <w:p w14:paraId="3780FCB0" w14:textId="77777777" w:rsidR="00D87ED5" w:rsidRPr="00550C3A" w:rsidRDefault="00D87ED5" w:rsidP="003222F0">
      <w:pPr>
        <w:spacing w:before="360" w:after="360"/>
        <w:rPr>
          <w:rFonts w:cstheme="minorHAnsi"/>
          <w:lang w:val="en"/>
        </w:rPr>
      </w:pPr>
      <w:r w:rsidRPr="00550C3A">
        <w:rPr>
          <w:rFonts w:cstheme="minorHAnsi"/>
          <w:b/>
          <w:iCs/>
          <w:lang w:val="en"/>
        </w:rPr>
        <w:t>Empowering</w:t>
      </w:r>
      <w:r w:rsidRPr="00550C3A">
        <w:rPr>
          <w:rFonts w:cstheme="minorHAnsi"/>
          <w:b/>
          <w:lang w:val="en"/>
        </w:rPr>
        <w:t>:</w:t>
      </w:r>
      <w:r w:rsidRPr="00550C3A">
        <w:rPr>
          <w:rFonts w:cstheme="minorHAnsi"/>
          <w:lang w:val="en"/>
        </w:rPr>
        <w:t xml:space="preserve"> 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550C3A">
        <w:rPr>
          <w:rFonts w:cstheme="minorHAnsi"/>
          <w:lang w:val="en"/>
        </w:rPr>
        <w:br/>
      </w:r>
      <w:r w:rsidRPr="00550C3A">
        <w:rPr>
          <w:rFonts w:cstheme="minorHAnsi"/>
          <w:b/>
          <w:lang w:val="en"/>
        </w:rPr>
        <w:br/>
      </w:r>
      <w:r w:rsidRPr="00550C3A">
        <w:rPr>
          <w:rFonts w:cstheme="minorHAnsi"/>
          <w:b/>
          <w:iCs/>
          <w:lang w:val="en"/>
        </w:rPr>
        <w:t xml:space="preserve">Collaborative: </w:t>
      </w:r>
      <w:r w:rsidRPr="00550C3A">
        <w:rPr>
          <w:rFonts w:cstheme="minorHAnsi"/>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50C3A">
        <w:rPr>
          <w:rFonts w:cstheme="minorHAnsi"/>
          <w:lang w:val="en"/>
        </w:rPr>
        <w:br/>
      </w:r>
      <w:r w:rsidRPr="00550C3A">
        <w:rPr>
          <w:rFonts w:cstheme="minorHAnsi"/>
          <w:lang w:val="en"/>
        </w:rPr>
        <w:br/>
      </w:r>
      <w:r w:rsidRPr="00550C3A">
        <w:rPr>
          <w:rFonts w:cstheme="minorHAnsi"/>
          <w:b/>
          <w:iCs/>
          <w:lang w:val="en"/>
        </w:rPr>
        <w:t>Expert:</w:t>
      </w:r>
      <w:r w:rsidRPr="00550C3A">
        <w:rPr>
          <w:rFonts w:cstheme="minorHAnsi"/>
          <w:lang w:val="en"/>
        </w:rPr>
        <w:t xml:space="preserve"> We approach problems using insights and evidence to find a solution. Our approaches are proven to work and make a positive impact. We are trusted experts, consistently delivering quality whilst remaining adaptable and resilient in the face of change. </w:t>
      </w:r>
      <w:r w:rsidRPr="00550C3A">
        <w:rPr>
          <w:rFonts w:cstheme="minorHAnsi"/>
          <w:lang w:val="en"/>
        </w:rPr>
        <w:br/>
      </w:r>
      <w:r w:rsidRPr="00550C3A">
        <w:rPr>
          <w:rFonts w:cstheme="minorHAnsi"/>
          <w:lang w:val="en"/>
        </w:rPr>
        <w:br/>
      </w:r>
      <w:r w:rsidRPr="00550C3A">
        <w:rPr>
          <w:rFonts w:cstheme="minorHAnsi"/>
          <w:b/>
          <w:iCs/>
          <w:lang w:val="en"/>
        </w:rPr>
        <w:t>Courageous:</w:t>
      </w:r>
      <w:r w:rsidRPr="00550C3A">
        <w:rPr>
          <w:rFonts w:cstheme="minorHAnsi"/>
          <w:lang w:val="en"/>
        </w:rPr>
        <w:t xml:space="preserve"> 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50C3A">
        <w:rPr>
          <w:rFonts w:cstheme="minorHAnsi"/>
          <w:lang w:val="en"/>
        </w:rPr>
        <w:br/>
      </w:r>
      <w:r w:rsidRPr="00550C3A">
        <w:rPr>
          <w:rFonts w:cstheme="minorHAnsi"/>
          <w:lang w:val="en"/>
        </w:rPr>
        <w:br/>
      </w:r>
      <w:r w:rsidRPr="00550C3A">
        <w:rPr>
          <w:rFonts w:cstheme="minorHAnsi"/>
          <w:b/>
          <w:iCs/>
          <w:lang w:val="en"/>
        </w:rPr>
        <w:t>Innovative:</w:t>
      </w:r>
      <w:r w:rsidRPr="00550C3A">
        <w:rPr>
          <w:rFonts w:cstheme="minorHAnsi"/>
          <w:lang w:val="en"/>
        </w:rPr>
        <w:t xml:space="preserve"> 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6A6AC4CD" w14:textId="77777777" w:rsidR="001B2EBA" w:rsidRPr="00550C3A" w:rsidRDefault="001B2EBA" w:rsidP="003222F0">
      <w:pPr>
        <w:spacing w:before="360" w:after="360"/>
        <w:rPr>
          <w:rFonts w:cstheme="minorHAnsi"/>
          <w:lang w:val="en"/>
        </w:rPr>
      </w:pPr>
    </w:p>
    <w:tbl>
      <w:tblPr>
        <w:tblStyle w:val="TableGrid"/>
        <w:tblW w:w="0" w:type="auto"/>
        <w:tblLook w:val="04A0" w:firstRow="1" w:lastRow="0" w:firstColumn="1" w:lastColumn="0" w:noHBand="0" w:noVBand="1"/>
      </w:tblPr>
      <w:tblGrid>
        <w:gridCol w:w="9016"/>
      </w:tblGrid>
      <w:tr w:rsidR="0006172A" w:rsidRPr="00550C3A" w14:paraId="1093608B" w14:textId="77777777" w:rsidTr="003D2CCE">
        <w:tc>
          <w:tcPr>
            <w:tcW w:w="9016" w:type="dxa"/>
            <w:tcBorders>
              <w:top w:val="nil"/>
              <w:left w:val="nil"/>
              <w:bottom w:val="nil"/>
              <w:right w:val="nil"/>
            </w:tcBorders>
            <w:shd w:val="clear" w:color="auto" w:fill="1F2A44"/>
          </w:tcPr>
          <w:p w14:paraId="1D0CD6A6" w14:textId="77777777" w:rsidR="003D2CCE" w:rsidRPr="00550C3A" w:rsidRDefault="003D2CCE" w:rsidP="003D2CCE">
            <w:pPr>
              <w:rPr>
                <w:rFonts w:cstheme="minorHAnsi"/>
                <w:b/>
              </w:rPr>
            </w:pPr>
            <w:r w:rsidRPr="00550C3A">
              <w:rPr>
                <w:rFonts w:cstheme="minorHAnsi"/>
                <w:b/>
              </w:rPr>
              <w:lastRenderedPageBreak/>
              <w:t>Competencies</w:t>
            </w:r>
          </w:p>
        </w:tc>
      </w:tr>
    </w:tbl>
    <w:p w14:paraId="00EB7DDB"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Self-Awareness/Management: </w:t>
      </w:r>
      <w:r w:rsidRPr="00550C3A">
        <w:rPr>
          <w:rFonts w:cstheme="minorHAnsi"/>
        </w:rPr>
        <w:t>Sets, maintains and reflects on appropriate professional/personal boundaries within the workplace. Has the self-awareness to state accurately her/his personal responsibility and skill level.</w:t>
      </w:r>
    </w:p>
    <w:p w14:paraId="6547E75D"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Relationship Building: </w:t>
      </w:r>
      <w:r w:rsidRPr="00550C3A">
        <w:rPr>
          <w:rFonts w:cstheme="minorHAnsi"/>
        </w:rPr>
        <w:t>Builds strong, professional and positive relationships with all. Establishes a reputation for modelling trust and collaboration across Forward.</w:t>
      </w:r>
    </w:p>
    <w:p w14:paraId="1283CC75"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Effective Communication: </w:t>
      </w:r>
      <w:r w:rsidRPr="00550C3A">
        <w:rPr>
          <w:rFonts w:cstheme="minorHAnsi"/>
        </w:rPr>
        <w:t>Provides timely and high quality information to the appropriate people. Delivers open and clear expression of ideas and opinions, both face-to-face and through written medium. Listens effectively and responds appropriately with others.</w:t>
      </w:r>
    </w:p>
    <w:p w14:paraId="65475222"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Honesty and Integrity: </w:t>
      </w:r>
      <w:r w:rsidRPr="00550C3A">
        <w:rPr>
          <w:rFonts w:cstheme="minorHAnsi"/>
        </w:rPr>
        <w:t>Interacts with others in a way that simulates trust and confidence; employs a set of behaviours based on a strong sense of fairness and discretion, honouring confidentiality and always acting in a manner consistent with the values of Forward.</w:t>
      </w:r>
    </w:p>
    <w:p w14:paraId="7C26D3F1"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Open to Change: </w:t>
      </w:r>
      <w:r w:rsidRPr="00550C3A">
        <w:rPr>
          <w:rFonts w:cstheme="minorHAnsi"/>
        </w:rPr>
        <w:t>Accepts that change will always be a feature of Forward: responds positively to new developments and adapts successfully to evolving circumstances and events.</w:t>
      </w:r>
    </w:p>
    <w:p w14:paraId="789DAC79"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Positive Attitude: </w:t>
      </w:r>
      <w:r w:rsidRPr="00550C3A">
        <w:rPr>
          <w:rFonts w:cstheme="minorHAnsi"/>
        </w:rPr>
        <w:t>Bases behaviour on a positive set of beliefs, demonstrating a “can do” mentality that seeks solutions and answers to situations; valued by others for her/his affirming and helpful working style.</w:t>
      </w:r>
    </w:p>
    <w:p w14:paraId="53EE9BC3" w14:textId="77777777" w:rsidR="00D87ED5" w:rsidRPr="00550C3A" w:rsidRDefault="00D87ED5" w:rsidP="003222F0">
      <w:pPr>
        <w:tabs>
          <w:tab w:val="left" w:pos="1110"/>
        </w:tabs>
        <w:spacing w:before="360" w:after="360"/>
        <w:rPr>
          <w:rFonts w:cstheme="minorHAnsi"/>
          <w:b/>
        </w:rPr>
      </w:pPr>
      <w:r w:rsidRPr="00550C3A">
        <w:rPr>
          <w:rFonts w:cstheme="minorHAnsi"/>
          <w:b/>
        </w:rPr>
        <w:t xml:space="preserve">Commitment and Accountability: </w:t>
      </w:r>
      <w:r w:rsidRPr="00550C3A">
        <w:rPr>
          <w:rFonts w:cstheme="minorHAnsi"/>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03DA60C9" w14:textId="77777777" w:rsidR="00D87ED5" w:rsidRPr="00550C3A" w:rsidRDefault="00D87ED5" w:rsidP="003222F0">
      <w:pPr>
        <w:tabs>
          <w:tab w:val="left" w:pos="1110"/>
        </w:tabs>
        <w:spacing w:before="360" w:after="360"/>
        <w:rPr>
          <w:rFonts w:cstheme="minorHAnsi"/>
        </w:rPr>
      </w:pPr>
      <w:r w:rsidRPr="00550C3A">
        <w:rPr>
          <w:rFonts w:cstheme="minorHAnsi"/>
          <w:b/>
        </w:rPr>
        <w:t xml:space="preserve">Creativity and Innovation: </w:t>
      </w:r>
      <w:r w:rsidRPr="00550C3A">
        <w:rPr>
          <w:rFonts w:cstheme="minorHAnsi"/>
        </w:rPr>
        <w:t>Generates ideas about, and forms approaches to, the work s/he undertakes. Open-minded and considers how s/he can constantly refresh the way in which s/he carries out duties for Forward.</w:t>
      </w:r>
      <w:r w:rsidRPr="00550C3A">
        <w:rPr>
          <w:rFonts w:cstheme="minorHAnsi"/>
        </w:rPr>
        <w:tab/>
      </w:r>
    </w:p>
    <w:p w14:paraId="6BBFA36F" w14:textId="77777777" w:rsidR="00D87ED5" w:rsidRPr="00550C3A" w:rsidRDefault="00D87ED5" w:rsidP="003222F0">
      <w:pPr>
        <w:tabs>
          <w:tab w:val="left" w:pos="1110"/>
        </w:tabs>
        <w:spacing w:before="360" w:after="360"/>
        <w:rPr>
          <w:rFonts w:cstheme="minorHAnsi"/>
          <w:b/>
        </w:rPr>
      </w:pPr>
    </w:p>
    <w:p w14:paraId="31EDBDCE" w14:textId="77777777" w:rsidR="00230F23" w:rsidRPr="00550C3A" w:rsidRDefault="00230F23" w:rsidP="00D87ED5">
      <w:pPr>
        <w:spacing w:before="120" w:after="120"/>
        <w:rPr>
          <w:rFonts w:cstheme="minorHAnsi"/>
        </w:rPr>
      </w:pPr>
    </w:p>
    <w:sectPr w:rsidR="00230F23" w:rsidRPr="00550C3A"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2A7A" w14:textId="77777777" w:rsidR="004B40DC" w:rsidRDefault="004B40DC" w:rsidP="00E513CD">
      <w:pPr>
        <w:spacing w:after="0" w:line="240" w:lineRule="auto"/>
      </w:pPr>
      <w:r>
        <w:separator/>
      </w:r>
    </w:p>
  </w:endnote>
  <w:endnote w:type="continuationSeparator" w:id="0">
    <w:p w14:paraId="3A937E76" w14:textId="77777777" w:rsidR="004B40DC" w:rsidRDefault="004B40DC"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45E39EF9" w14:textId="0E0E3401"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21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21B2">
              <w:rPr>
                <w:b/>
                <w:bCs/>
                <w:noProof/>
              </w:rPr>
              <w:t>10</w:t>
            </w:r>
            <w:r>
              <w:rPr>
                <w:b/>
                <w:bCs/>
                <w:sz w:val="24"/>
                <w:szCs w:val="24"/>
              </w:rPr>
              <w:fldChar w:fldCharType="end"/>
            </w:r>
          </w:p>
        </w:sdtContent>
      </w:sdt>
    </w:sdtContent>
  </w:sdt>
  <w:p w14:paraId="48568030"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6117E" w14:textId="77777777" w:rsidR="004B40DC" w:rsidRDefault="004B40DC" w:rsidP="00E513CD">
      <w:pPr>
        <w:spacing w:after="0" w:line="240" w:lineRule="auto"/>
      </w:pPr>
      <w:r>
        <w:separator/>
      </w:r>
    </w:p>
  </w:footnote>
  <w:footnote w:type="continuationSeparator" w:id="0">
    <w:p w14:paraId="4179D069" w14:textId="77777777" w:rsidR="004B40DC" w:rsidRDefault="004B40DC"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D732"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E811D32" wp14:editId="4A49F130">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6A03721A" w14:textId="77777777" w:rsidR="009E3E55" w:rsidRDefault="009E3E55"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C6B"/>
    <w:multiLevelType w:val="multilevel"/>
    <w:tmpl w:val="18C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D565C"/>
    <w:multiLevelType w:val="hybridMultilevel"/>
    <w:tmpl w:val="9036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870"/>
    <w:multiLevelType w:val="multilevel"/>
    <w:tmpl w:val="F3220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B0AFF"/>
    <w:multiLevelType w:val="hybridMultilevel"/>
    <w:tmpl w:val="FE04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500D9"/>
    <w:multiLevelType w:val="multilevel"/>
    <w:tmpl w:val="878C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A3922"/>
    <w:multiLevelType w:val="multilevel"/>
    <w:tmpl w:val="099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E51C1"/>
    <w:multiLevelType w:val="hybridMultilevel"/>
    <w:tmpl w:val="9996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13FC"/>
    <w:multiLevelType w:val="hybridMultilevel"/>
    <w:tmpl w:val="A216B9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D0747C"/>
    <w:multiLevelType w:val="hybridMultilevel"/>
    <w:tmpl w:val="9F68E6C2"/>
    <w:lvl w:ilvl="0" w:tplc="DAFA6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5303D"/>
    <w:multiLevelType w:val="hybridMultilevel"/>
    <w:tmpl w:val="A0BCF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79133E"/>
    <w:multiLevelType w:val="hybridMultilevel"/>
    <w:tmpl w:val="BDB20582"/>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56AED"/>
    <w:multiLevelType w:val="hybridMultilevel"/>
    <w:tmpl w:val="AE00A0EA"/>
    <w:lvl w:ilvl="0" w:tplc="8F02B6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17FAD"/>
    <w:multiLevelType w:val="hybridMultilevel"/>
    <w:tmpl w:val="D7F80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DA0741"/>
    <w:multiLevelType w:val="hybridMultilevel"/>
    <w:tmpl w:val="4162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A1E5A"/>
    <w:multiLevelType w:val="hybridMultilevel"/>
    <w:tmpl w:val="5AA2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864FD"/>
    <w:multiLevelType w:val="multilevel"/>
    <w:tmpl w:val="FC9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654EB"/>
    <w:multiLevelType w:val="hybridMultilevel"/>
    <w:tmpl w:val="DD9C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9564BE1"/>
    <w:multiLevelType w:val="hybridMultilevel"/>
    <w:tmpl w:val="577E01EE"/>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BD5254"/>
    <w:multiLevelType w:val="hybridMultilevel"/>
    <w:tmpl w:val="56B2752E"/>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C3119"/>
    <w:multiLevelType w:val="hybridMultilevel"/>
    <w:tmpl w:val="8234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0020F"/>
    <w:multiLevelType w:val="hybridMultilevel"/>
    <w:tmpl w:val="62DA9A3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4AF97500"/>
    <w:multiLevelType w:val="multilevel"/>
    <w:tmpl w:val="835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5164F"/>
    <w:multiLevelType w:val="hybridMultilevel"/>
    <w:tmpl w:val="94F4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E1552"/>
    <w:multiLevelType w:val="hybridMultilevel"/>
    <w:tmpl w:val="2E0A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77775"/>
    <w:multiLevelType w:val="hybridMultilevel"/>
    <w:tmpl w:val="2E7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F1395"/>
    <w:multiLevelType w:val="hybridMultilevel"/>
    <w:tmpl w:val="1B3E6F5E"/>
    <w:lvl w:ilvl="0" w:tplc="F11079BA">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D241A"/>
    <w:multiLevelType w:val="hybridMultilevel"/>
    <w:tmpl w:val="117A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5CEC19CF"/>
    <w:multiLevelType w:val="hybridMultilevel"/>
    <w:tmpl w:val="A8FA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BD0AA5"/>
    <w:multiLevelType w:val="hybridMultilevel"/>
    <w:tmpl w:val="B506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24124"/>
    <w:multiLevelType w:val="hybridMultilevel"/>
    <w:tmpl w:val="86D2C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F66D16"/>
    <w:multiLevelType w:val="hybridMultilevel"/>
    <w:tmpl w:val="F7C6305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F3B00EF"/>
    <w:multiLevelType w:val="hybridMultilevel"/>
    <w:tmpl w:val="401E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98654">
    <w:abstractNumId w:val="38"/>
  </w:num>
  <w:num w:numId="2" w16cid:durableId="711344707">
    <w:abstractNumId w:val="14"/>
  </w:num>
  <w:num w:numId="3" w16cid:durableId="1504003363">
    <w:abstractNumId w:val="21"/>
  </w:num>
  <w:num w:numId="4" w16cid:durableId="798836811">
    <w:abstractNumId w:val="13"/>
  </w:num>
  <w:num w:numId="5" w16cid:durableId="1532375177">
    <w:abstractNumId w:val="32"/>
  </w:num>
  <w:num w:numId="6" w16cid:durableId="461459863">
    <w:abstractNumId w:val="33"/>
  </w:num>
  <w:num w:numId="7" w16cid:durableId="1985885941">
    <w:abstractNumId w:val="23"/>
  </w:num>
  <w:num w:numId="8" w16cid:durableId="1152793892">
    <w:abstractNumId w:val="35"/>
  </w:num>
  <w:num w:numId="9" w16cid:durableId="381248334">
    <w:abstractNumId w:val="19"/>
  </w:num>
  <w:num w:numId="10" w16cid:durableId="1350133124">
    <w:abstractNumId w:val="29"/>
  </w:num>
  <w:num w:numId="11" w16cid:durableId="1922107052">
    <w:abstractNumId w:val="3"/>
  </w:num>
  <w:num w:numId="12" w16cid:durableId="698626992">
    <w:abstractNumId w:val="25"/>
  </w:num>
  <w:num w:numId="13" w16cid:durableId="392703086">
    <w:abstractNumId w:val="6"/>
  </w:num>
  <w:num w:numId="14" w16cid:durableId="486364791">
    <w:abstractNumId w:val="18"/>
  </w:num>
  <w:num w:numId="15" w16cid:durableId="465240471">
    <w:abstractNumId w:val="16"/>
  </w:num>
  <w:num w:numId="16" w16cid:durableId="1673678998">
    <w:abstractNumId w:val="15"/>
  </w:num>
  <w:num w:numId="17" w16cid:durableId="58944278">
    <w:abstractNumId w:val="20"/>
  </w:num>
  <w:num w:numId="18" w16cid:durableId="105126024">
    <w:abstractNumId w:val="39"/>
  </w:num>
  <w:num w:numId="19" w16cid:durableId="407769210">
    <w:abstractNumId w:val="11"/>
  </w:num>
  <w:num w:numId="20" w16cid:durableId="98525590">
    <w:abstractNumId w:val="7"/>
  </w:num>
  <w:num w:numId="21" w16cid:durableId="910237964">
    <w:abstractNumId w:val="8"/>
  </w:num>
  <w:num w:numId="22" w16cid:durableId="2083403391">
    <w:abstractNumId w:val="1"/>
  </w:num>
  <w:num w:numId="23" w16cid:durableId="2127040055">
    <w:abstractNumId w:val="36"/>
  </w:num>
  <w:num w:numId="24" w16cid:durableId="1294487405">
    <w:abstractNumId w:val="34"/>
  </w:num>
  <w:num w:numId="25" w16cid:durableId="575821320">
    <w:abstractNumId w:val="28"/>
  </w:num>
  <w:num w:numId="26" w16cid:durableId="1019233647">
    <w:abstractNumId w:val="31"/>
  </w:num>
  <w:num w:numId="27" w16cid:durableId="2099136123">
    <w:abstractNumId w:val="10"/>
  </w:num>
  <w:num w:numId="28" w16cid:durableId="437600105">
    <w:abstractNumId w:val="22"/>
  </w:num>
  <w:num w:numId="29" w16cid:durableId="158161513">
    <w:abstractNumId w:val="24"/>
  </w:num>
  <w:num w:numId="30" w16cid:durableId="218784497">
    <w:abstractNumId w:val="12"/>
  </w:num>
  <w:num w:numId="31" w16cid:durableId="2029482218">
    <w:abstractNumId w:val="37"/>
  </w:num>
  <w:num w:numId="32" w16cid:durableId="603655854">
    <w:abstractNumId w:val="9"/>
  </w:num>
  <w:num w:numId="33" w16cid:durableId="2121147772">
    <w:abstractNumId w:val="30"/>
  </w:num>
  <w:num w:numId="34" w16cid:durableId="1085419352">
    <w:abstractNumId w:val="17"/>
  </w:num>
  <w:num w:numId="35" w16cid:durableId="547574465">
    <w:abstractNumId w:val="2"/>
  </w:num>
  <w:num w:numId="36" w16cid:durableId="69350873">
    <w:abstractNumId w:val="0"/>
  </w:num>
  <w:num w:numId="37" w16cid:durableId="1794179084">
    <w:abstractNumId w:val="5"/>
  </w:num>
  <w:num w:numId="38" w16cid:durableId="1471164674">
    <w:abstractNumId w:val="4"/>
  </w:num>
  <w:num w:numId="39" w16cid:durableId="1668513464">
    <w:abstractNumId w:val="27"/>
  </w:num>
  <w:num w:numId="40" w16cid:durableId="14278500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6172A"/>
    <w:rsid w:val="000721B2"/>
    <w:rsid w:val="00076419"/>
    <w:rsid w:val="00083F4C"/>
    <w:rsid w:val="00092AB8"/>
    <w:rsid w:val="000B3BD2"/>
    <w:rsid w:val="000E5726"/>
    <w:rsid w:val="00102384"/>
    <w:rsid w:val="0015155A"/>
    <w:rsid w:val="0019737A"/>
    <w:rsid w:val="001A256C"/>
    <w:rsid w:val="001B2EBA"/>
    <w:rsid w:val="001F1530"/>
    <w:rsid w:val="001F3BBC"/>
    <w:rsid w:val="00214B9F"/>
    <w:rsid w:val="00230F23"/>
    <w:rsid w:val="0026716F"/>
    <w:rsid w:val="002814D2"/>
    <w:rsid w:val="00283213"/>
    <w:rsid w:val="0029456A"/>
    <w:rsid w:val="002F68C1"/>
    <w:rsid w:val="00314186"/>
    <w:rsid w:val="00314500"/>
    <w:rsid w:val="003222F0"/>
    <w:rsid w:val="00344A02"/>
    <w:rsid w:val="00350B45"/>
    <w:rsid w:val="00393E0C"/>
    <w:rsid w:val="00396F2A"/>
    <w:rsid w:val="003B750A"/>
    <w:rsid w:val="003C21CD"/>
    <w:rsid w:val="003D2CCE"/>
    <w:rsid w:val="004122BA"/>
    <w:rsid w:val="00461933"/>
    <w:rsid w:val="00475395"/>
    <w:rsid w:val="00482FE4"/>
    <w:rsid w:val="00495671"/>
    <w:rsid w:val="004A4B0B"/>
    <w:rsid w:val="004B40DC"/>
    <w:rsid w:val="004C6D54"/>
    <w:rsid w:val="004C713F"/>
    <w:rsid w:val="00550C3A"/>
    <w:rsid w:val="0055775C"/>
    <w:rsid w:val="00577A51"/>
    <w:rsid w:val="00583CF0"/>
    <w:rsid w:val="005D5BAF"/>
    <w:rsid w:val="006237F0"/>
    <w:rsid w:val="0062576B"/>
    <w:rsid w:val="0063345E"/>
    <w:rsid w:val="00635F27"/>
    <w:rsid w:val="00665EA7"/>
    <w:rsid w:val="006666CF"/>
    <w:rsid w:val="00674BE5"/>
    <w:rsid w:val="00687354"/>
    <w:rsid w:val="006B3401"/>
    <w:rsid w:val="006E153D"/>
    <w:rsid w:val="006E70DA"/>
    <w:rsid w:val="00713F04"/>
    <w:rsid w:val="00754886"/>
    <w:rsid w:val="007647D7"/>
    <w:rsid w:val="007659AE"/>
    <w:rsid w:val="007B2DD1"/>
    <w:rsid w:val="007B5E6F"/>
    <w:rsid w:val="007B744D"/>
    <w:rsid w:val="007D7BB3"/>
    <w:rsid w:val="007E0688"/>
    <w:rsid w:val="00802D3C"/>
    <w:rsid w:val="00845DCA"/>
    <w:rsid w:val="0087122D"/>
    <w:rsid w:val="008C2E0B"/>
    <w:rsid w:val="008D4634"/>
    <w:rsid w:val="008F4A5D"/>
    <w:rsid w:val="00925809"/>
    <w:rsid w:val="009904C2"/>
    <w:rsid w:val="009C3176"/>
    <w:rsid w:val="009D2A8E"/>
    <w:rsid w:val="009E2CDF"/>
    <w:rsid w:val="009E3E55"/>
    <w:rsid w:val="00A46C30"/>
    <w:rsid w:val="00A614A9"/>
    <w:rsid w:val="00AA57C2"/>
    <w:rsid w:val="00AB5303"/>
    <w:rsid w:val="00AB55B8"/>
    <w:rsid w:val="00AF4AE7"/>
    <w:rsid w:val="00B45F1E"/>
    <w:rsid w:val="00B725D1"/>
    <w:rsid w:val="00B964F4"/>
    <w:rsid w:val="00BB2CF6"/>
    <w:rsid w:val="00C428EA"/>
    <w:rsid w:val="00C8205A"/>
    <w:rsid w:val="00C844A7"/>
    <w:rsid w:val="00C93EC0"/>
    <w:rsid w:val="00CC55D4"/>
    <w:rsid w:val="00CE4D27"/>
    <w:rsid w:val="00D031E9"/>
    <w:rsid w:val="00D14C45"/>
    <w:rsid w:val="00D27328"/>
    <w:rsid w:val="00D5394A"/>
    <w:rsid w:val="00D75C73"/>
    <w:rsid w:val="00D76CB4"/>
    <w:rsid w:val="00D82C80"/>
    <w:rsid w:val="00D87ED5"/>
    <w:rsid w:val="00DC53C3"/>
    <w:rsid w:val="00E11B45"/>
    <w:rsid w:val="00E26854"/>
    <w:rsid w:val="00E513CD"/>
    <w:rsid w:val="00E516CF"/>
    <w:rsid w:val="00E6026B"/>
    <w:rsid w:val="00E8254C"/>
    <w:rsid w:val="00EB2847"/>
    <w:rsid w:val="00EB7820"/>
    <w:rsid w:val="00EC4D54"/>
    <w:rsid w:val="00F13F67"/>
    <w:rsid w:val="00F20747"/>
    <w:rsid w:val="00F276A3"/>
    <w:rsid w:val="00F47770"/>
    <w:rsid w:val="00F47EE0"/>
    <w:rsid w:val="00F809BB"/>
    <w:rsid w:val="00F91A30"/>
    <w:rsid w:val="00F91F4C"/>
    <w:rsid w:val="00F95FDE"/>
    <w:rsid w:val="00FA2A45"/>
    <w:rsid w:val="00FF20FB"/>
    <w:rsid w:val="764E9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C4C0B"/>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2D"/>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styleId="CommentReference">
    <w:name w:val="annotation reference"/>
    <w:basedOn w:val="DefaultParagraphFont"/>
    <w:uiPriority w:val="99"/>
    <w:semiHidden/>
    <w:unhideWhenUsed/>
    <w:rsid w:val="0087122D"/>
    <w:rPr>
      <w:sz w:val="16"/>
      <w:szCs w:val="16"/>
    </w:rPr>
  </w:style>
  <w:style w:type="paragraph" w:styleId="CommentText">
    <w:name w:val="annotation text"/>
    <w:basedOn w:val="Normal"/>
    <w:link w:val="CommentTextChar"/>
    <w:uiPriority w:val="99"/>
    <w:unhideWhenUsed/>
    <w:rsid w:val="0087122D"/>
    <w:pPr>
      <w:spacing w:line="240" w:lineRule="auto"/>
    </w:pPr>
    <w:rPr>
      <w:sz w:val="20"/>
      <w:szCs w:val="20"/>
    </w:rPr>
  </w:style>
  <w:style w:type="character" w:customStyle="1" w:styleId="CommentTextChar">
    <w:name w:val="Comment Text Char"/>
    <w:basedOn w:val="DefaultParagraphFont"/>
    <w:link w:val="CommentText"/>
    <w:uiPriority w:val="99"/>
    <w:rsid w:val="0087122D"/>
    <w:rPr>
      <w:sz w:val="20"/>
      <w:szCs w:val="20"/>
    </w:rPr>
  </w:style>
  <w:style w:type="paragraph" w:styleId="CommentSubject">
    <w:name w:val="annotation subject"/>
    <w:basedOn w:val="CommentText"/>
    <w:next w:val="CommentText"/>
    <w:link w:val="CommentSubjectChar"/>
    <w:uiPriority w:val="99"/>
    <w:semiHidden/>
    <w:unhideWhenUsed/>
    <w:rsid w:val="0087122D"/>
    <w:rPr>
      <w:b/>
      <w:bCs/>
    </w:rPr>
  </w:style>
  <w:style w:type="character" w:customStyle="1" w:styleId="CommentSubjectChar">
    <w:name w:val="Comment Subject Char"/>
    <w:basedOn w:val="CommentTextChar"/>
    <w:link w:val="CommentSubject"/>
    <w:uiPriority w:val="99"/>
    <w:semiHidden/>
    <w:rsid w:val="0087122D"/>
    <w:rPr>
      <w:b/>
      <w:bCs/>
      <w:sz w:val="20"/>
      <w:szCs w:val="20"/>
    </w:rPr>
  </w:style>
  <w:style w:type="paragraph" w:styleId="NoSpacing">
    <w:name w:val="No Spacing"/>
    <w:link w:val="NoSpacingChar"/>
    <w:uiPriority w:val="1"/>
    <w:qFormat/>
    <w:rsid w:val="0046193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619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198201">
      <w:bodyDiv w:val="1"/>
      <w:marLeft w:val="0"/>
      <w:marRight w:val="0"/>
      <w:marTop w:val="0"/>
      <w:marBottom w:val="0"/>
      <w:divBdr>
        <w:top w:val="none" w:sz="0" w:space="0" w:color="auto"/>
        <w:left w:val="none" w:sz="0" w:space="0" w:color="auto"/>
        <w:bottom w:val="none" w:sz="0" w:space="0" w:color="auto"/>
        <w:right w:val="none" w:sz="0" w:space="0" w:color="auto"/>
      </w:divBdr>
      <w:divsChild>
        <w:div w:id="517545751">
          <w:marLeft w:val="0"/>
          <w:marRight w:val="0"/>
          <w:marTop w:val="0"/>
          <w:marBottom w:val="0"/>
          <w:divBdr>
            <w:top w:val="none" w:sz="0" w:space="0" w:color="auto"/>
            <w:left w:val="none" w:sz="0" w:space="0" w:color="auto"/>
            <w:bottom w:val="none" w:sz="0" w:space="0" w:color="auto"/>
            <w:right w:val="none" w:sz="0" w:space="0" w:color="auto"/>
          </w:divBdr>
          <w:divsChild>
            <w:div w:id="1146118732">
              <w:marLeft w:val="0"/>
              <w:marRight w:val="0"/>
              <w:marTop w:val="0"/>
              <w:marBottom w:val="0"/>
              <w:divBdr>
                <w:top w:val="none" w:sz="0" w:space="0" w:color="auto"/>
                <w:left w:val="none" w:sz="0" w:space="0" w:color="auto"/>
                <w:bottom w:val="none" w:sz="0" w:space="0" w:color="auto"/>
                <w:right w:val="none" w:sz="0" w:space="0" w:color="auto"/>
              </w:divBdr>
              <w:divsChild>
                <w:div w:id="30615253">
                  <w:marLeft w:val="0"/>
                  <w:marRight w:val="0"/>
                  <w:marTop w:val="0"/>
                  <w:marBottom w:val="0"/>
                  <w:divBdr>
                    <w:top w:val="none" w:sz="0" w:space="0" w:color="auto"/>
                    <w:left w:val="none" w:sz="0" w:space="0" w:color="auto"/>
                    <w:bottom w:val="none" w:sz="0" w:space="0" w:color="auto"/>
                    <w:right w:val="none" w:sz="0" w:space="0" w:color="auto"/>
                  </w:divBdr>
                  <w:divsChild>
                    <w:div w:id="2066097595">
                      <w:marLeft w:val="0"/>
                      <w:marRight w:val="0"/>
                      <w:marTop w:val="0"/>
                      <w:marBottom w:val="0"/>
                      <w:divBdr>
                        <w:top w:val="none" w:sz="0" w:space="0" w:color="auto"/>
                        <w:left w:val="none" w:sz="0" w:space="0" w:color="auto"/>
                        <w:bottom w:val="none" w:sz="0" w:space="0" w:color="auto"/>
                        <w:right w:val="none" w:sz="0" w:space="0" w:color="auto"/>
                      </w:divBdr>
                      <w:divsChild>
                        <w:div w:id="266549061">
                          <w:marLeft w:val="0"/>
                          <w:marRight w:val="0"/>
                          <w:marTop w:val="0"/>
                          <w:marBottom w:val="0"/>
                          <w:divBdr>
                            <w:top w:val="none" w:sz="0" w:space="0" w:color="auto"/>
                            <w:left w:val="none" w:sz="0" w:space="0" w:color="auto"/>
                            <w:bottom w:val="none" w:sz="0" w:space="0" w:color="auto"/>
                            <w:right w:val="none" w:sz="0" w:space="0" w:color="auto"/>
                          </w:divBdr>
                          <w:divsChild>
                            <w:div w:id="707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964908">
      <w:bodyDiv w:val="1"/>
      <w:marLeft w:val="0"/>
      <w:marRight w:val="0"/>
      <w:marTop w:val="0"/>
      <w:marBottom w:val="0"/>
      <w:divBdr>
        <w:top w:val="none" w:sz="0" w:space="0" w:color="auto"/>
        <w:left w:val="none" w:sz="0" w:space="0" w:color="auto"/>
        <w:bottom w:val="none" w:sz="0" w:space="0" w:color="auto"/>
        <w:right w:val="none" w:sz="0" w:space="0" w:color="auto"/>
      </w:divBdr>
      <w:divsChild>
        <w:div w:id="56388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A47B427DB704AB492F2828FCE7B6A" ma:contentTypeVersion="16" ma:contentTypeDescription="Create a new document." ma:contentTypeScope="" ma:versionID="ce767c9d3d39696419e03faba6ad88b7">
  <xsd:schema xmlns:xsd="http://www.w3.org/2001/XMLSchema" xmlns:xs="http://www.w3.org/2001/XMLSchema" xmlns:p="http://schemas.microsoft.com/office/2006/metadata/properties" xmlns:ns3="fb4d8eea-011d-450f-a0a8-cdee24692c4b" xmlns:ns4="001c7872-3b99-45a1-b8b0-55ad6e25ab3e" targetNamespace="http://schemas.microsoft.com/office/2006/metadata/properties" ma:root="true" ma:fieldsID="ac982d14475db2cfd95af8b0ecfcdf2a" ns3:_="" ns4:_="">
    <xsd:import namespace="fb4d8eea-011d-450f-a0a8-cdee24692c4b"/>
    <xsd:import namespace="001c7872-3b99-45a1-b8b0-55ad6e25ab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8eea-011d-450f-a0a8-cdee2469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c7872-3b99-45a1-b8b0-55ad6e25ab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b4d8eea-011d-450f-a0a8-cdee24692c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EFB1B-012B-4AD5-B122-183CED91491A}">
  <ds:schemaRefs>
    <ds:schemaRef ds:uri="http://schemas.openxmlformats.org/officeDocument/2006/bibliography"/>
  </ds:schemaRefs>
</ds:datastoreItem>
</file>

<file path=customXml/itemProps2.xml><?xml version="1.0" encoding="utf-8"?>
<ds:datastoreItem xmlns:ds="http://schemas.openxmlformats.org/officeDocument/2006/customXml" ds:itemID="{35EAE212-16AF-4C00-920D-B9FC2269C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8eea-011d-450f-a0a8-cdee24692c4b"/>
    <ds:schemaRef ds:uri="001c7872-3b99-45a1-b8b0-55ad6e25a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98C7C-7E3D-420C-B5FD-28CF487E1F00}">
  <ds:schemaRefs>
    <ds:schemaRef ds:uri="http://purl.org/dc/terms/"/>
    <ds:schemaRef ds:uri="http://schemas.microsoft.com/office/2006/documentManagement/types"/>
    <ds:schemaRef ds:uri="http://purl.org/dc/elements/1.1/"/>
    <ds:schemaRef ds:uri="http://schemas.microsoft.com/office/2006/metadata/properties"/>
    <ds:schemaRef ds:uri="001c7872-3b99-45a1-b8b0-55ad6e25ab3e"/>
    <ds:schemaRef ds:uri="http://schemas.microsoft.com/office/infopath/2007/PartnerControls"/>
    <ds:schemaRef ds:uri="http://schemas.openxmlformats.org/package/2006/metadata/core-properties"/>
    <ds:schemaRef ds:uri="fb4d8eea-011d-450f-a0a8-cdee24692c4b"/>
    <ds:schemaRef ds:uri="http://www.w3.org/XML/1998/namespace"/>
    <ds:schemaRef ds:uri="http://purl.org/dc/dcmitype/"/>
  </ds:schemaRefs>
</ds:datastoreItem>
</file>

<file path=customXml/itemProps4.xml><?xml version="1.0" encoding="utf-8"?>
<ds:datastoreItem xmlns:ds="http://schemas.openxmlformats.org/officeDocument/2006/customXml" ds:itemID="{225CA976-959E-4B36-B6D1-AEB854DEF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Tara M. Moore</cp:lastModifiedBy>
  <cp:revision>2</cp:revision>
  <cp:lastPrinted>2019-02-07T11:21:00Z</cp:lastPrinted>
  <dcterms:created xsi:type="dcterms:W3CDTF">2025-06-06T12:33:00Z</dcterms:created>
  <dcterms:modified xsi:type="dcterms:W3CDTF">2025-06-06T12:33:00Z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0x010100AD1A47B427DB704AB492F2828FCE7B6A</vt:lpwstr>
  </property>
</Properties>
</file>