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039C5" w14:textId="648B3BC7" w:rsidR="001F216B" w:rsidRPr="00F6152D" w:rsidRDefault="00F6152D" w:rsidP="001F216B">
      <w:pPr>
        <w:spacing w:before="120" w:after="120" w:line="259" w:lineRule="auto"/>
        <w:jc w:val="both"/>
        <w:rPr>
          <w:rFonts w:eastAsia="Times New Roman" w:cs="Times New Roman"/>
          <w:b/>
          <w:bCs/>
          <w:i/>
          <w:iCs/>
          <w:kern w:val="0"/>
          <w:sz w:val="32"/>
          <w:szCs w:val="32"/>
          <w14:ligatures w14:val="none"/>
        </w:rPr>
      </w:pPr>
      <w:r w:rsidRPr="00F6152D">
        <w:rPr>
          <w:rFonts w:eastAsia="Times New Roman" w:cs="Times New Roman"/>
          <w:b/>
          <w:bCs/>
          <w:i/>
          <w:iCs/>
          <w:kern w:val="0"/>
          <w:sz w:val="32"/>
          <w:szCs w:val="32"/>
          <w14:ligatures w14:val="none"/>
        </w:rPr>
        <w:t xml:space="preserve">Forward Trust- </w:t>
      </w:r>
      <w:r w:rsidR="001F216B" w:rsidRPr="00F6152D">
        <w:rPr>
          <w:rFonts w:eastAsia="Times New Roman" w:cs="Times New Roman"/>
          <w:b/>
          <w:bCs/>
          <w:i/>
          <w:iCs/>
          <w:kern w:val="0"/>
          <w:sz w:val="32"/>
          <w:szCs w:val="32"/>
          <w14:ligatures w14:val="none"/>
        </w:rPr>
        <w:t>Drug Strategy Lead</w:t>
      </w:r>
    </w:p>
    <w:p w14:paraId="6535C16D" w14:textId="77081A92" w:rsidR="001F216B" w:rsidRPr="001F216B" w:rsidRDefault="001F216B" w:rsidP="001F216B">
      <w:pPr>
        <w:spacing w:before="120" w:after="120" w:line="259" w:lineRule="auto"/>
        <w:jc w:val="both"/>
        <w:rPr>
          <w:rFonts w:eastAsia="Times New Roman" w:cs="Times New Roman"/>
          <w:b/>
          <w:bCs/>
          <w:kern w:val="0"/>
          <w14:ligatures w14:val="none"/>
        </w:rPr>
      </w:pPr>
      <w:r w:rsidRPr="001F216B">
        <w:rPr>
          <w:rFonts w:eastAsia="Times New Roman" w:cs="Times New Roman"/>
          <w:b/>
          <w:bCs/>
          <w:kern w:val="0"/>
          <w14:ligatures w14:val="none"/>
        </w:rPr>
        <w:t xml:space="preserve">35 hours a week contract </w:t>
      </w:r>
    </w:p>
    <w:p w14:paraId="5A4A6B3B" w14:textId="77777777" w:rsidR="001F216B" w:rsidRPr="001F216B" w:rsidRDefault="001F216B" w:rsidP="001F216B">
      <w:pPr>
        <w:spacing w:before="120" w:after="120" w:line="259" w:lineRule="auto"/>
        <w:jc w:val="both"/>
        <w:rPr>
          <w:rFonts w:eastAsia="Times New Roman" w:cs="Times New Roman"/>
          <w:b/>
          <w:bCs/>
          <w:kern w:val="0"/>
          <w14:ligatures w14:val="none"/>
        </w:rPr>
      </w:pPr>
      <w:r w:rsidRPr="001F216B">
        <w:rPr>
          <w:rFonts w:eastAsia="Times New Roman" w:cs="Times New Roman"/>
          <w:b/>
          <w:bCs/>
          <w:kern w:val="0"/>
          <w14:ligatures w14:val="none"/>
        </w:rPr>
        <w:t>Salary- £40000 per annum full-time</w:t>
      </w:r>
    </w:p>
    <w:p w14:paraId="7400A134" w14:textId="1A0DE277" w:rsidR="001F216B" w:rsidRPr="001F216B" w:rsidRDefault="001F216B" w:rsidP="001F216B">
      <w:pPr>
        <w:spacing w:before="120" w:after="120" w:line="259" w:lineRule="auto"/>
        <w:jc w:val="both"/>
        <w:rPr>
          <w:rFonts w:eastAsia="Times New Roman" w:cs="Times New Roman"/>
          <w:b/>
          <w:bCs/>
          <w:i/>
          <w:iCs/>
          <w:kern w:val="0"/>
          <w14:ligatures w14:val="none"/>
        </w:rPr>
      </w:pPr>
      <w:r w:rsidRPr="001F216B">
        <w:rPr>
          <w:rFonts w:eastAsia="Times New Roman" w:cs="Times New Roman"/>
          <w:b/>
          <w:bCs/>
          <w:kern w:val="0"/>
          <w14:ligatures w14:val="none"/>
        </w:rPr>
        <w:t xml:space="preserve">Reporting To: </w:t>
      </w:r>
      <w:r w:rsidRPr="001F216B">
        <w:rPr>
          <w:rFonts w:eastAsia="Times New Roman" w:cs="Times New Roman"/>
          <w:b/>
          <w:bCs/>
          <w:i/>
          <w:iCs/>
          <w:kern w:val="0"/>
          <w14:ligatures w14:val="none"/>
        </w:rPr>
        <w:t xml:space="preserve">Head of Connections  </w:t>
      </w:r>
    </w:p>
    <w:p w14:paraId="573541DF" w14:textId="77777777" w:rsidR="001F216B" w:rsidRPr="001F216B" w:rsidRDefault="001F216B" w:rsidP="001F216B">
      <w:pPr>
        <w:spacing w:before="120" w:after="120" w:line="259" w:lineRule="auto"/>
        <w:jc w:val="both"/>
        <w:rPr>
          <w:rFonts w:eastAsia="Times New Roman" w:cs="Times New Roman"/>
          <w:b/>
          <w:bCs/>
          <w:kern w:val="0"/>
          <w14:ligatures w14:val="none"/>
        </w:rPr>
      </w:pPr>
      <w:r w:rsidRPr="001F216B">
        <w:rPr>
          <w:rFonts w:eastAsia="Times New Roman" w:cs="Times New Roman"/>
          <w:b/>
          <w:bCs/>
          <w:kern w:val="0"/>
          <w14:ligatures w14:val="none"/>
        </w:rPr>
        <w:t>Location: HMP Millsike, Yorkshire</w:t>
      </w:r>
    </w:p>
    <w:p w14:paraId="312CFD20" w14:textId="77777777" w:rsidR="001F216B" w:rsidRPr="001F216B" w:rsidRDefault="001F216B" w:rsidP="001F216B">
      <w:pPr>
        <w:spacing w:before="120" w:after="120" w:line="259" w:lineRule="auto"/>
        <w:jc w:val="both"/>
        <w:rPr>
          <w:rFonts w:eastAsia="Times New Roman" w:cs="Times New Roman"/>
          <w:b/>
          <w:bCs/>
          <w:kern w:val="0"/>
          <w14:ligatures w14:val="none"/>
        </w:rPr>
      </w:pPr>
      <w:r w:rsidRPr="001F216B">
        <w:rPr>
          <w:rFonts w:eastAsia="Times New Roman" w:cs="Times New Roman"/>
          <w:b/>
          <w:bCs/>
          <w:kern w:val="0"/>
          <w14:ligatures w14:val="none"/>
        </w:rPr>
        <w:t>Introducing Forward Trust:</w:t>
      </w:r>
    </w:p>
    <w:p w14:paraId="25F78ACB" w14:textId="77777777" w:rsidR="001F216B" w:rsidRPr="001F216B" w:rsidRDefault="001F216B" w:rsidP="001F216B">
      <w:pPr>
        <w:spacing w:before="120" w:after="120" w:line="259" w:lineRule="auto"/>
        <w:jc w:val="both"/>
        <w:rPr>
          <w:rFonts w:eastAsia="Times New Roman" w:cs="Times New Roman"/>
          <w:kern w:val="0"/>
          <w14:ligatures w14:val="none"/>
        </w:rPr>
      </w:pPr>
      <w:r w:rsidRPr="001F216B">
        <w:rPr>
          <w:rFonts w:eastAsia="Times New Roman" w:cs="Times New Roman"/>
          <w:kern w:val="0"/>
          <w14:ligatures w14:val="none"/>
        </w:rPr>
        <w:t xml:space="preserve">Forward Trust is a social justice charity that helps thousands of people to recover from addictions, leave behind crime, find jobs, homes, and a sense of belonging. </w:t>
      </w:r>
    </w:p>
    <w:p w14:paraId="2494633E" w14:textId="77777777" w:rsidR="001F216B" w:rsidRPr="001F216B" w:rsidRDefault="001F216B" w:rsidP="001F216B">
      <w:pPr>
        <w:spacing w:before="120" w:after="120" w:line="259" w:lineRule="auto"/>
        <w:jc w:val="both"/>
        <w:rPr>
          <w:rFonts w:eastAsia="Times New Roman" w:cs="Times New Roman"/>
          <w:kern w:val="0"/>
          <w14:ligatures w14:val="none"/>
        </w:rPr>
      </w:pPr>
      <w:r w:rsidRPr="001F216B">
        <w:rPr>
          <w:rFonts w:eastAsia="Times New Roman" w:cs="Times New Roman"/>
          <w:kern w:val="0"/>
          <w14:ligatures w14:val="none"/>
        </w:rPr>
        <w:t>We campaign to change public attitudes and policy so that people can access transformational support. We are proud to be the UK’s leading addiction recovery charity, desistance experts, homelessness and employment advocates. Our work increases public understanding by demonstrating the potential of people to stop offending, recover and rebuild their lives.</w:t>
      </w:r>
    </w:p>
    <w:p w14:paraId="6BAFFEAA" w14:textId="77777777" w:rsidR="001F216B" w:rsidRPr="001F216B" w:rsidRDefault="001F216B" w:rsidP="001F216B">
      <w:pPr>
        <w:spacing w:before="120" w:after="120" w:line="259" w:lineRule="auto"/>
        <w:jc w:val="both"/>
        <w:rPr>
          <w:rFonts w:eastAsia="Times New Roman" w:cs="Times New Roman"/>
          <w:kern w:val="0"/>
          <w14:ligatures w14:val="none"/>
        </w:rPr>
      </w:pPr>
      <w:r w:rsidRPr="001F216B">
        <w:rPr>
          <w:rFonts w:eastAsia="Times New Roman" w:cs="Times New Roman"/>
          <w:kern w:val="0"/>
          <w14:ligatures w14:val="none"/>
        </w:rPr>
        <w:t>We are proud to have the Patronage of Her Royal Highness, the Princess of Wales, and a wide network of supporters, donors, and ambassadors, who together support and promote our work.</w:t>
      </w:r>
    </w:p>
    <w:p w14:paraId="59C9A1FD" w14:textId="77777777" w:rsidR="001F216B" w:rsidRPr="001F216B" w:rsidRDefault="001F216B" w:rsidP="001F216B">
      <w:pPr>
        <w:spacing w:before="120" w:after="120" w:line="259" w:lineRule="auto"/>
        <w:jc w:val="both"/>
        <w:rPr>
          <w:rFonts w:eastAsia="Times New Roman" w:cs="Times New Roman"/>
          <w:b/>
          <w:bCs/>
          <w:kern w:val="0"/>
          <w14:ligatures w14:val="none"/>
        </w:rPr>
      </w:pPr>
      <w:r w:rsidRPr="001F216B">
        <w:rPr>
          <w:rFonts w:eastAsia="Times New Roman" w:cs="Times New Roman"/>
          <w:b/>
          <w:bCs/>
          <w:kern w:val="0"/>
          <w14:ligatures w14:val="none"/>
        </w:rPr>
        <w:t xml:space="preserve">Vision for HMP Millsike: </w:t>
      </w:r>
    </w:p>
    <w:p w14:paraId="275845D9" w14:textId="77777777" w:rsidR="001F216B" w:rsidRPr="001F216B" w:rsidRDefault="001F216B" w:rsidP="001F216B">
      <w:pPr>
        <w:spacing w:before="120" w:after="120" w:line="259" w:lineRule="auto"/>
        <w:jc w:val="both"/>
        <w:rPr>
          <w:rFonts w:eastAsia="Times New Roman" w:cs="Times New Roman"/>
          <w:kern w:val="0"/>
          <w14:ligatures w14:val="none"/>
        </w:rPr>
      </w:pPr>
      <w:r w:rsidRPr="001F216B">
        <w:rPr>
          <w:rFonts w:eastAsia="Times New Roman" w:cs="Times New Roman"/>
          <w:kern w:val="0"/>
          <w14:ligatures w14:val="none"/>
        </w:rPr>
        <w:t xml:space="preserve">Forward Trust and People Plus are in partnership with Mitie to operate HMP Millsike. Together we built an effective model for HMP Millsike that involves a contemporary, evidence based approach to prison delivery, which ensures we transform people’s lives while protecting the public. We promote change through a rehabilitative environment and culture, empowering individuals to aspire, make self-determined choices. We equip them with the skills and emotional resilience they need to harness effective and long lasting change. </w:t>
      </w:r>
    </w:p>
    <w:p w14:paraId="007C4EA2" w14:textId="77777777" w:rsidR="001F216B" w:rsidRPr="001F216B" w:rsidRDefault="001F216B" w:rsidP="001F216B">
      <w:pPr>
        <w:spacing w:before="120" w:after="120" w:line="259" w:lineRule="auto"/>
        <w:jc w:val="both"/>
        <w:rPr>
          <w:rFonts w:eastAsia="Times New Roman" w:cs="Times New Roman"/>
          <w:kern w:val="0"/>
          <w14:ligatures w14:val="none"/>
        </w:rPr>
      </w:pPr>
      <w:r w:rsidRPr="001F216B">
        <w:rPr>
          <w:rFonts w:eastAsia="Times New Roman" w:cs="Times New Roman"/>
          <w:kern w:val="0"/>
          <w14:ligatures w14:val="none"/>
        </w:rPr>
        <w:t xml:space="preserve">A rehabilitative culture will be the helix structure of </w:t>
      </w:r>
      <w:proofErr w:type="spellStart"/>
      <w:r w:rsidRPr="001F216B">
        <w:rPr>
          <w:rFonts w:eastAsia="Times New Roman" w:cs="Times New Roman"/>
          <w:kern w:val="0"/>
          <w14:ligatures w14:val="none"/>
        </w:rPr>
        <w:t>Millsike’s</w:t>
      </w:r>
      <w:proofErr w:type="spellEnd"/>
      <w:r w:rsidRPr="001F216B">
        <w:rPr>
          <w:rFonts w:eastAsia="Times New Roman" w:cs="Times New Roman"/>
          <w:kern w:val="0"/>
          <w14:ligatures w14:val="none"/>
        </w:rPr>
        <w:t xml:space="preserve"> DNA. </w:t>
      </w:r>
      <w:proofErr w:type="spellStart"/>
      <w:r w:rsidRPr="001F216B">
        <w:rPr>
          <w:rFonts w:eastAsia="Times New Roman" w:cs="Times New Roman"/>
          <w:kern w:val="0"/>
          <w14:ligatures w14:val="none"/>
        </w:rPr>
        <w:t>Millsike’s</w:t>
      </w:r>
      <w:proofErr w:type="spellEnd"/>
      <w:r w:rsidRPr="001F216B">
        <w:rPr>
          <w:rFonts w:eastAsia="Times New Roman" w:cs="Times New Roman"/>
          <w:kern w:val="0"/>
          <w14:ligatures w14:val="none"/>
        </w:rPr>
        <w:t xml:space="preserve"> partnership with the University of Hull School for Criminology, Sociology and Policing to evaluate and continuously improve will enable us to become thought leaders in resettlement and reducing reoffending. </w:t>
      </w:r>
      <w:proofErr w:type="spellStart"/>
      <w:r w:rsidRPr="001F216B">
        <w:rPr>
          <w:rFonts w:eastAsia="Times New Roman" w:cs="Times New Roman"/>
          <w:kern w:val="0"/>
          <w14:ligatures w14:val="none"/>
        </w:rPr>
        <w:t>Millsike’s</w:t>
      </w:r>
      <w:proofErr w:type="spellEnd"/>
      <w:r w:rsidRPr="001F216B">
        <w:rPr>
          <w:rFonts w:eastAsia="Times New Roman" w:cs="Times New Roman"/>
          <w:kern w:val="0"/>
          <w14:ligatures w14:val="none"/>
        </w:rPr>
        <w:t xml:space="preserve"> delivery partnership will provide significant employment opportunities fulfilling our ambition to become the prison with the highest number of work opportunities on release, with at least 26% of prisoners going directly into a job. </w:t>
      </w:r>
    </w:p>
    <w:p w14:paraId="7598D8A5" w14:textId="77777777" w:rsidR="00F21FA8" w:rsidRDefault="00F21FA8" w:rsidP="001F216B">
      <w:pPr>
        <w:spacing w:before="120" w:after="120" w:line="259" w:lineRule="auto"/>
        <w:jc w:val="both"/>
        <w:rPr>
          <w:rFonts w:eastAsia="Times New Roman" w:cs="Times New Roman"/>
          <w:b/>
          <w:bCs/>
          <w:kern w:val="0"/>
          <w14:ligatures w14:val="none"/>
        </w:rPr>
      </w:pPr>
    </w:p>
    <w:p w14:paraId="65698C5C" w14:textId="77777777" w:rsidR="00F21FA8" w:rsidRDefault="00F21FA8" w:rsidP="001F216B">
      <w:pPr>
        <w:spacing w:before="120" w:after="120" w:line="259" w:lineRule="auto"/>
        <w:jc w:val="both"/>
        <w:rPr>
          <w:rFonts w:eastAsia="Times New Roman" w:cs="Times New Roman"/>
          <w:b/>
          <w:bCs/>
          <w:kern w:val="0"/>
          <w14:ligatures w14:val="none"/>
        </w:rPr>
      </w:pPr>
    </w:p>
    <w:p w14:paraId="6AE0001A" w14:textId="77777777" w:rsidR="00F21FA8" w:rsidRDefault="00F21FA8" w:rsidP="001F216B">
      <w:pPr>
        <w:spacing w:before="120" w:after="120" w:line="259" w:lineRule="auto"/>
        <w:jc w:val="both"/>
        <w:rPr>
          <w:rFonts w:eastAsia="Times New Roman" w:cs="Times New Roman"/>
          <w:b/>
          <w:bCs/>
          <w:kern w:val="0"/>
          <w14:ligatures w14:val="none"/>
        </w:rPr>
      </w:pPr>
    </w:p>
    <w:p w14:paraId="1350729E" w14:textId="77777777" w:rsidR="00F21FA8" w:rsidRDefault="00F21FA8" w:rsidP="001F216B">
      <w:pPr>
        <w:spacing w:before="120" w:after="120" w:line="259" w:lineRule="auto"/>
        <w:jc w:val="both"/>
        <w:rPr>
          <w:rFonts w:eastAsia="Times New Roman" w:cs="Times New Roman"/>
          <w:b/>
          <w:bCs/>
          <w:kern w:val="0"/>
          <w14:ligatures w14:val="none"/>
        </w:rPr>
      </w:pPr>
    </w:p>
    <w:p w14:paraId="3BE14431" w14:textId="4C813163" w:rsidR="001F216B" w:rsidRPr="001F216B" w:rsidRDefault="001F216B" w:rsidP="001F216B">
      <w:pPr>
        <w:spacing w:before="120" w:after="120" w:line="259" w:lineRule="auto"/>
        <w:jc w:val="both"/>
        <w:rPr>
          <w:rFonts w:eastAsia="Times New Roman" w:cs="Times New Roman"/>
          <w:b/>
          <w:bCs/>
          <w:kern w:val="0"/>
          <w14:ligatures w14:val="none"/>
        </w:rPr>
      </w:pPr>
      <w:r w:rsidRPr="00F6152D">
        <w:rPr>
          <w:rFonts w:eastAsia="Times New Roman" w:cs="Times New Roman"/>
          <w:b/>
          <w:bCs/>
          <w:kern w:val="0"/>
          <w14:ligatures w14:val="none"/>
        </w:rPr>
        <w:lastRenderedPageBreak/>
        <w:t>Drug Strategy Lead</w:t>
      </w:r>
      <w:r w:rsidRPr="001F216B">
        <w:rPr>
          <w:rFonts w:eastAsia="Times New Roman" w:cs="Times New Roman"/>
          <w:b/>
          <w:bCs/>
          <w:kern w:val="0"/>
          <w14:ligatures w14:val="none"/>
        </w:rPr>
        <w:t xml:space="preserve"> Overview: </w:t>
      </w:r>
    </w:p>
    <w:p w14:paraId="7C27AC00" w14:textId="77777777" w:rsidR="001F216B" w:rsidRPr="001F216B" w:rsidRDefault="001F216B" w:rsidP="001F216B">
      <w:pPr>
        <w:spacing w:before="120" w:after="120" w:line="259" w:lineRule="auto"/>
        <w:jc w:val="both"/>
        <w:rPr>
          <w:rFonts w:eastAsia="Times New Roman" w:cs="Times New Roman"/>
          <w:kern w:val="0"/>
          <w14:ligatures w14:val="none"/>
        </w:rPr>
      </w:pPr>
      <w:r w:rsidRPr="001F216B">
        <w:rPr>
          <w:rFonts w:eastAsia="Times New Roman" w:cs="Times New Roman"/>
          <w:kern w:val="0"/>
          <w14:ligatures w14:val="none"/>
        </w:rPr>
        <w:t xml:space="preserve">The Connections Services are Forward Trust’s innovative custodial services designed specifically for HMP Millsike, developed from our 30 years’ experience of creating transformational change with people in custody. </w:t>
      </w:r>
    </w:p>
    <w:p w14:paraId="7565AED8" w14:textId="77777777" w:rsidR="001F216B" w:rsidRPr="001F216B" w:rsidRDefault="001F216B" w:rsidP="001F216B">
      <w:pPr>
        <w:spacing w:before="120" w:after="120" w:line="259" w:lineRule="auto"/>
        <w:jc w:val="both"/>
        <w:rPr>
          <w:rFonts w:eastAsia="Times New Roman" w:cs="Times New Roman"/>
          <w:kern w:val="0"/>
          <w14:ligatures w14:val="none"/>
        </w:rPr>
      </w:pPr>
      <w:r w:rsidRPr="001F216B">
        <w:rPr>
          <w:rFonts w:eastAsia="Times New Roman" w:cs="Times New Roman"/>
          <w:kern w:val="0"/>
          <w14:ligatures w14:val="none"/>
        </w:rPr>
        <w:t>The Connections Services are:</w:t>
      </w:r>
    </w:p>
    <w:p w14:paraId="7BD8CA07" w14:textId="5D779063" w:rsidR="001F216B" w:rsidRPr="00F21FA8" w:rsidRDefault="001F216B" w:rsidP="001F216B">
      <w:pPr>
        <w:spacing w:before="120" w:after="120" w:line="259" w:lineRule="auto"/>
        <w:jc w:val="both"/>
        <w:rPr>
          <w:rFonts w:eastAsia="Times New Roman" w:cs="Times New Roman"/>
          <w:color w:val="00A499"/>
          <w:kern w:val="0"/>
          <w14:ligatures w14:val="none"/>
        </w:rPr>
      </w:pPr>
      <w:r w:rsidRPr="001F216B">
        <w:rPr>
          <w:rFonts w:eastAsia="Times New Roman" w:cs="Times New Roman"/>
          <w:b/>
          <w:bCs/>
          <w:color w:val="00A499"/>
          <w:kern w:val="0"/>
          <w14:ligatures w14:val="none"/>
        </w:rPr>
        <w:t>Desistance, Recovery &amp; Wellbeing Services</w:t>
      </w:r>
      <w:r w:rsidRPr="001F216B">
        <w:rPr>
          <w:rFonts w:eastAsia="Times New Roman" w:cs="Times New Roman"/>
          <w:color w:val="00A499"/>
          <w:kern w:val="0"/>
          <w14:ligatures w14:val="none"/>
        </w:rPr>
        <w:t xml:space="preserve">. </w:t>
      </w:r>
    </w:p>
    <w:p w14:paraId="3BB2A674" w14:textId="4EEB1A54" w:rsidR="001F216B" w:rsidRPr="001F216B" w:rsidRDefault="001F216B" w:rsidP="001F216B">
      <w:pPr>
        <w:spacing w:before="120" w:after="120" w:line="259" w:lineRule="auto"/>
        <w:jc w:val="both"/>
        <w:rPr>
          <w:rFonts w:eastAsia="Times New Roman" w:cs="Times New Roman"/>
          <w:kern w:val="0"/>
          <w14:ligatures w14:val="none"/>
        </w:rPr>
      </w:pPr>
      <w:r w:rsidRPr="001F216B">
        <w:rPr>
          <w:rFonts w:eastAsia="Times New Roman" w:cs="Times New Roman"/>
          <w:b/>
          <w:bCs/>
          <w:color w:val="0077C8"/>
          <w:kern w:val="0"/>
          <w14:ligatures w14:val="none"/>
        </w:rPr>
        <w:t>Connections Family &amp; Relationship Services</w:t>
      </w:r>
      <w:r w:rsidRPr="001F216B">
        <w:rPr>
          <w:rFonts w:eastAsia="Times New Roman" w:cs="Times New Roman"/>
          <w:kern w:val="0"/>
          <w14:ligatures w14:val="none"/>
        </w:rPr>
        <w:t xml:space="preserve">. </w:t>
      </w:r>
    </w:p>
    <w:p w14:paraId="4FA88B67" w14:textId="77777777" w:rsidR="001F216B" w:rsidRDefault="001F216B" w:rsidP="001F216B">
      <w:pPr>
        <w:spacing w:before="120" w:after="120" w:line="259" w:lineRule="auto"/>
        <w:jc w:val="both"/>
        <w:rPr>
          <w:rFonts w:eastAsia="Times New Roman" w:cs="Times New Roman"/>
          <w:b/>
          <w:bCs/>
          <w:color w:val="B52555"/>
          <w:kern w:val="0"/>
          <w14:ligatures w14:val="none"/>
        </w:rPr>
      </w:pPr>
      <w:r w:rsidRPr="001F216B">
        <w:rPr>
          <w:rFonts w:eastAsia="Times New Roman" w:cs="Times New Roman"/>
          <w:b/>
          <w:bCs/>
          <w:color w:val="B52555"/>
          <w:kern w:val="0"/>
          <w14:ligatures w14:val="none"/>
        </w:rPr>
        <w:t>Connections Services for Visitors and Visits.</w:t>
      </w:r>
    </w:p>
    <w:p w14:paraId="25E44007" w14:textId="13CB266C" w:rsidR="00F21FA8" w:rsidRPr="001F216B" w:rsidRDefault="00F21FA8" w:rsidP="001F216B">
      <w:pPr>
        <w:spacing w:before="120" w:after="120" w:line="259" w:lineRule="auto"/>
        <w:jc w:val="both"/>
        <w:rPr>
          <w:rFonts w:eastAsia="Times New Roman" w:cs="Times New Roman"/>
          <w:b/>
          <w:bCs/>
          <w:color w:val="B52555"/>
          <w:kern w:val="0"/>
          <w14:ligatures w14:val="none"/>
        </w:rPr>
      </w:pPr>
      <w:r>
        <w:rPr>
          <w:rFonts w:eastAsia="Times New Roman" w:cs="Times New Roman"/>
          <w:b/>
          <w:bCs/>
          <w:color w:val="B52555"/>
          <w:kern w:val="0"/>
          <w14:ligatures w14:val="none"/>
        </w:rPr>
        <w:t>Drug strategy</w:t>
      </w:r>
    </w:p>
    <w:p w14:paraId="1CF8A49A" w14:textId="1C15E73D" w:rsidR="00F21FA8" w:rsidRPr="00F21FA8" w:rsidRDefault="00F21FA8" w:rsidP="00F21FA8">
      <w:pPr>
        <w:spacing w:before="100" w:beforeAutospacing="1" w:after="100" w:afterAutospacing="1" w:line="240" w:lineRule="auto"/>
        <w:rPr>
          <w:rFonts w:eastAsia="Times New Roman" w:cs="Times New Roman"/>
          <w:kern w:val="0"/>
          <w:lang w:eastAsia="en-GB"/>
          <w14:ligatures w14:val="none"/>
        </w:rPr>
      </w:pPr>
      <w:r w:rsidRPr="00F21FA8">
        <w:rPr>
          <w:rFonts w:eastAsia="Times New Roman" w:cs="Times New Roman"/>
          <w:b/>
          <w:bCs/>
          <w:kern w:val="0"/>
          <w:lang w:eastAsia="en-GB"/>
          <w14:ligatures w14:val="none"/>
        </w:rPr>
        <w:t>Job Title:</w:t>
      </w:r>
      <w:r w:rsidRPr="00F21FA8">
        <w:rPr>
          <w:rFonts w:eastAsia="Times New Roman" w:cs="Times New Roman"/>
          <w:kern w:val="0"/>
          <w:lang w:eastAsia="en-GB"/>
          <w14:ligatures w14:val="none"/>
        </w:rPr>
        <w:t xml:space="preserve"> Drug Strategy Lead </w:t>
      </w:r>
      <w:r w:rsidRPr="00F21FA8">
        <w:rPr>
          <w:rFonts w:eastAsia="Times New Roman" w:cs="Times New Roman"/>
          <w:kern w:val="0"/>
          <w:lang w:eastAsia="en-GB"/>
          <w14:ligatures w14:val="none"/>
        </w:rPr>
        <w:br/>
      </w:r>
      <w:r w:rsidRPr="00F21FA8">
        <w:rPr>
          <w:rFonts w:eastAsia="Times New Roman" w:cs="Times New Roman"/>
          <w:b/>
          <w:bCs/>
          <w:kern w:val="0"/>
          <w:lang w:eastAsia="en-GB"/>
          <w14:ligatures w14:val="none"/>
        </w:rPr>
        <w:t>Employer:</w:t>
      </w:r>
      <w:r w:rsidRPr="00F21FA8">
        <w:rPr>
          <w:rFonts w:eastAsia="Times New Roman" w:cs="Times New Roman"/>
          <w:kern w:val="0"/>
          <w:lang w:eastAsia="en-GB"/>
          <w14:ligatures w14:val="none"/>
        </w:rPr>
        <w:t xml:space="preserve"> Forward Trust</w:t>
      </w:r>
      <w:r w:rsidRPr="00F21FA8">
        <w:rPr>
          <w:rFonts w:eastAsia="Times New Roman" w:cs="Times New Roman"/>
          <w:kern w:val="0"/>
          <w:lang w:eastAsia="en-GB"/>
          <w14:ligatures w14:val="none"/>
        </w:rPr>
        <w:br/>
      </w:r>
      <w:r w:rsidRPr="00F21FA8">
        <w:rPr>
          <w:rFonts w:eastAsia="Times New Roman" w:cs="Times New Roman"/>
          <w:b/>
          <w:bCs/>
          <w:kern w:val="0"/>
          <w:lang w:eastAsia="en-GB"/>
          <w14:ligatures w14:val="none"/>
        </w:rPr>
        <w:t>Location:</w:t>
      </w:r>
      <w:r w:rsidRPr="00F21FA8">
        <w:rPr>
          <w:rFonts w:eastAsia="Times New Roman" w:cs="Times New Roman"/>
          <w:kern w:val="0"/>
          <w:lang w:eastAsia="en-GB"/>
          <w14:ligatures w14:val="none"/>
        </w:rPr>
        <w:t xml:space="preserve"> HMP Millsike</w:t>
      </w:r>
    </w:p>
    <w:p w14:paraId="09CF7354" w14:textId="77777777" w:rsidR="00F21FA8" w:rsidRPr="00F21FA8" w:rsidRDefault="00F21FA8" w:rsidP="00F21FA8">
      <w:pPr>
        <w:spacing w:before="100" w:beforeAutospacing="1" w:after="100" w:afterAutospacing="1" w:line="240" w:lineRule="auto"/>
        <w:rPr>
          <w:rFonts w:eastAsia="Times New Roman" w:cs="Times New Roman"/>
          <w:kern w:val="0"/>
          <w:lang w:eastAsia="en-GB"/>
          <w14:ligatures w14:val="none"/>
        </w:rPr>
      </w:pPr>
      <w:r w:rsidRPr="00F21FA8">
        <w:rPr>
          <w:rFonts w:eastAsia="Times New Roman" w:cs="Times New Roman"/>
          <w:b/>
          <w:bCs/>
          <w:kern w:val="0"/>
          <w:lang w:eastAsia="en-GB"/>
          <w14:ligatures w14:val="none"/>
        </w:rPr>
        <w:t>Overview</w:t>
      </w:r>
      <w:r w:rsidRPr="00F21FA8">
        <w:rPr>
          <w:rFonts w:eastAsia="Times New Roman" w:cs="Times New Roman"/>
          <w:kern w:val="0"/>
          <w:lang w:eastAsia="en-GB"/>
          <w14:ligatures w14:val="none"/>
        </w:rPr>
        <w:br/>
        <w:t xml:space="preserve">HMP Millsike, in partnership with the Forward Trust, is seeking a skilled and motivated </w:t>
      </w:r>
      <w:r w:rsidRPr="00F21FA8">
        <w:rPr>
          <w:rFonts w:eastAsia="Times New Roman" w:cs="Times New Roman"/>
          <w:b/>
          <w:bCs/>
          <w:kern w:val="0"/>
          <w:lang w:eastAsia="en-GB"/>
          <w14:ligatures w14:val="none"/>
        </w:rPr>
        <w:t>Drug Strategy Lead</w:t>
      </w:r>
      <w:r w:rsidRPr="00F21FA8">
        <w:rPr>
          <w:rFonts w:eastAsia="Times New Roman" w:cs="Times New Roman"/>
          <w:kern w:val="0"/>
          <w:lang w:eastAsia="en-GB"/>
          <w14:ligatures w14:val="none"/>
        </w:rPr>
        <w:t xml:space="preserve"> to provide strategic leadership and operational oversight of the prison’s drug and substance misuse strategy. This is a high-profile role focusing on reducing harm from drug misuse, supporting rehabilitation, and enhancing recovery opportunities for prisoners.</w:t>
      </w:r>
    </w:p>
    <w:p w14:paraId="768806A6" w14:textId="1D9E5034" w:rsidR="00F21FA8" w:rsidRPr="00F21FA8" w:rsidRDefault="00F21FA8" w:rsidP="00F21FA8">
      <w:pPr>
        <w:spacing w:before="100" w:beforeAutospacing="1" w:after="100" w:afterAutospacing="1" w:line="240" w:lineRule="auto"/>
        <w:rPr>
          <w:rFonts w:eastAsia="Times New Roman" w:cs="Times New Roman"/>
          <w:kern w:val="0"/>
          <w:lang w:eastAsia="en-GB"/>
          <w14:ligatures w14:val="none"/>
        </w:rPr>
      </w:pPr>
      <w:r w:rsidRPr="00F21FA8">
        <w:rPr>
          <w:rFonts w:eastAsia="Times New Roman" w:cs="Times New Roman"/>
          <w:kern w:val="0"/>
          <w:lang w:eastAsia="en-GB"/>
          <w14:ligatures w14:val="none"/>
        </w:rPr>
        <w:t xml:space="preserve">The post holder will be responsible for implementing the HMPPS Drug Strategy and associated guidance, with a focus on the </w:t>
      </w:r>
      <w:r w:rsidRPr="00F21FA8">
        <w:rPr>
          <w:rFonts w:eastAsia="Times New Roman" w:cs="Times New Roman"/>
          <w:b/>
          <w:bCs/>
          <w:kern w:val="0"/>
          <w:lang w:eastAsia="en-GB"/>
          <w14:ligatures w14:val="none"/>
        </w:rPr>
        <w:t>Reducing Demand</w:t>
      </w:r>
      <w:r w:rsidRPr="00F21FA8">
        <w:rPr>
          <w:rFonts w:eastAsia="Times New Roman" w:cs="Times New Roman"/>
          <w:kern w:val="0"/>
          <w:lang w:eastAsia="en-GB"/>
          <w14:ligatures w14:val="none"/>
        </w:rPr>
        <w:t xml:space="preserve"> and </w:t>
      </w:r>
      <w:r w:rsidRPr="00F21FA8">
        <w:rPr>
          <w:rFonts w:eastAsia="Times New Roman" w:cs="Times New Roman"/>
          <w:b/>
          <w:bCs/>
          <w:kern w:val="0"/>
          <w:lang w:eastAsia="en-GB"/>
          <w14:ligatures w14:val="none"/>
        </w:rPr>
        <w:t>Building Recovery</w:t>
      </w:r>
      <w:r w:rsidRPr="00F21FA8">
        <w:rPr>
          <w:rFonts w:eastAsia="Times New Roman" w:cs="Times New Roman"/>
          <w:kern w:val="0"/>
          <w:lang w:eastAsia="en-GB"/>
          <w14:ligatures w14:val="none"/>
        </w:rPr>
        <w:t xml:space="preserve"> strands. They will develop and maintain effective relationships with colleagues, health and wellbeing services, external drug and alcohol agencies, and other stakeholders to ensure a comprehensive, whole-prison approach.</w:t>
      </w:r>
    </w:p>
    <w:p w14:paraId="5B7403CA" w14:textId="77777777" w:rsidR="00F21FA8" w:rsidRPr="00F21FA8" w:rsidRDefault="00F21FA8" w:rsidP="00F21FA8">
      <w:pPr>
        <w:spacing w:before="100" w:beforeAutospacing="1" w:after="100" w:afterAutospacing="1" w:line="240" w:lineRule="auto"/>
        <w:rPr>
          <w:rFonts w:eastAsia="Times New Roman" w:cs="Times New Roman"/>
          <w:kern w:val="0"/>
          <w:lang w:eastAsia="en-GB"/>
          <w14:ligatures w14:val="none"/>
        </w:rPr>
      </w:pPr>
      <w:r w:rsidRPr="00F21FA8">
        <w:rPr>
          <w:rFonts w:eastAsia="Times New Roman" w:cs="Times New Roman"/>
          <w:b/>
          <w:bCs/>
          <w:kern w:val="0"/>
          <w:lang w:eastAsia="en-GB"/>
          <w14:ligatures w14:val="none"/>
        </w:rPr>
        <w:t>Key Responsibilities</w:t>
      </w:r>
    </w:p>
    <w:p w14:paraId="0CC25565" w14:textId="77777777" w:rsidR="00F21FA8" w:rsidRPr="00F21FA8" w:rsidRDefault="00F21FA8" w:rsidP="00F21FA8">
      <w:pPr>
        <w:numPr>
          <w:ilvl w:val="0"/>
          <w:numId w:val="10"/>
        </w:numPr>
        <w:spacing w:before="100" w:beforeAutospacing="1" w:after="100" w:afterAutospacing="1" w:line="240" w:lineRule="auto"/>
        <w:rPr>
          <w:rFonts w:eastAsia="Times New Roman" w:cs="Times New Roman"/>
          <w:kern w:val="0"/>
          <w:lang w:eastAsia="en-GB"/>
          <w14:ligatures w14:val="none"/>
        </w:rPr>
      </w:pPr>
      <w:r w:rsidRPr="00F21FA8">
        <w:rPr>
          <w:rFonts w:eastAsia="Times New Roman" w:cs="Times New Roman"/>
          <w:kern w:val="0"/>
          <w:lang w:eastAsia="en-GB"/>
          <w14:ligatures w14:val="none"/>
        </w:rPr>
        <w:t xml:space="preserve">Provide strategic and operational direction for HMP </w:t>
      </w:r>
      <w:proofErr w:type="spellStart"/>
      <w:r w:rsidRPr="00F21FA8">
        <w:rPr>
          <w:rFonts w:eastAsia="Times New Roman" w:cs="Times New Roman"/>
          <w:kern w:val="0"/>
          <w:lang w:eastAsia="en-GB"/>
          <w14:ligatures w14:val="none"/>
        </w:rPr>
        <w:t>Millsike’s</w:t>
      </w:r>
      <w:proofErr w:type="spellEnd"/>
      <w:r w:rsidRPr="00F21FA8">
        <w:rPr>
          <w:rFonts w:eastAsia="Times New Roman" w:cs="Times New Roman"/>
          <w:kern w:val="0"/>
          <w:lang w:eastAsia="en-GB"/>
          <w14:ligatures w14:val="none"/>
        </w:rPr>
        <w:t xml:space="preserve"> drug strategy, ensuring alignment with national HMPPS objectives and the Forward Trust’s rehabilitation mission.</w:t>
      </w:r>
    </w:p>
    <w:p w14:paraId="1652C495" w14:textId="77777777" w:rsidR="00F21FA8" w:rsidRPr="00F21FA8" w:rsidRDefault="00F21FA8" w:rsidP="00F21FA8">
      <w:pPr>
        <w:numPr>
          <w:ilvl w:val="0"/>
          <w:numId w:val="10"/>
        </w:numPr>
        <w:spacing w:before="100" w:beforeAutospacing="1" w:after="100" w:afterAutospacing="1" w:line="240" w:lineRule="auto"/>
        <w:rPr>
          <w:rFonts w:eastAsia="Times New Roman" w:cs="Times New Roman"/>
          <w:kern w:val="0"/>
          <w:lang w:eastAsia="en-GB"/>
          <w14:ligatures w14:val="none"/>
        </w:rPr>
      </w:pPr>
      <w:r w:rsidRPr="00F21FA8">
        <w:rPr>
          <w:rFonts w:eastAsia="Times New Roman" w:cs="Times New Roman"/>
          <w:kern w:val="0"/>
          <w:lang w:eastAsia="en-GB"/>
          <w14:ligatures w14:val="none"/>
        </w:rPr>
        <w:t>Oversee the planning, delivery, and monitoring of initiatives designed to reduce substance misuse, including education, recovery programmes, and therapeutic interventions.</w:t>
      </w:r>
    </w:p>
    <w:p w14:paraId="004C4726" w14:textId="77777777" w:rsidR="00F21FA8" w:rsidRPr="00F21FA8" w:rsidRDefault="00F21FA8" w:rsidP="00F21FA8">
      <w:pPr>
        <w:numPr>
          <w:ilvl w:val="0"/>
          <w:numId w:val="10"/>
        </w:numPr>
        <w:spacing w:before="100" w:beforeAutospacing="1" w:after="100" w:afterAutospacing="1" w:line="240" w:lineRule="auto"/>
        <w:rPr>
          <w:rFonts w:eastAsia="Times New Roman" w:cs="Times New Roman"/>
          <w:kern w:val="0"/>
          <w:lang w:eastAsia="en-GB"/>
          <w14:ligatures w14:val="none"/>
        </w:rPr>
      </w:pPr>
      <w:r w:rsidRPr="00F21FA8">
        <w:rPr>
          <w:rFonts w:eastAsia="Times New Roman" w:cs="Times New Roman"/>
          <w:kern w:val="0"/>
          <w:lang w:eastAsia="en-GB"/>
          <w14:ligatures w14:val="none"/>
        </w:rPr>
        <w:t>Act as a subject matter expert for the Governor and Senior Management Team, providing evidence-based advice, progress updates, and recommendations for improvement.</w:t>
      </w:r>
    </w:p>
    <w:p w14:paraId="09522711" w14:textId="77777777" w:rsidR="00F21FA8" w:rsidRPr="00F21FA8" w:rsidRDefault="00F21FA8" w:rsidP="00F21FA8">
      <w:pPr>
        <w:numPr>
          <w:ilvl w:val="0"/>
          <w:numId w:val="10"/>
        </w:numPr>
        <w:spacing w:before="100" w:beforeAutospacing="1" w:after="100" w:afterAutospacing="1" w:line="240" w:lineRule="auto"/>
        <w:rPr>
          <w:rFonts w:eastAsia="Times New Roman" w:cs="Times New Roman"/>
          <w:kern w:val="0"/>
          <w:lang w:eastAsia="en-GB"/>
          <w14:ligatures w14:val="none"/>
        </w:rPr>
      </w:pPr>
      <w:r w:rsidRPr="00F21FA8">
        <w:rPr>
          <w:rFonts w:eastAsia="Times New Roman" w:cs="Times New Roman"/>
          <w:kern w:val="0"/>
          <w:lang w:eastAsia="en-GB"/>
          <w14:ligatures w14:val="none"/>
        </w:rPr>
        <w:t>Develop and maintain strong collaborative relationships with internal and external stakeholders, including HMPPS, MoJ, health partners, and commissioned services.</w:t>
      </w:r>
    </w:p>
    <w:p w14:paraId="2FB17BBD" w14:textId="77777777" w:rsidR="00F21FA8" w:rsidRPr="00F21FA8" w:rsidRDefault="00F21FA8" w:rsidP="00F21FA8">
      <w:pPr>
        <w:numPr>
          <w:ilvl w:val="0"/>
          <w:numId w:val="10"/>
        </w:numPr>
        <w:spacing w:before="100" w:beforeAutospacing="1" w:after="100" w:afterAutospacing="1" w:line="240" w:lineRule="auto"/>
        <w:rPr>
          <w:rFonts w:eastAsia="Times New Roman" w:cs="Times New Roman"/>
          <w:kern w:val="0"/>
          <w:lang w:eastAsia="en-GB"/>
          <w14:ligatures w14:val="none"/>
        </w:rPr>
      </w:pPr>
      <w:r w:rsidRPr="00F21FA8">
        <w:rPr>
          <w:rFonts w:eastAsia="Times New Roman" w:cs="Times New Roman"/>
          <w:kern w:val="0"/>
          <w:lang w:eastAsia="en-GB"/>
          <w14:ligatures w14:val="none"/>
        </w:rPr>
        <w:lastRenderedPageBreak/>
        <w:t>Ensure governance, risk management, and monitoring processes are robust, compliant, and effective.</w:t>
      </w:r>
    </w:p>
    <w:p w14:paraId="46E4CB3B" w14:textId="77777777" w:rsidR="00F21FA8" w:rsidRPr="00F21FA8" w:rsidRDefault="00F21FA8" w:rsidP="00F21FA8">
      <w:pPr>
        <w:numPr>
          <w:ilvl w:val="0"/>
          <w:numId w:val="10"/>
        </w:numPr>
        <w:spacing w:before="100" w:beforeAutospacing="1" w:after="100" w:afterAutospacing="1" w:line="240" w:lineRule="auto"/>
        <w:rPr>
          <w:rFonts w:eastAsia="Times New Roman" w:cs="Times New Roman"/>
          <w:kern w:val="0"/>
          <w:lang w:eastAsia="en-GB"/>
          <w14:ligatures w14:val="none"/>
        </w:rPr>
      </w:pPr>
      <w:r w:rsidRPr="00F21FA8">
        <w:rPr>
          <w:rFonts w:eastAsia="Times New Roman" w:cs="Times New Roman"/>
          <w:kern w:val="0"/>
          <w:lang w:eastAsia="en-GB"/>
          <w14:ligatures w14:val="none"/>
        </w:rPr>
        <w:t>Support the operational understanding of drug-related issues in the prison, providing guidance and insight to staff to enhance strategy implementation.</w:t>
      </w:r>
    </w:p>
    <w:p w14:paraId="52556F43" w14:textId="77777777" w:rsidR="00F21FA8" w:rsidRDefault="00F21FA8" w:rsidP="00F21FA8">
      <w:pPr>
        <w:numPr>
          <w:ilvl w:val="0"/>
          <w:numId w:val="10"/>
        </w:numPr>
        <w:spacing w:before="100" w:beforeAutospacing="1" w:after="100" w:afterAutospacing="1" w:line="240" w:lineRule="auto"/>
        <w:rPr>
          <w:rFonts w:eastAsia="Times New Roman" w:cs="Times New Roman"/>
          <w:kern w:val="0"/>
          <w:lang w:eastAsia="en-GB"/>
          <w14:ligatures w14:val="none"/>
        </w:rPr>
      </w:pPr>
      <w:r w:rsidRPr="00F21FA8">
        <w:rPr>
          <w:rFonts w:eastAsia="Times New Roman" w:cs="Times New Roman"/>
          <w:kern w:val="0"/>
          <w:lang w:eastAsia="en-GB"/>
          <w14:ligatures w14:val="none"/>
        </w:rPr>
        <w:t>Promote a recovery-focused culture across the establishment, embedding innovative approaches and good practice in reducing demand and building recovery pathways.</w:t>
      </w:r>
    </w:p>
    <w:p w14:paraId="7F5D6E64" w14:textId="77777777" w:rsidR="00F21FA8" w:rsidRPr="00F6152D" w:rsidRDefault="00F21FA8" w:rsidP="00F21FA8">
      <w:pPr>
        <w:pStyle w:val="NormalWeb"/>
        <w:numPr>
          <w:ilvl w:val="0"/>
          <w:numId w:val="10"/>
        </w:numPr>
        <w:rPr>
          <w:rFonts w:asciiTheme="minorHAnsi" w:hAnsiTheme="minorHAnsi"/>
        </w:rPr>
      </w:pPr>
      <w:r w:rsidRPr="00F6152D">
        <w:rPr>
          <w:rFonts w:asciiTheme="minorHAnsi" w:hAnsiTheme="minorHAnsi"/>
        </w:rPr>
        <w:t>Lead, implement, and continuously develop the HMP Millsike Drug Strategy, ensuring an integrated whole-prison approach.</w:t>
      </w:r>
    </w:p>
    <w:p w14:paraId="274B0855" w14:textId="77777777" w:rsidR="00F21FA8" w:rsidRPr="00F6152D" w:rsidRDefault="00F21FA8" w:rsidP="00F21FA8">
      <w:pPr>
        <w:pStyle w:val="NormalWeb"/>
        <w:numPr>
          <w:ilvl w:val="0"/>
          <w:numId w:val="10"/>
        </w:numPr>
        <w:rPr>
          <w:rFonts w:asciiTheme="minorHAnsi" w:hAnsiTheme="minorHAnsi"/>
        </w:rPr>
      </w:pPr>
      <w:r w:rsidRPr="00F6152D">
        <w:rPr>
          <w:rFonts w:asciiTheme="minorHAnsi" w:hAnsiTheme="minorHAnsi"/>
        </w:rPr>
        <w:t>Provide leadership and operational management of the ISFL, ensuring it operates as a safe, purposeful, rehabilitative and recovery-focused environment.</w:t>
      </w:r>
    </w:p>
    <w:p w14:paraId="048B652C" w14:textId="77777777" w:rsidR="00F21FA8" w:rsidRPr="00F6152D" w:rsidRDefault="00F21FA8" w:rsidP="00F21FA8">
      <w:pPr>
        <w:pStyle w:val="NormalWeb"/>
        <w:numPr>
          <w:ilvl w:val="0"/>
          <w:numId w:val="10"/>
        </w:numPr>
        <w:rPr>
          <w:rFonts w:asciiTheme="minorHAnsi" w:hAnsiTheme="minorHAnsi"/>
        </w:rPr>
      </w:pPr>
      <w:r w:rsidRPr="00F6152D">
        <w:rPr>
          <w:rFonts w:asciiTheme="minorHAnsi" w:hAnsiTheme="minorHAnsi"/>
        </w:rPr>
        <w:t>Coordinate cross-departmental actions with Security, Healthcare, Education, Residential, and Psychology to address drug supply, demand, and harm reduction.</w:t>
      </w:r>
    </w:p>
    <w:p w14:paraId="2365D6A1" w14:textId="77777777" w:rsidR="00F21FA8" w:rsidRPr="00F6152D" w:rsidRDefault="00F21FA8" w:rsidP="00F21FA8">
      <w:pPr>
        <w:pStyle w:val="NormalWeb"/>
        <w:numPr>
          <w:ilvl w:val="0"/>
          <w:numId w:val="10"/>
        </w:numPr>
        <w:rPr>
          <w:rFonts w:asciiTheme="minorHAnsi" w:hAnsiTheme="minorHAnsi"/>
        </w:rPr>
      </w:pPr>
      <w:r w:rsidRPr="00F6152D">
        <w:rPr>
          <w:rFonts w:asciiTheme="minorHAnsi" w:hAnsiTheme="minorHAnsi"/>
        </w:rPr>
        <w:t>Use data, intelligence, and performance indicators to identify risks, target interventions, and drive continuous improvement.</w:t>
      </w:r>
    </w:p>
    <w:p w14:paraId="14E7A00E" w14:textId="77777777" w:rsidR="00F21FA8" w:rsidRPr="00F6152D" w:rsidRDefault="00F21FA8" w:rsidP="00F21FA8">
      <w:pPr>
        <w:pStyle w:val="NormalWeb"/>
        <w:numPr>
          <w:ilvl w:val="0"/>
          <w:numId w:val="10"/>
        </w:numPr>
        <w:rPr>
          <w:rFonts w:asciiTheme="minorHAnsi" w:hAnsiTheme="minorHAnsi"/>
        </w:rPr>
      </w:pPr>
      <w:r w:rsidRPr="00F6152D">
        <w:rPr>
          <w:rFonts w:asciiTheme="minorHAnsi" w:hAnsiTheme="minorHAnsi"/>
        </w:rPr>
        <w:t>Chair or contribute to key meetings linked to drug strategy, safer custody, and wellbeing performance.</w:t>
      </w:r>
    </w:p>
    <w:p w14:paraId="14F3EA18" w14:textId="77777777" w:rsidR="00F21FA8" w:rsidRPr="00F6152D" w:rsidRDefault="00F21FA8" w:rsidP="00F21FA8">
      <w:pPr>
        <w:pStyle w:val="NormalWeb"/>
        <w:numPr>
          <w:ilvl w:val="0"/>
          <w:numId w:val="10"/>
        </w:numPr>
        <w:rPr>
          <w:rFonts w:asciiTheme="minorHAnsi" w:hAnsiTheme="minorHAnsi"/>
        </w:rPr>
      </w:pPr>
      <w:r w:rsidRPr="00F6152D">
        <w:rPr>
          <w:rFonts w:asciiTheme="minorHAnsi" w:hAnsiTheme="minorHAnsi"/>
        </w:rPr>
        <w:t>Build strong relationships with external partners to ensure robust treatment, recovery, and continuity-of-care pathways pre- and post-release.</w:t>
      </w:r>
    </w:p>
    <w:p w14:paraId="31C57670" w14:textId="7BC34306" w:rsidR="00F21FA8" w:rsidRPr="00F21FA8" w:rsidRDefault="00F21FA8" w:rsidP="00F21FA8">
      <w:pPr>
        <w:pStyle w:val="NormalWeb"/>
        <w:numPr>
          <w:ilvl w:val="0"/>
          <w:numId w:val="10"/>
        </w:numPr>
        <w:rPr>
          <w:rFonts w:asciiTheme="minorHAnsi" w:hAnsiTheme="minorHAnsi"/>
        </w:rPr>
      </w:pPr>
      <w:r w:rsidRPr="00F6152D">
        <w:rPr>
          <w:rFonts w:asciiTheme="minorHAnsi" w:hAnsiTheme="minorHAnsi"/>
        </w:rPr>
        <w:t>Promote a rehabilitative, trauma-informed, and person-centred culture throughout the prison.</w:t>
      </w:r>
    </w:p>
    <w:p w14:paraId="329A30D0" w14:textId="77777777" w:rsidR="00F21FA8" w:rsidRPr="00F21FA8" w:rsidRDefault="00F21FA8" w:rsidP="00F21FA8">
      <w:pPr>
        <w:spacing w:before="100" w:beforeAutospacing="1" w:after="100" w:afterAutospacing="1" w:line="240" w:lineRule="auto"/>
        <w:rPr>
          <w:rFonts w:eastAsia="Times New Roman" w:cs="Times New Roman"/>
          <w:kern w:val="0"/>
          <w:lang w:eastAsia="en-GB"/>
          <w14:ligatures w14:val="none"/>
        </w:rPr>
      </w:pPr>
      <w:r w:rsidRPr="00F21FA8">
        <w:rPr>
          <w:rFonts w:eastAsia="Times New Roman" w:cs="Times New Roman"/>
          <w:b/>
          <w:bCs/>
          <w:kern w:val="0"/>
          <w:lang w:eastAsia="en-GB"/>
          <w14:ligatures w14:val="none"/>
        </w:rPr>
        <w:t>Person Specification</w:t>
      </w:r>
    </w:p>
    <w:p w14:paraId="604F5C60" w14:textId="372F8B6D" w:rsidR="00F21FA8" w:rsidRPr="00F21FA8" w:rsidRDefault="00F21FA8" w:rsidP="00F21FA8">
      <w:pPr>
        <w:numPr>
          <w:ilvl w:val="0"/>
          <w:numId w:val="11"/>
        </w:numPr>
        <w:spacing w:before="100" w:beforeAutospacing="1" w:after="100" w:afterAutospacing="1" w:line="240" w:lineRule="auto"/>
        <w:rPr>
          <w:rFonts w:eastAsia="Times New Roman" w:cs="Times New Roman"/>
          <w:kern w:val="0"/>
          <w:lang w:eastAsia="en-GB"/>
          <w14:ligatures w14:val="none"/>
        </w:rPr>
      </w:pPr>
      <w:r>
        <w:rPr>
          <w:rFonts w:eastAsia="Times New Roman" w:cs="Times New Roman"/>
          <w:kern w:val="0"/>
          <w:lang w:eastAsia="en-GB"/>
          <w14:ligatures w14:val="none"/>
        </w:rPr>
        <w:t>E</w:t>
      </w:r>
      <w:r w:rsidRPr="00F21FA8">
        <w:rPr>
          <w:rFonts w:eastAsia="Times New Roman" w:cs="Times New Roman"/>
          <w:kern w:val="0"/>
          <w:lang w:eastAsia="en-GB"/>
          <w14:ligatures w14:val="none"/>
        </w:rPr>
        <w:t>xperience in strategic planning and operational delivery within a criminal justice or substance misuse context.</w:t>
      </w:r>
    </w:p>
    <w:p w14:paraId="5F97AD48" w14:textId="77777777" w:rsidR="00F21FA8" w:rsidRPr="00F21FA8" w:rsidRDefault="00F21FA8" w:rsidP="00F21FA8">
      <w:pPr>
        <w:numPr>
          <w:ilvl w:val="0"/>
          <w:numId w:val="11"/>
        </w:numPr>
        <w:spacing w:before="100" w:beforeAutospacing="1" w:after="100" w:afterAutospacing="1" w:line="240" w:lineRule="auto"/>
        <w:rPr>
          <w:rFonts w:eastAsia="Times New Roman" w:cs="Times New Roman"/>
          <w:kern w:val="0"/>
          <w:lang w:eastAsia="en-GB"/>
          <w14:ligatures w14:val="none"/>
        </w:rPr>
      </w:pPr>
      <w:r w:rsidRPr="00F21FA8">
        <w:rPr>
          <w:rFonts w:eastAsia="Times New Roman" w:cs="Times New Roman"/>
          <w:kern w:val="0"/>
          <w:lang w:eastAsia="en-GB"/>
          <w14:ligatures w14:val="none"/>
        </w:rPr>
        <w:t>Knowledge of national drug strategy frameworks and guidance, with the ability to translate these into practical, establishment-level initiatives.</w:t>
      </w:r>
    </w:p>
    <w:p w14:paraId="58DF9E43" w14:textId="77777777" w:rsidR="00F21FA8" w:rsidRPr="00F21FA8" w:rsidRDefault="00F21FA8" w:rsidP="00F21FA8">
      <w:pPr>
        <w:numPr>
          <w:ilvl w:val="0"/>
          <w:numId w:val="11"/>
        </w:numPr>
        <w:spacing w:before="100" w:beforeAutospacing="1" w:after="100" w:afterAutospacing="1" w:line="240" w:lineRule="auto"/>
        <w:rPr>
          <w:rFonts w:eastAsia="Times New Roman" w:cs="Times New Roman"/>
          <w:kern w:val="0"/>
          <w:lang w:eastAsia="en-GB"/>
          <w14:ligatures w14:val="none"/>
        </w:rPr>
      </w:pPr>
      <w:r w:rsidRPr="00F21FA8">
        <w:rPr>
          <w:rFonts w:eastAsia="Times New Roman" w:cs="Times New Roman"/>
          <w:kern w:val="0"/>
          <w:lang w:eastAsia="en-GB"/>
          <w14:ligatures w14:val="none"/>
        </w:rPr>
        <w:t>Strong leadership, influencing, and stakeholder management skills, with the ability to work collaboratively across multi-agency teams.</w:t>
      </w:r>
    </w:p>
    <w:p w14:paraId="15C75AE4" w14:textId="77777777" w:rsidR="00F21FA8" w:rsidRPr="00F21FA8" w:rsidRDefault="00F21FA8" w:rsidP="00F21FA8">
      <w:pPr>
        <w:numPr>
          <w:ilvl w:val="0"/>
          <w:numId w:val="11"/>
        </w:numPr>
        <w:spacing w:before="100" w:beforeAutospacing="1" w:after="100" w:afterAutospacing="1" w:line="240" w:lineRule="auto"/>
        <w:rPr>
          <w:rFonts w:eastAsia="Times New Roman" w:cs="Times New Roman"/>
          <w:kern w:val="0"/>
          <w:lang w:eastAsia="en-GB"/>
          <w14:ligatures w14:val="none"/>
        </w:rPr>
      </w:pPr>
      <w:r w:rsidRPr="00F21FA8">
        <w:rPr>
          <w:rFonts w:eastAsia="Times New Roman" w:cs="Times New Roman"/>
          <w:kern w:val="0"/>
          <w:lang w:eastAsia="en-GB"/>
          <w14:ligatures w14:val="none"/>
        </w:rPr>
        <w:t>Excellent communication and reporting skills, with experience presenting complex information to senior management.</w:t>
      </w:r>
    </w:p>
    <w:p w14:paraId="1BF69B8C" w14:textId="77777777" w:rsidR="00F21FA8" w:rsidRPr="00F21FA8" w:rsidRDefault="00F21FA8" w:rsidP="00F21FA8">
      <w:pPr>
        <w:numPr>
          <w:ilvl w:val="0"/>
          <w:numId w:val="11"/>
        </w:numPr>
        <w:spacing w:before="100" w:beforeAutospacing="1" w:after="100" w:afterAutospacing="1" w:line="240" w:lineRule="auto"/>
        <w:rPr>
          <w:rFonts w:eastAsia="Times New Roman" w:cs="Times New Roman"/>
          <w:kern w:val="0"/>
          <w:lang w:eastAsia="en-GB"/>
          <w14:ligatures w14:val="none"/>
        </w:rPr>
      </w:pPr>
      <w:r w:rsidRPr="00F21FA8">
        <w:rPr>
          <w:rFonts w:eastAsia="Times New Roman" w:cs="Times New Roman"/>
          <w:kern w:val="0"/>
          <w:lang w:eastAsia="en-GB"/>
          <w14:ligatures w14:val="none"/>
        </w:rPr>
        <w:t>Experience working in prisons or secure environments is highly desirable.</w:t>
      </w:r>
    </w:p>
    <w:p w14:paraId="5EB9FE9B" w14:textId="77777777" w:rsidR="00F21FA8" w:rsidRPr="00F21FA8" w:rsidRDefault="00F21FA8" w:rsidP="00F21FA8">
      <w:pPr>
        <w:spacing w:before="100" w:beforeAutospacing="1" w:after="100" w:afterAutospacing="1" w:line="240" w:lineRule="auto"/>
        <w:rPr>
          <w:rFonts w:eastAsia="Times New Roman" w:cs="Times New Roman"/>
          <w:kern w:val="0"/>
          <w:lang w:eastAsia="en-GB"/>
          <w14:ligatures w14:val="none"/>
        </w:rPr>
      </w:pPr>
      <w:r w:rsidRPr="00F21FA8">
        <w:rPr>
          <w:rFonts w:eastAsia="Times New Roman" w:cs="Times New Roman"/>
          <w:b/>
          <w:bCs/>
          <w:kern w:val="0"/>
          <w:lang w:eastAsia="en-GB"/>
          <w14:ligatures w14:val="none"/>
        </w:rPr>
        <w:t>Additional Information</w:t>
      </w:r>
    </w:p>
    <w:p w14:paraId="20697BB8" w14:textId="62B66BE4" w:rsidR="00F21FA8" w:rsidRPr="00F21FA8" w:rsidRDefault="00F21FA8" w:rsidP="00F21FA8">
      <w:pPr>
        <w:numPr>
          <w:ilvl w:val="0"/>
          <w:numId w:val="12"/>
        </w:numPr>
        <w:spacing w:before="100" w:beforeAutospacing="1" w:after="100" w:afterAutospacing="1" w:line="240" w:lineRule="auto"/>
        <w:rPr>
          <w:rFonts w:eastAsia="Times New Roman" w:cs="Times New Roman"/>
          <w:kern w:val="0"/>
          <w:lang w:eastAsia="en-GB"/>
          <w14:ligatures w14:val="none"/>
        </w:rPr>
      </w:pPr>
      <w:r w:rsidRPr="00F21FA8">
        <w:rPr>
          <w:rFonts w:eastAsia="Times New Roman" w:cs="Times New Roman"/>
          <w:kern w:val="0"/>
          <w:lang w:eastAsia="en-GB"/>
          <w14:ligatures w14:val="none"/>
        </w:rPr>
        <w:t>The role will be establishment-based at HMP Millsike</w:t>
      </w:r>
    </w:p>
    <w:p w14:paraId="09BBFB8B" w14:textId="71427E1A" w:rsidR="00F21FA8" w:rsidRPr="00F21FA8" w:rsidRDefault="00F21FA8" w:rsidP="00F21FA8">
      <w:pPr>
        <w:numPr>
          <w:ilvl w:val="0"/>
          <w:numId w:val="12"/>
        </w:numPr>
        <w:spacing w:before="100" w:beforeAutospacing="1" w:after="100" w:afterAutospacing="1" w:line="240" w:lineRule="auto"/>
        <w:rPr>
          <w:rFonts w:eastAsia="Times New Roman" w:cs="Times New Roman"/>
          <w:kern w:val="0"/>
          <w:lang w:eastAsia="en-GB"/>
          <w14:ligatures w14:val="none"/>
        </w:rPr>
      </w:pPr>
      <w:r w:rsidRPr="00F21FA8">
        <w:rPr>
          <w:rFonts w:eastAsia="Times New Roman" w:cs="Times New Roman"/>
          <w:kern w:val="0"/>
          <w:lang w:eastAsia="en-GB"/>
          <w14:ligatures w14:val="none"/>
        </w:rPr>
        <w:t>The post holder operates in a non-operational capacity but will need a thorough understanding of the operational realities of substance misuse in prisons.</w:t>
      </w:r>
    </w:p>
    <w:p w14:paraId="30AA2CBA" w14:textId="5938BD60" w:rsidR="00F6152D" w:rsidRPr="00F21FA8" w:rsidRDefault="00F21FA8" w:rsidP="001F216B">
      <w:pPr>
        <w:numPr>
          <w:ilvl w:val="0"/>
          <w:numId w:val="12"/>
        </w:numPr>
        <w:spacing w:before="100" w:beforeAutospacing="1" w:after="100" w:afterAutospacing="1" w:line="240" w:lineRule="auto"/>
        <w:rPr>
          <w:rFonts w:eastAsia="Times New Roman" w:cs="Times New Roman"/>
          <w:kern w:val="0"/>
          <w:lang w:eastAsia="en-GB"/>
          <w14:ligatures w14:val="none"/>
        </w:rPr>
      </w:pPr>
      <w:r w:rsidRPr="00F21FA8">
        <w:rPr>
          <w:rFonts w:eastAsia="Times New Roman" w:cs="Times New Roman"/>
          <w:kern w:val="0"/>
          <w:lang w:eastAsia="en-GB"/>
          <w14:ligatures w14:val="none"/>
        </w:rPr>
        <w:t>This role represents a priority area of work, offering an exciting opportunity to make a tangible impact on prisoner rehabilitation and public safety.</w:t>
      </w:r>
    </w:p>
    <w:p w14:paraId="5D80000C" w14:textId="77777777" w:rsidR="00F21FA8" w:rsidRDefault="001F216B" w:rsidP="00F21FA8">
      <w:pPr>
        <w:pStyle w:val="NormalWeb"/>
        <w:rPr>
          <w:rFonts w:asciiTheme="minorHAnsi" w:hAnsiTheme="minorHAnsi"/>
          <w14:ligatures w14:val="none"/>
        </w:rPr>
      </w:pPr>
      <w:r w:rsidRPr="00F6152D">
        <w:rPr>
          <w:rFonts w:asciiTheme="minorHAnsi" w:hAnsiTheme="minorHAnsi"/>
        </w:rPr>
        <w:br/>
      </w:r>
    </w:p>
    <w:p w14:paraId="71B43CFD" w14:textId="7A745F7C" w:rsidR="001F216B" w:rsidRPr="001F216B" w:rsidRDefault="001F216B" w:rsidP="00F21FA8">
      <w:pPr>
        <w:pStyle w:val="NormalWeb"/>
        <w:rPr>
          <w:rFonts w:asciiTheme="minorHAnsi" w:hAnsiTheme="minorHAnsi"/>
        </w:rPr>
      </w:pPr>
      <w:r w:rsidRPr="001F216B">
        <w:rPr>
          <w:rFonts w:asciiTheme="minorHAnsi" w:hAnsiTheme="minorHAnsi"/>
          <w14:ligatures w14:val="none"/>
        </w:rPr>
        <w:lastRenderedPageBreak/>
        <w:t xml:space="preserve">Values People and Promotes Change </w:t>
      </w:r>
    </w:p>
    <w:p w14:paraId="2A949EE3" w14:textId="77777777" w:rsidR="001F216B" w:rsidRPr="001F216B" w:rsidRDefault="001F216B" w:rsidP="001F216B">
      <w:pPr>
        <w:numPr>
          <w:ilvl w:val="0"/>
          <w:numId w:val="7"/>
        </w:numPr>
        <w:spacing w:line="259" w:lineRule="auto"/>
        <w:contextualSpacing/>
        <w:jc w:val="both"/>
        <w:rPr>
          <w:rFonts w:eastAsia="Times New Roman" w:cs="Times New Roman"/>
          <w14:ligatures w14:val="none"/>
        </w:rPr>
      </w:pPr>
      <w:r w:rsidRPr="001F216B">
        <w:rPr>
          <w:rFonts w:eastAsia="Times New Roman" w:cs="Times New Roman"/>
          <w14:ligatures w14:val="none"/>
        </w:rPr>
        <w:t>Is aligned with The Forward Trust’s mission and values.</w:t>
      </w:r>
    </w:p>
    <w:p w14:paraId="22A03060" w14:textId="77777777" w:rsidR="001F216B" w:rsidRPr="001F216B" w:rsidRDefault="001F216B" w:rsidP="001F216B">
      <w:pPr>
        <w:numPr>
          <w:ilvl w:val="0"/>
          <w:numId w:val="7"/>
        </w:numPr>
        <w:spacing w:line="259" w:lineRule="auto"/>
        <w:contextualSpacing/>
        <w:jc w:val="both"/>
        <w:rPr>
          <w:rFonts w:eastAsia="Times New Roman" w:cs="Times New Roman"/>
          <w14:ligatures w14:val="none"/>
        </w:rPr>
      </w:pPr>
      <w:r w:rsidRPr="001F216B">
        <w:rPr>
          <w:rFonts w:eastAsia="Times New Roman" w:cs="Times New Roman"/>
          <w14:ligatures w14:val="none"/>
        </w:rPr>
        <w:t xml:space="preserve">Is educated about, skilled in delivery of, passionate and proud in their delivery of their services, interventions, desistance and recovery culture.  </w:t>
      </w:r>
    </w:p>
    <w:p w14:paraId="766C9868" w14:textId="77777777" w:rsidR="001F216B" w:rsidRPr="001F216B" w:rsidRDefault="001F216B" w:rsidP="001F216B">
      <w:pPr>
        <w:numPr>
          <w:ilvl w:val="0"/>
          <w:numId w:val="7"/>
        </w:numPr>
        <w:spacing w:line="259" w:lineRule="auto"/>
        <w:contextualSpacing/>
        <w:jc w:val="both"/>
        <w:rPr>
          <w:rFonts w:eastAsia="Times New Roman" w:cs="Times New Roman"/>
          <w14:ligatures w14:val="none"/>
        </w:rPr>
      </w:pPr>
      <w:r w:rsidRPr="001F216B">
        <w:rPr>
          <w:rFonts w:eastAsia="Times New Roman" w:cs="Times New Roman"/>
          <w14:ligatures w14:val="none"/>
        </w:rPr>
        <w:t xml:space="preserve">Leads others in the vision of ‘One Millsike’, takes colleagues and stakeholders with them as they deliver and develop services. </w:t>
      </w:r>
    </w:p>
    <w:p w14:paraId="3F1FBD33" w14:textId="77777777" w:rsidR="001F216B" w:rsidRPr="001F216B" w:rsidRDefault="001F216B" w:rsidP="001F216B">
      <w:pPr>
        <w:numPr>
          <w:ilvl w:val="0"/>
          <w:numId w:val="7"/>
        </w:numPr>
        <w:spacing w:line="259" w:lineRule="auto"/>
        <w:contextualSpacing/>
        <w:jc w:val="both"/>
        <w:rPr>
          <w:rFonts w:eastAsia="Times New Roman" w:cs="Times New Roman"/>
          <w14:ligatures w14:val="none"/>
        </w:rPr>
      </w:pPr>
      <w:r w:rsidRPr="001F216B">
        <w:rPr>
          <w:rFonts w:eastAsia="Times New Roman" w:cs="Times New Roman"/>
          <w14:ligatures w14:val="none"/>
        </w:rPr>
        <w:t xml:space="preserve">Does what is right and not what is easy, avoids group think and challenges wrong doing and where necessary, the status quo. </w:t>
      </w:r>
    </w:p>
    <w:p w14:paraId="3FAA2B43" w14:textId="77777777" w:rsidR="001F216B" w:rsidRPr="001F216B" w:rsidRDefault="001F216B" w:rsidP="001F216B">
      <w:pPr>
        <w:numPr>
          <w:ilvl w:val="0"/>
          <w:numId w:val="7"/>
        </w:numPr>
        <w:spacing w:line="259" w:lineRule="auto"/>
        <w:contextualSpacing/>
        <w:jc w:val="both"/>
        <w:rPr>
          <w:rFonts w:eastAsia="Times New Roman" w:cs="Times New Roman"/>
          <w14:ligatures w14:val="none"/>
        </w:rPr>
      </w:pPr>
      <w:r w:rsidRPr="001F216B">
        <w:rPr>
          <w:rFonts w:eastAsia="Times New Roman" w:cs="Times New Roman"/>
          <w14:ligatures w14:val="none"/>
        </w:rPr>
        <w:t xml:space="preserve">Supports The Forward Trust EDI strategy, may become involved in an Employee Resource Group or other initiatives, and looks for opportunities to grow EDI enhancing Criminal Justice delivery. </w:t>
      </w:r>
    </w:p>
    <w:p w14:paraId="7E4A8C18" w14:textId="77777777" w:rsidR="001F216B" w:rsidRPr="001F216B" w:rsidRDefault="001F216B" w:rsidP="001F216B">
      <w:pPr>
        <w:numPr>
          <w:ilvl w:val="0"/>
          <w:numId w:val="7"/>
        </w:numPr>
        <w:spacing w:line="259" w:lineRule="auto"/>
        <w:contextualSpacing/>
        <w:jc w:val="both"/>
        <w:rPr>
          <w:rFonts w:eastAsia="Times New Roman" w:cs="Times New Roman"/>
          <w14:ligatures w14:val="none"/>
        </w:rPr>
      </w:pPr>
      <w:r w:rsidRPr="001F216B">
        <w:rPr>
          <w:rFonts w:eastAsia="Times New Roman" w:cs="Times New Roman"/>
          <w14:ligatures w14:val="none"/>
        </w:rPr>
        <w:t>Involves people with lived experience widely and meaningfully in all aspects of service design and delivery.</w:t>
      </w:r>
    </w:p>
    <w:p w14:paraId="0CED5DFF" w14:textId="77777777" w:rsidR="001F216B" w:rsidRPr="001F216B" w:rsidRDefault="001F216B" w:rsidP="001F216B">
      <w:pPr>
        <w:spacing w:line="259" w:lineRule="auto"/>
        <w:jc w:val="both"/>
        <w:rPr>
          <w:rFonts w:eastAsia="Times New Roman" w:cs="Times New Roman"/>
          <w14:ligatures w14:val="none"/>
        </w:rPr>
      </w:pPr>
      <w:r w:rsidRPr="001F216B">
        <w:rPr>
          <w:rFonts w:eastAsia="Times New Roman" w:cs="Times New Roman"/>
          <w14:ligatures w14:val="none"/>
        </w:rPr>
        <w:t xml:space="preserve">Leadership </w:t>
      </w:r>
    </w:p>
    <w:p w14:paraId="093BBB0F" w14:textId="77777777" w:rsidR="001F216B" w:rsidRPr="001F216B" w:rsidRDefault="001F216B" w:rsidP="001F216B">
      <w:pPr>
        <w:numPr>
          <w:ilvl w:val="0"/>
          <w:numId w:val="9"/>
        </w:numPr>
        <w:spacing w:line="259" w:lineRule="auto"/>
        <w:contextualSpacing/>
        <w:jc w:val="both"/>
        <w:rPr>
          <w:rFonts w:eastAsia="Times New Roman" w:cs="Times New Roman"/>
          <w14:ligatures w14:val="none"/>
        </w:rPr>
      </w:pPr>
      <w:r w:rsidRPr="001F216B">
        <w:rPr>
          <w:rFonts w:eastAsia="Times New Roman" w:cs="Times New Roman"/>
          <w14:ligatures w14:val="none"/>
        </w:rPr>
        <w:t xml:space="preserve">Is an excellent and passionate role model for their own staff, stakeholders and prisoners. </w:t>
      </w:r>
    </w:p>
    <w:p w14:paraId="5383E37F" w14:textId="77777777" w:rsidR="001F216B" w:rsidRPr="001F216B" w:rsidRDefault="001F216B" w:rsidP="001F216B">
      <w:pPr>
        <w:numPr>
          <w:ilvl w:val="0"/>
          <w:numId w:val="9"/>
        </w:numPr>
        <w:spacing w:line="259" w:lineRule="auto"/>
        <w:contextualSpacing/>
        <w:jc w:val="both"/>
        <w:rPr>
          <w:rFonts w:eastAsia="Times New Roman" w:cs="Times New Roman"/>
          <w14:ligatures w14:val="none"/>
        </w:rPr>
      </w:pPr>
      <w:r w:rsidRPr="001F216B">
        <w:rPr>
          <w:rFonts w:eastAsia="Times New Roman" w:cs="Times New Roman"/>
          <w14:ligatures w14:val="none"/>
        </w:rPr>
        <w:t>Creates an exciting vision of success and motivates others to join their mission.</w:t>
      </w:r>
    </w:p>
    <w:p w14:paraId="05BB700F" w14:textId="77777777" w:rsidR="001F216B" w:rsidRPr="001F216B" w:rsidRDefault="001F216B" w:rsidP="001F216B">
      <w:pPr>
        <w:numPr>
          <w:ilvl w:val="0"/>
          <w:numId w:val="9"/>
        </w:numPr>
        <w:spacing w:line="259" w:lineRule="auto"/>
        <w:contextualSpacing/>
        <w:jc w:val="both"/>
        <w:rPr>
          <w:rFonts w:eastAsia="Times New Roman" w:cs="Times New Roman"/>
          <w14:ligatures w14:val="none"/>
        </w:rPr>
      </w:pPr>
      <w:r w:rsidRPr="001F216B">
        <w:rPr>
          <w:rFonts w:eastAsia="Times New Roman" w:cs="Times New Roman"/>
          <w14:ligatures w14:val="none"/>
        </w:rPr>
        <w:t>Is an ambassador for Forward Trust and widely involves colleagues from wider  Forward Trust in events and delivery at Millsike.</w:t>
      </w:r>
    </w:p>
    <w:p w14:paraId="02C698AA" w14:textId="77777777" w:rsidR="001F216B" w:rsidRPr="001F216B" w:rsidRDefault="001F216B" w:rsidP="001F216B">
      <w:pPr>
        <w:numPr>
          <w:ilvl w:val="0"/>
          <w:numId w:val="9"/>
        </w:numPr>
        <w:spacing w:line="259" w:lineRule="auto"/>
        <w:contextualSpacing/>
        <w:jc w:val="both"/>
        <w:rPr>
          <w:rFonts w:eastAsia="Times New Roman" w:cs="Times New Roman"/>
          <w14:ligatures w14:val="none"/>
        </w:rPr>
      </w:pPr>
      <w:r w:rsidRPr="001F216B">
        <w:rPr>
          <w:rFonts w:eastAsia="Times New Roman" w:cs="Times New Roman"/>
          <w14:ligatures w14:val="none"/>
        </w:rPr>
        <w:t xml:space="preserve">Is an ambassador for HMP Millsike and stands shoulder to shoulder with Mitie Care and Custody, People Plus and other stakeholder colleagues in promoting the work of the prison, our partnership, and </w:t>
      </w:r>
      <w:proofErr w:type="spellStart"/>
      <w:r w:rsidRPr="001F216B">
        <w:rPr>
          <w:rFonts w:eastAsia="Times New Roman" w:cs="Times New Roman"/>
          <w14:ligatures w14:val="none"/>
        </w:rPr>
        <w:t>Millsike’s</w:t>
      </w:r>
      <w:proofErr w:type="spellEnd"/>
      <w:r w:rsidRPr="001F216B">
        <w:rPr>
          <w:rFonts w:eastAsia="Times New Roman" w:cs="Times New Roman"/>
          <w14:ligatures w14:val="none"/>
        </w:rPr>
        <w:t xml:space="preserve"> mission and values. </w:t>
      </w:r>
    </w:p>
    <w:p w14:paraId="17DB617D" w14:textId="77777777" w:rsidR="001F216B" w:rsidRPr="001F216B" w:rsidRDefault="001F216B" w:rsidP="001F216B">
      <w:pPr>
        <w:numPr>
          <w:ilvl w:val="0"/>
          <w:numId w:val="9"/>
        </w:numPr>
        <w:spacing w:line="259" w:lineRule="auto"/>
        <w:contextualSpacing/>
        <w:jc w:val="both"/>
        <w:rPr>
          <w:rFonts w:eastAsia="Times New Roman" w:cs="Times New Roman"/>
          <w14:ligatures w14:val="none"/>
        </w:rPr>
      </w:pPr>
      <w:r w:rsidRPr="001F216B">
        <w:rPr>
          <w:rFonts w:eastAsia="Times New Roman" w:cs="Times New Roman"/>
          <w14:ligatures w14:val="none"/>
        </w:rPr>
        <w:t>Is an excellent communicator who adapts their style and message to the audience.</w:t>
      </w:r>
    </w:p>
    <w:p w14:paraId="5637C6F0" w14:textId="77777777" w:rsidR="001F216B" w:rsidRPr="001F216B" w:rsidRDefault="001F216B" w:rsidP="001F216B">
      <w:pPr>
        <w:numPr>
          <w:ilvl w:val="0"/>
          <w:numId w:val="9"/>
        </w:numPr>
        <w:spacing w:line="259" w:lineRule="auto"/>
        <w:contextualSpacing/>
        <w:jc w:val="both"/>
        <w:rPr>
          <w:rFonts w:eastAsia="Times New Roman" w:cs="Times New Roman"/>
          <w14:ligatures w14:val="none"/>
        </w:rPr>
      </w:pPr>
      <w:r w:rsidRPr="001F216B">
        <w:rPr>
          <w:rFonts w:eastAsia="Times New Roman" w:cs="Times New Roman"/>
          <w14:ligatures w14:val="none"/>
        </w:rPr>
        <w:t xml:space="preserve">Is a measured decision maker, who upholds Forward Trust and HMP Millsike values, and a recovery ethos in their decision making. </w:t>
      </w:r>
    </w:p>
    <w:p w14:paraId="34D7BD74" w14:textId="77777777" w:rsidR="001F216B" w:rsidRPr="001F216B" w:rsidRDefault="001F216B" w:rsidP="001F216B">
      <w:pPr>
        <w:spacing w:line="259" w:lineRule="auto"/>
        <w:jc w:val="both"/>
        <w:rPr>
          <w:rFonts w:eastAsia="Times New Roman" w:cs="Times New Roman"/>
          <w14:ligatures w14:val="none"/>
        </w:rPr>
      </w:pPr>
      <w:r w:rsidRPr="001F216B">
        <w:rPr>
          <w:rFonts w:eastAsia="Times New Roman" w:cs="Times New Roman"/>
          <w14:ligatures w14:val="none"/>
        </w:rPr>
        <w:t>Coordinates Contractual Compliance with Creativity:</w:t>
      </w:r>
    </w:p>
    <w:p w14:paraId="538BE3EE" w14:textId="77777777" w:rsidR="001F216B" w:rsidRPr="001F216B" w:rsidRDefault="001F216B" w:rsidP="001F216B">
      <w:pPr>
        <w:numPr>
          <w:ilvl w:val="0"/>
          <w:numId w:val="6"/>
        </w:numPr>
        <w:spacing w:line="259" w:lineRule="auto"/>
        <w:contextualSpacing/>
        <w:jc w:val="both"/>
        <w:rPr>
          <w:rFonts w:eastAsia="Times New Roman" w:cs="Times New Roman"/>
          <w14:ligatures w14:val="none"/>
        </w:rPr>
      </w:pPr>
      <w:r w:rsidRPr="001F216B">
        <w:rPr>
          <w:rFonts w:eastAsia="Times New Roman" w:cs="Times New Roman"/>
          <w14:ligatures w14:val="none"/>
        </w:rPr>
        <w:t xml:space="preserve">Reads, reviews and understands all contractual obligations and deliverables, Operating Procedures, Prison Service Instructions, HMIP Standards, and any other relevant governance requirements. </w:t>
      </w:r>
    </w:p>
    <w:p w14:paraId="38B404AB" w14:textId="77777777" w:rsidR="001F216B" w:rsidRPr="001F216B" w:rsidRDefault="001F216B" w:rsidP="001F216B">
      <w:pPr>
        <w:numPr>
          <w:ilvl w:val="0"/>
          <w:numId w:val="6"/>
        </w:numPr>
        <w:spacing w:line="259" w:lineRule="auto"/>
        <w:contextualSpacing/>
        <w:jc w:val="both"/>
        <w:rPr>
          <w:rFonts w:eastAsia="Times New Roman" w:cs="Times New Roman"/>
          <w14:ligatures w14:val="none"/>
        </w:rPr>
      </w:pPr>
      <w:r w:rsidRPr="001F216B">
        <w:rPr>
          <w:rFonts w:eastAsia="Times New Roman" w:cs="Times New Roman"/>
          <w14:ligatures w14:val="none"/>
        </w:rPr>
        <w:t xml:space="preserve">Works out how to translate obligations, standards and deliverables into meaningful direction, services, information and guidance for staff, prisoners and stakeholders. </w:t>
      </w:r>
    </w:p>
    <w:p w14:paraId="6D23DA7A" w14:textId="77777777" w:rsidR="001F216B" w:rsidRPr="001F216B" w:rsidRDefault="001F216B" w:rsidP="001F216B">
      <w:pPr>
        <w:numPr>
          <w:ilvl w:val="0"/>
          <w:numId w:val="6"/>
        </w:numPr>
        <w:spacing w:line="259" w:lineRule="auto"/>
        <w:contextualSpacing/>
        <w:jc w:val="both"/>
        <w:rPr>
          <w:rFonts w:eastAsia="Times New Roman" w:cs="Times New Roman"/>
          <w14:ligatures w14:val="none"/>
        </w:rPr>
      </w:pPr>
      <w:r w:rsidRPr="001F216B">
        <w:rPr>
          <w:rFonts w:eastAsia="Times New Roman" w:cs="Times New Roman"/>
          <w14:ligatures w14:val="none"/>
        </w:rPr>
        <w:t xml:space="preserve">Creates systems and processes that monitor delivery effectively, enabling action to be taken when ‘off course’ before delivery compliance becomes critically damaged or irretrievable. </w:t>
      </w:r>
    </w:p>
    <w:p w14:paraId="138169AB" w14:textId="77777777" w:rsidR="001F216B" w:rsidRPr="001F216B" w:rsidRDefault="001F216B" w:rsidP="001F216B">
      <w:pPr>
        <w:numPr>
          <w:ilvl w:val="0"/>
          <w:numId w:val="6"/>
        </w:numPr>
        <w:spacing w:line="259" w:lineRule="auto"/>
        <w:contextualSpacing/>
        <w:jc w:val="both"/>
        <w:rPr>
          <w:rFonts w:eastAsia="Times New Roman" w:cs="Times New Roman"/>
          <w14:ligatures w14:val="none"/>
        </w:rPr>
      </w:pPr>
      <w:r w:rsidRPr="001F216B">
        <w:rPr>
          <w:rFonts w:eastAsia="Times New Roman" w:cs="Times New Roman"/>
          <w14:ligatures w14:val="none"/>
        </w:rPr>
        <w:t>Is honest and proactive when needs support to maintain, retrieve or repair contractual delivery, knows what and when to escalate to their manager and /  or others</w:t>
      </w:r>
    </w:p>
    <w:p w14:paraId="66BF7599" w14:textId="77777777" w:rsidR="001F216B" w:rsidRPr="001F216B" w:rsidRDefault="001F216B" w:rsidP="001F216B">
      <w:pPr>
        <w:numPr>
          <w:ilvl w:val="0"/>
          <w:numId w:val="6"/>
        </w:numPr>
        <w:spacing w:line="259" w:lineRule="auto"/>
        <w:contextualSpacing/>
        <w:jc w:val="both"/>
        <w:rPr>
          <w:rFonts w:eastAsia="Times New Roman" w:cs="Times New Roman"/>
          <w14:ligatures w14:val="none"/>
        </w:rPr>
      </w:pPr>
      <w:r w:rsidRPr="001F216B">
        <w:rPr>
          <w:rFonts w:eastAsia="Times New Roman" w:cs="Times New Roman"/>
          <w14:ligatures w14:val="none"/>
        </w:rPr>
        <w:lastRenderedPageBreak/>
        <w:t>Ensures staff have clear direction, full understanding, and sufficient training and development to meet all standards and expectations.</w:t>
      </w:r>
    </w:p>
    <w:p w14:paraId="5A0F5C6D" w14:textId="77777777" w:rsidR="001F216B" w:rsidRPr="001F216B" w:rsidRDefault="001F216B" w:rsidP="001F216B">
      <w:pPr>
        <w:spacing w:line="259" w:lineRule="auto"/>
        <w:jc w:val="both"/>
        <w:rPr>
          <w:rFonts w:eastAsia="Times New Roman" w:cs="Times New Roman"/>
          <w14:ligatures w14:val="none"/>
        </w:rPr>
      </w:pPr>
      <w:r w:rsidRPr="001F216B">
        <w:rPr>
          <w:rFonts w:eastAsia="Times New Roman" w:cs="Times New Roman"/>
          <w14:ligatures w14:val="none"/>
        </w:rPr>
        <w:t>Positive Proactive Partnering:</w:t>
      </w:r>
    </w:p>
    <w:p w14:paraId="1A59A661" w14:textId="77777777" w:rsidR="001F216B" w:rsidRPr="001F216B" w:rsidRDefault="001F216B" w:rsidP="001F216B">
      <w:pPr>
        <w:numPr>
          <w:ilvl w:val="0"/>
          <w:numId w:val="5"/>
        </w:numPr>
        <w:spacing w:line="259" w:lineRule="auto"/>
        <w:contextualSpacing/>
        <w:jc w:val="both"/>
        <w:rPr>
          <w:rFonts w:eastAsia="Times New Roman" w:cs="Times New Roman"/>
          <w14:ligatures w14:val="none"/>
        </w:rPr>
      </w:pPr>
      <w:r w:rsidRPr="001F216B">
        <w:rPr>
          <w:rFonts w:eastAsia="Times New Roman" w:cs="Times New Roman"/>
          <w14:ligatures w14:val="none"/>
        </w:rPr>
        <w:t xml:space="preserve">Maintains excellent relationships with colleagues, subcontractors and delivery partners in HMP Millsike and Commissioned Rehabilitative Services. </w:t>
      </w:r>
    </w:p>
    <w:p w14:paraId="7C509679" w14:textId="77777777" w:rsidR="001F216B" w:rsidRPr="001F216B" w:rsidRDefault="001F216B" w:rsidP="001F216B">
      <w:pPr>
        <w:numPr>
          <w:ilvl w:val="0"/>
          <w:numId w:val="5"/>
        </w:numPr>
        <w:spacing w:line="259" w:lineRule="auto"/>
        <w:contextualSpacing/>
        <w:jc w:val="both"/>
        <w:rPr>
          <w:rFonts w:eastAsia="Times New Roman" w:cs="Times New Roman"/>
          <w14:ligatures w14:val="none"/>
        </w:rPr>
      </w:pPr>
      <w:r w:rsidRPr="001F216B">
        <w:rPr>
          <w:rFonts w:eastAsia="Times New Roman" w:cs="Times New Roman"/>
          <w14:ligatures w14:val="none"/>
        </w:rPr>
        <w:t>Maintains excellent relationships across Forward Trust in particular More Than My Past Ambassadors and with key stakeholders / contributors to HMP Millsike.</w:t>
      </w:r>
    </w:p>
    <w:p w14:paraId="3AA9ABD9" w14:textId="77777777" w:rsidR="001F216B" w:rsidRPr="001F216B" w:rsidRDefault="001F216B" w:rsidP="001F216B">
      <w:pPr>
        <w:numPr>
          <w:ilvl w:val="0"/>
          <w:numId w:val="5"/>
        </w:numPr>
        <w:spacing w:line="259" w:lineRule="auto"/>
        <w:contextualSpacing/>
        <w:jc w:val="both"/>
        <w:rPr>
          <w:rFonts w:eastAsia="Times New Roman" w:cs="Times New Roman"/>
          <w14:ligatures w14:val="none"/>
        </w:rPr>
      </w:pPr>
      <w:r w:rsidRPr="001F216B">
        <w:rPr>
          <w:rFonts w:eastAsia="Times New Roman" w:cs="Times New Roman"/>
          <w14:ligatures w14:val="none"/>
        </w:rPr>
        <w:t>Maintains excellent relationships with Mitie Care and Custody.</w:t>
      </w:r>
    </w:p>
    <w:p w14:paraId="1A328278" w14:textId="77777777" w:rsidR="001F216B" w:rsidRPr="001F216B" w:rsidRDefault="001F216B" w:rsidP="001F216B">
      <w:pPr>
        <w:numPr>
          <w:ilvl w:val="0"/>
          <w:numId w:val="5"/>
        </w:numPr>
        <w:spacing w:line="259" w:lineRule="auto"/>
        <w:contextualSpacing/>
        <w:jc w:val="both"/>
        <w:rPr>
          <w:rFonts w:eastAsia="Times New Roman" w:cs="Times New Roman"/>
          <w14:ligatures w14:val="none"/>
        </w:rPr>
      </w:pPr>
      <w:r w:rsidRPr="001F216B">
        <w:rPr>
          <w:rFonts w:eastAsia="Times New Roman" w:cs="Times New Roman"/>
          <w14:ligatures w14:val="none"/>
        </w:rPr>
        <w:t>Maintain excellent relationships with HMPPS Contract Managers.</w:t>
      </w:r>
    </w:p>
    <w:p w14:paraId="1EC3F8E2" w14:textId="77777777" w:rsidR="001F216B" w:rsidRPr="001F216B" w:rsidRDefault="001F216B" w:rsidP="001F216B">
      <w:pPr>
        <w:numPr>
          <w:ilvl w:val="0"/>
          <w:numId w:val="5"/>
        </w:numPr>
        <w:spacing w:line="259" w:lineRule="auto"/>
        <w:contextualSpacing/>
        <w:jc w:val="both"/>
        <w:rPr>
          <w:rFonts w:eastAsia="Times New Roman" w:cs="Times New Roman"/>
          <w14:ligatures w14:val="none"/>
        </w:rPr>
      </w:pPr>
      <w:r w:rsidRPr="001F216B">
        <w:rPr>
          <w:rFonts w:eastAsia="Times New Roman" w:cs="Times New Roman"/>
          <w14:ligatures w14:val="none"/>
        </w:rPr>
        <w:t xml:space="preserve">Creates, builds and nurtures a comprehensive stakeholder map ensuring all Connections Services are supported, supplemented, and enhanced by a wide range of other stakeholders and organisations from statutory and non-statutory sectors and ensuring a comprehensive community inclusion and resettlement strategy. </w:t>
      </w:r>
    </w:p>
    <w:p w14:paraId="5F2FADEC" w14:textId="77777777" w:rsidR="001F216B" w:rsidRPr="001F216B" w:rsidRDefault="001F216B" w:rsidP="001F216B">
      <w:pPr>
        <w:spacing w:line="259" w:lineRule="auto"/>
        <w:ind w:left="720"/>
        <w:contextualSpacing/>
        <w:jc w:val="both"/>
        <w:rPr>
          <w:rFonts w:eastAsia="Times New Roman" w:cs="Times New Roman"/>
          <w14:ligatures w14:val="none"/>
        </w:rPr>
      </w:pPr>
    </w:p>
    <w:p w14:paraId="43301CF0" w14:textId="77777777" w:rsidR="001F216B" w:rsidRPr="001F216B" w:rsidRDefault="001F216B" w:rsidP="001F216B">
      <w:pPr>
        <w:spacing w:line="259" w:lineRule="auto"/>
        <w:jc w:val="both"/>
        <w:rPr>
          <w:rFonts w:eastAsia="Times New Roman" w:cs="Times New Roman"/>
          <w14:ligatures w14:val="none"/>
        </w:rPr>
      </w:pPr>
      <w:r w:rsidRPr="001F216B">
        <w:rPr>
          <w:rFonts w:eastAsia="Times New Roman" w:cs="Times New Roman"/>
          <w14:ligatures w14:val="none"/>
        </w:rPr>
        <w:t>Planning, Preparing, and Delivering:</w:t>
      </w:r>
    </w:p>
    <w:p w14:paraId="27D2F3BD" w14:textId="77777777" w:rsidR="001F216B" w:rsidRPr="001F216B" w:rsidRDefault="001F216B" w:rsidP="001F216B">
      <w:pPr>
        <w:numPr>
          <w:ilvl w:val="0"/>
          <w:numId w:val="4"/>
        </w:numPr>
        <w:spacing w:line="259" w:lineRule="auto"/>
        <w:contextualSpacing/>
        <w:jc w:val="both"/>
        <w:rPr>
          <w:rFonts w:eastAsia="Times New Roman" w:cs="Times New Roman"/>
          <w14:ligatures w14:val="none"/>
        </w:rPr>
      </w:pPr>
      <w:r w:rsidRPr="001F216B">
        <w:rPr>
          <w:rFonts w:eastAsia="Times New Roman" w:cs="Times New Roman"/>
          <w14:ligatures w14:val="none"/>
        </w:rPr>
        <w:t xml:space="preserve">Annual, milestone and deadline planning for contractual obligations ensuring timely and accurate reporting. </w:t>
      </w:r>
    </w:p>
    <w:p w14:paraId="62DD5740" w14:textId="77777777" w:rsidR="001F216B" w:rsidRPr="001F216B" w:rsidRDefault="001F216B" w:rsidP="001F216B">
      <w:pPr>
        <w:numPr>
          <w:ilvl w:val="0"/>
          <w:numId w:val="4"/>
        </w:numPr>
        <w:spacing w:line="259" w:lineRule="auto"/>
        <w:contextualSpacing/>
        <w:jc w:val="both"/>
        <w:rPr>
          <w:rFonts w:eastAsia="Times New Roman" w:cs="Times New Roman"/>
          <w14:ligatures w14:val="none"/>
        </w:rPr>
      </w:pPr>
      <w:r w:rsidRPr="001F216B">
        <w:rPr>
          <w:rFonts w:eastAsia="Times New Roman" w:cs="Times New Roman"/>
          <w14:ligatures w14:val="none"/>
        </w:rPr>
        <w:t xml:space="preserve">Delivers all aspects of Connections Desistance, Recovery and Wellbeing to excellent standards. </w:t>
      </w:r>
    </w:p>
    <w:p w14:paraId="606917ED" w14:textId="77777777" w:rsidR="001F216B" w:rsidRPr="001F216B" w:rsidRDefault="001F216B" w:rsidP="001F216B">
      <w:pPr>
        <w:numPr>
          <w:ilvl w:val="0"/>
          <w:numId w:val="4"/>
        </w:numPr>
        <w:spacing w:line="259" w:lineRule="auto"/>
        <w:contextualSpacing/>
        <w:jc w:val="both"/>
        <w:rPr>
          <w:rFonts w:eastAsia="Times New Roman" w:cs="Times New Roman"/>
          <w14:ligatures w14:val="none"/>
        </w:rPr>
      </w:pPr>
      <w:r w:rsidRPr="001F216B">
        <w:rPr>
          <w:rFonts w:eastAsia="Times New Roman" w:cs="Times New Roman"/>
          <w14:ligatures w14:val="none"/>
        </w:rPr>
        <w:t xml:space="preserve">Is a key and effective member of HMP Millsike Drug Strategy Committee and other strategic delivery groups. </w:t>
      </w:r>
    </w:p>
    <w:p w14:paraId="3AC7CB98" w14:textId="77777777" w:rsidR="001F216B" w:rsidRPr="001F216B" w:rsidRDefault="001F216B" w:rsidP="001F216B">
      <w:pPr>
        <w:numPr>
          <w:ilvl w:val="0"/>
          <w:numId w:val="4"/>
        </w:numPr>
        <w:spacing w:line="259" w:lineRule="auto"/>
        <w:contextualSpacing/>
        <w:jc w:val="both"/>
        <w:rPr>
          <w:rFonts w:eastAsia="Times New Roman" w:cs="Times New Roman"/>
          <w14:ligatures w14:val="none"/>
        </w:rPr>
      </w:pPr>
      <w:r w:rsidRPr="001F216B">
        <w:rPr>
          <w:rFonts w:eastAsia="Times New Roman" w:cs="Times New Roman"/>
          <w14:ligatures w14:val="none"/>
        </w:rPr>
        <w:t xml:space="preserve">Widely promotes Forward Trusts work at HMP Millsike and works closely with Research and Development to provide evidence of our efficacy and Theory of Change. </w:t>
      </w:r>
    </w:p>
    <w:p w14:paraId="1DDA60A9" w14:textId="77777777" w:rsidR="001F216B" w:rsidRPr="001F216B" w:rsidRDefault="001F216B" w:rsidP="001F216B">
      <w:pPr>
        <w:numPr>
          <w:ilvl w:val="0"/>
          <w:numId w:val="4"/>
        </w:numPr>
        <w:spacing w:line="259" w:lineRule="auto"/>
        <w:contextualSpacing/>
        <w:jc w:val="both"/>
        <w:rPr>
          <w:rFonts w:eastAsia="Times New Roman" w:cs="Times New Roman"/>
          <w14:ligatures w14:val="none"/>
        </w:rPr>
      </w:pPr>
      <w:r w:rsidRPr="001F216B">
        <w:rPr>
          <w:rFonts w:eastAsia="Times New Roman" w:cs="Times New Roman"/>
          <w14:ligatures w14:val="none"/>
        </w:rPr>
        <w:t xml:space="preserve">Proactively prepares for HMIP Inspections ensuring the work of Forward Trust is judged to be exemplary. </w:t>
      </w:r>
    </w:p>
    <w:p w14:paraId="5DBAF016" w14:textId="77777777" w:rsidR="001F216B" w:rsidRPr="001F216B" w:rsidRDefault="001F216B" w:rsidP="001F216B">
      <w:pPr>
        <w:spacing w:line="259" w:lineRule="auto"/>
        <w:jc w:val="both"/>
        <w:rPr>
          <w:rFonts w:eastAsia="Times New Roman" w:cs="Times New Roman"/>
          <w14:ligatures w14:val="none"/>
        </w:rPr>
      </w:pPr>
      <w:r w:rsidRPr="001F216B">
        <w:rPr>
          <w:rFonts w:eastAsia="Times New Roman" w:cs="Times New Roman"/>
          <w14:ligatures w14:val="none"/>
        </w:rPr>
        <w:t>Invests in Self, Others, Safety and Services:</w:t>
      </w:r>
    </w:p>
    <w:p w14:paraId="67995AC6" w14:textId="77777777" w:rsidR="001F216B" w:rsidRPr="001F216B" w:rsidRDefault="001F216B" w:rsidP="001F216B">
      <w:pPr>
        <w:numPr>
          <w:ilvl w:val="0"/>
          <w:numId w:val="8"/>
        </w:numPr>
        <w:spacing w:line="259" w:lineRule="auto"/>
        <w:contextualSpacing/>
        <w:jc w:val="both"/>
        <w:rPr>
          <w:rFonts w:eastAsia="Times New Roman" w:cs="Times New Roman"/>
          <w14:ligatures w14:val="none"/>
        </w:rPr>
      </w:pPr>
      <w:r w:rsidRPr="001F216B">
        <w:rPr>
          <w:rFonts w:eastAsia="Times New Roman" w:cs="Times New Roman"/>
          <w14:ligatures w14:val="none"/>
        </w:rPr>
        <w:t xml:space="preserve">Conducts investigations  / fact finds as required </w:t>
      </w:r>
    </w:p>
    <w:p w14:paraId="013C5585" w14:textId="77777777" w:rsidR="001F216B" w:rsidRPr="001F216B" w:rsidRDefault="001F216B" w:rsidP="001F216B">
      <w:pPr>
        <w:numPr>
          <w:ilvl w:val="0"/>
          <w:numId w:val="8"/>
        </w:numPr>
        <w:spacing w:line="259" w:lineRule="auto"/>
        <w:contextualSpacing/>
        <w:rPr>
          <w:rFonts w:eastAsia="Times New Roman" w:cs="Times New Roman"/>
          <w14:ligatures w14:val="none"/>
        </w:rPr>
      </w:pPr>
      <w:r w:rsidRPr="001F216B">
        <w:rPr>
          <w:rFonts w:eastAsia="Times New Roman" w:cs="Times New Roman"/>
          <w14:ligatures w14:val="none"/>
        </w:rPr>
        <w:t>Engages positively in own development including supervision and quarterly line management meetings</w:t>
      </w:r>
    </w:p>
    <w:p w14:paraId="02A97EE6" w14:textId="77777777" w:rsidR="001F216B" w:rsidRPr="001F216B" w:rsidRDefault="001F216B" w:rsidP="001F216B">
      <w:pPr>
        <w:numPr>
          <w:ilvl w:val="0"/>
          <w:numId w:val="8"/>
        </w:numPr>
        <w:spacing w:line="259" w:lineRule="auto"/>
        <w:contextualSpacing/>
        <w:rPr>
          <w:rFonts w:eastAsia="Times New Roman" w:cs="Times New Roman"/>
          <w14:ligatures w14:val="none"/>
        </w:rPr>
      </w:pPr>
      <w:r w:rsidRPr="001F216B">
        <w:rPr>
          <w:rFonts w:eastAsia="Times New Roman" w:cs="Times New Roman"/>
          <w14:ligatures w14:val="none"/>
        </w:rPr>
        <w:t>Maintains confidentiality and data protection principles, and maintaining yearly GDPR training;</w:t>
      </w:r>
    </w:p>
    <w:p w14:paraId="3B75FE25" w14:textId="77777777" w:rsidR="001F216B" w:rsidRPr="001F216B" w:rsidRDefault="001F216B" w:rsidP="001F216B">
      <w:pPr>
        <w:numPr>
          <w:ilvl w:val="0"/>
          <w:numId w:val="8"/>
        </w:numPr>
        <w:spacing w:line="259" w:lineRule="auto"/>
        <w:contextualSpacing/>
        <w:rPr>
          <w:rFonts w:eastAsia="Times New Roman" w:cs="Times New Roman"/>
          <w14:ligatures w14:val="none"/>
        </w:rPr>
      </w:pPr>
      <w:r w:rsidRPr="001F216B">
        <w:rPr>
          <w:rFonts w:eastAsia="Times New Roman" w:cs="Times New Roman"/>
          <w14:ligatures w14:val="none"/>
        </w:rPr>
        <w:t xml:space="preserve">Lives the organisation’s commitment to Equality, Diversity, and Inclusion by actively </w:t>
      </w:r>
    </w:p>
    <w:p w14:paraId="38A3A672" w14:textId="77777777" w:rsidR="001F216B" w:rsidRPr="001F216B" w:rsidRDefault="001F216B" w:rsidP="001F216B">
      <w:pPr>
        <w:spacing w:line="259" w:lineRule="auto"/>
        <w:ind w:left="720"/>
        <w:contextualSpacing/>
        <w:rPr>
          <w:rFonts w:eastAsia="Times New Roman" w:cs="Times New Roman"/>
          <w14:ligatures w14:val="none"/>
        </w:rPr>
      </w:pPr>
      <w:r w:rsidRPr="001F216B">
        <w:rPr>
          <w:rFonts w:eastAsia="Times New Roman" w:cs="Times New Roman"/>
          <w14:ligatures w14:val="none"/>
        </w:rPr>
        <w:t>demonstrating these in all areas of work and interactions with others;</w:t>
      </w:r>
    </w:p>
    <w:p w14:paraId="79353C33" w14:textId="77777777" w:rsidR="001F216B" w:rsidRPr="001F216B" w:rsidRDefault="001F216B" w:rsidP="001F216B">
      <w:pPr>
        <w:numPr>
          <w:ilvl w:val="0"/>
          <w:numId w:val="8"/>
        </w:numPr>
        <w:spacing w:line="259" w:lineRule="auto"/>
        <w:contextualSpacing/>
        <w:rPr>
          <w:rFonts w:eastAsia="Times New Roman" w:cs="Times New Roman"/>
          <w14:ligatures w14:val="none"/>
        </w:rPr>
      </w:pPr>
      <w:r w:rsidRPr="001F216B">
        <w:rPr>
          <w:rFonts w:eastAsia="Times New Roman" w:cs="Times New Roman"/>
          <w14:ligatures w14:val="none"/>
        </w:rPr>
        <w:t>Upholds the Organisations commitment to the safety of our staff, volunteers, and clients through the promotion of Health &amp; Safety at Work;</w:t>
      </w:r>
    </w:p>
    <w:p w14:paraId="0A537A19" w14:textId="77777777" w:rsidR="001F216B" w:rsidRPr="001F216B" w:rsidRDefault="001F216B" w:rsidP="001F216B">
      <w:pPr>
        <w:numPr>
          <w:ilvl w:val="0"/>
          <w:numId w:val="8"/>
        </w:numPr>
        <w:spacing w:line="259" w:lineRule="auto"/>
        <w:contextualSpacing/>
        <w:rPr>
          <w:rFonts w:eastAsia="Times New Roman" w:cs="Times New Roman"/>
          <w14:ligatures w14:val="none"/>
        </w:rPr>
      </w:pPr>
      <w:r w:rsidRPr="001F216B">
        <w:rPr>
          <w:rFonts w:eastAsia="Times New Roman" w:cs="Times New Roman"/>
          <w14:ligatures w14:val="none"/>
        </w:rPr>
        <w:t>Carries out any other duties that may reasonably be required by Line Manager.</w:t>
      </w:r>
    </w:p>
    <w:p w14:paraId="3F7FD771" w14:textId="77777777" w:rsidR="001F216B" w:rsidRPr="001F216B" w:rsidRDefault="001F216B" w:rsidP="001F216B">
      <w:pPr>
        <w:spacing w:line="259" w:lineRule="auto"/>
        <w:jc w:val="both"/>
        <w:rPr>
          <w:rFonts w:eastAsia="Times New Roman" w:cs="Times New Roman"/>
          <w14:ligatures w14:val="none"/>
        </w:rPr>
      </w:pPr>
    </w:p>
    <w:tbl>
      <w:tblPr>
        <w:tblStyle w:val="TableGrid1"/>
        <w:tblW w:w="0" w:type="auto"/>
        <w:tblLook w:val="04A0" w:firstRow="1" w:lastRow="0" w:firstColumn="1" w:lastColumn="0" w:noHBand="0" w:noVBand="1"/>
      </w:tblPr>
      <w:tblGrid>
        <w:gridCol w:w="6374"/>
        <w:gridCol w:w="1276"/>
        <w:gridCol w:w="1398"/>
      </w:tblGrid>
      <w:tr w:rsidR="001F216B" w:rsidRPr="001F216B" w14:paraId="0444B09A" w14:textId="77777777" w:rsidTr="00F21FA8">
        <w:trPr>
          <w:trHeight w:val="737"/>
        </w:trPr>
        <w:tc>
          <w:tcPr>
            <w:tcW w:w="9048" w:type="dxa"/>
            <w:gridSpan w:val="3"/>
            <w:shd w:val="clear" w:color="auto" w:fill="215E99"/>
          </w:tcPr>
          <w:p w14:paraId="2678D308" w14:textId="77777777" w:rsidR="001F216B" w:rsidRPr="001F216B" w:rsidRDefault="001F216B" w:rsidP="001F216B">
            <w:pPr>
              <w:spacing w:line="259" w:lineRule="auto"/>
              <w:jc w:val="both"/>
              <w:rPr>
                <w:sz w:val="24"/>
                <w:szCs w:val="24"/>
              </w:rPr>
            </w:pPr>
            <w:r w:rsidRPr="001F216B">
              <w:rPr>
                <w:color w:val="FFFFFF"/>
                <w:sz w:val="24"/>
                <w:szCs w:val="24"/>
              </w:rPr>
              <w:lastRenderedPageBreak/>
              <w:t xml:space="preserve">Knowledge, Skills &amp; Experience </w:t>
            </w:r>
          </w:p>
        </w:tc>
      </w:tr>
      <w:tr w:rsidR="001F216B" w:rsidRPr="001F216B" w14:paraId="3412440A" w14:textId="77777777" w:rsidTr="00F21FA8">
        <w:trPr>
          <w:trHeight w:val="737"/>
        </w:trPr>
        <w:tc>
          <w:tcPr>
            <w:tcW w:w="6374" w:type="dxa"/>
          </w:tcPr>
          <w:p w14:paraId="5A37BD7D" w14:textId="0DFDD96A" w:rsidR="001F216B" w:rsidRPr="001F216B" w:rsidRDefault="001F216B" w:rsidP="001F216B">
            <w:pPr>
              <w:spacing w:line="259" w:lineRule="auto"/>
              <w:jc w:val="both"/>
              <w:rPr>
                <w:sz w:val="24"/>
                <w:szCs w:val="24"/>
              </w:rPr>
            </w:pPr>
            <w:r w:rsidRPr="001F216B">
              <w:rPr>
                <w:sz w:val="24"/>
                <w:szCs w:val="24"/>
              </w:rPr>
              <w:t xml:space="preserve">Knowledge of </w:t>
            </w:r>
            <w:r w:rsidRPr="00F6152D">
              <w:rPr>
                <w:sz w:val="24"/>
                <w:szCs w:val="24"/>
              </w:rPr>
              <w:t xml:space="preserve">Prison Drug Strategy and a good understanding of the </w:t>
            </w:r>
            <w:r w:rsidR="00F6152D" w:rsidRPr="00F6152D">
              <w:rPr>
                <w:sz w:val="24"/>
                <w:szCs w:val="24"/>
              </w:rPr>
              <w:t xml:space="preserve">HMPPS </w:t>
            </w:r>
            <w:r w:rsidRPr="00F6152D">
              <w:rPr>
                <w:sz w:val="24"/>
                <w:szCs w:val="24"/>
              </w:rPr>
              <w:t>Drug and Alcohol</w:t>
            </w:r>
            <w:r w:rsidR="00F6152D" w:rsidRPr="00F6152D">
              <w:rPr>
                <w:sz w:val="24"/>
                <w:szCs w:val="24"/>
              </w:rPr>
              <w:t xml:space="preserve"> Operational</w:t>
            </w:r>
            <w:r w:rsidRPr="00F6152D">
              <w:rPr>
                <w:sz w:val="24"/>
                <w:szCs w:val="24"/>
              </w:rPr>
              <w:t xml:space="preserve"> Framework</w:t>
            </w:r>
            <w:r w:rsidRPr="001F216B">
              <w:rPr>
                <w:sz w:val="24"/>
                <w:szCs w:val="24"/>
              </w:rPr>
              <w:t>.</w:t>
            </w:r>
          </w:p>
        </w:tc>
        <w:tc>
          <w:tcPr>
            <w:tcW w:w="1276" w:type="dxa"/>
          </w:tcPr>
          <w:p w14:paraId="276D516F" w14:textId="77777777" w:rsidR="001F216B" w:rsidRPr="001F216B" w:rsidRDefault="001F216B" w:rsidP="001F216B">
            <w:pPr>
              <w:spacing w:line="259" w:lineRule="auto"/>
              <w:jc w:val="both"/>
              <w:rPr>
                <w:sz w:val="24"/>
                <w:szCs w:val="24"/>
              </w:rPr>
            </w:pPr>
            <w:r w:rsidRPr="001F216B">
              <w:rPr>
                <w:sz w:val="24"/>
                <w:szCs w:val="24"/>
              </w:rPr>
              <w:t xml:space="preserve"> Essential </w:t>
            </w:r>
          </w:p>
          <w:p w14:paraId="27D9CDD1" w14:textId="77777777" w:rsidR="001F216B" w:rsidRPr="001F216B" w:rsidRDefault="001F216B" w:rsidP="001F216B">
            <w:pPr>
              <w:spacing w:line="259" w:lineRule="auto"/>
              <w:jc w:val="both"/>
              <w:rPr>
                <w:sz w:val="24"/>
                <w:szCs w:val="24"/>
              </w:rPr>
            </w:pPr>
          </w:p>
          <w:p w14:paraId="69B99122" w14:textId="77777777" w:rsidR="001F216B" w:rsidRPr="001F216B" w:rsidRDefault="001F216B" w:rsidP="001F216B">
            <w:pPr>
              <w:spacing w:line="259" w:lineRule="auto"/>
              <w:jc w:val="both"/>
              <w:rPr>
                <w:sz w:val="24"/>
                <w:szCs w:val="24"/>
              </w:rPr>
            </w:pPr>
          </w:p>
        </w:tc>
        <w:tc>
          <w:tcPr>
            <w:tcW w:w="1398" w:type="dxa"/>
          </w:tcPr>
          <w:p w14:paraId="0F01A6C3" w14:textId="77777777" w:rsidR="001F216B" w:rsidRPr="001F216B" w:rsidRDefault="001F216B" w:rsidP="001F216B">
            <w:pPr>
              <w:spacing w:line="259" w:lineRule="auto"/>
              <w:jc w:val="both"/>
              <w:rPr>
                <w:sz w:val="24"/>
                <w:szCs w:val="24"/>
              </w:rPr>
            </w:pPr>
            <w:r w:rsidRPr="001F216B">
              <w:rPr>
                <w:sz w:val="24"/>
                <w:szCs w:val="24"/>
              </w:rPr>
              <w:t>Application</w:t>
            </w:r>
          </w:p>
          <w:p w14:paraId="4D673F69" w14:textId="77777777" w:rsidR="001F216B" w:rsidRPr="001F216B" w:rsidRDefault="001F216B" w:rsidP="001F216B">
            <w:pPr>
              <w:spacing w:line="259" w:lineRule="auto"/>
              <w:jc w:val="both"/>
              <w:rPr>
                <w:sz w:val="24"/>
                <w:szCs w:val="24"/>
              </w:rPr>
            </w:pPr>
            <w:r w:rsidRPr="001F216B">
              <w:rPr>
                <w:sz w:val="24"/>
                <w:szCs w:val="24"/>
              </w:rPr>
              <w:t>Interview</w:t>
            </w:r>
          </w:p>
          <w:p w14:paraId="0CF87E4F" w14:textId="77777777" w:rsidR="001F216B" w:rsidRPr="001F216B" w:rsidRDefault="001F216B" w:rsidP="001F216B">
            <w:pPr>
              <w:spacing w:line="259" w:lineRule="auto"/>
              <w:jc w:val="both"/>
              <w:rPr>
                <w:sz w:val="24"/>
                <w:szCs w:val="24"/>
              </w:rPr>
            </w:pPr>
          </w:p>
        </w:tc>
      </w:tr>
      <w:tr w:rsidR="001F216B" w:rsidRPr="001F216B" w14:paraId="4300D39E" w14:textId="77777777" w:rsidTr="00F21FA8">
        <w:trPr>
          <w:trHeight w:val="737"/>
        </w:trPr>
        <w:tc>
          <w:tcPr>
            <w:tcW w:w="6374" w:type="dxa"/>
          </w:tcPr>
          <w:p w14:paraId="3BC8F4F9" w14:textId="77777777" w:rsidR="001F216B" w:rsidRPr="001F216B" w:rsidRDefault="001F216B" w:rsidP="001F216B">
            <w:pPr>
              <w:spacing w:line="259" w:lineRule="auto"/>
              <w:jc w:val="both"/>
              <w:rPr>
                <w:sz w:val="24"/>
                <w:szCs w:val="24"/>
              </w:rPr>
            </w:pPr>
            <w:r w:rsidRPr="001F216B">
              <w:rPr>
                <w:sz w:val="24"/>
                <w:szCs w:val="24"/>
              </w:rPr>
              <w:t>Knowledge of Recovery and Incentivised Substance Free Living units</w:t>
            </w:r>
          </w:p>
        </w:tc>
        <w:tc>
          <w:tcPr>
            <w:tcW w:w="1276" w:type="dxa"/>
          </w:tcPr>
          <w:p w14:paraId="276AB6EC" w14:textId="77777777" w:rsidR="001F216B" w:rsidRPr="001F216B" w:rsidRDefault="001F216B" w:rsidP="001F216B">
            <w:pPr>
              <w:spacing w:line="259" w:lineRule="auto"/>
              <w:jc w:val="both"/>
              <w:rPr>
                <w:sz w:val="24"/>
                <w:szCs w:val="24"/>
              </w:rPr>
            </w:pPr>
            <w:r w:rsidRPr="001F216B">
              <w:rPr>
                <w:sz w:val="24"/>
                <w:szCs w:val="24"/>
              </w:rPr>
              <w:t>Essential</w:t>
            </w:r>
          </w:p>
        </w:tc>
        <w:tc>
          <w:tcPr>
            <w:tcW w:w="1398" w:type="dxa"/>
          </w:tcPr>
          <w:p w14:paraId="43F833A2" w14:textId="77777777" w:rsidR="001F216B" w:rsidRPr="001F216B" w:rsidRDefault="001F216B" w:rsidP="001F216B">
            <w:pPr>
              <w:spacing w:line="259" w:lineRule="auto"/>
              <w:jc w:val="both"/>
              <w:rPr>
                <w:sz w:val="24"/>
                <w:szCs w:val="24"/>
              </w:rPr>
            </w:pPr>
            <w:r w:rsidRPr="001F216B">
              <w:rPr>
                <w:sz w:val="24"/>
                <w:szCs w:val="24"/>
              </w:rPr>
              <w:t>Application</w:t>
            </w:r>
          </w:p>
          <w:p w14:paraId="23E194A9" w14:textId="77777777" w:rsidR="001F216B" w:rsidRPr="001F216B" w:rsidRDefault="001F216B" w:rsidP="001F216B">
            <w:pPr>
              <w:spacing w:line="259" w:lineRule="auto"/>
              <w:jc w:val="both"/>
              <w:rPr>
                <w:sz w:val="24"/>
                <w:szCs w:val="24"/>
              </w:rPr>
            </w:pPr>
            <w:r w:rsidRPr="001F216B">
              <w:rPr>
                <w:sz w:val="24"/>
                <w:szCs w:val="24"/>
              </w:rPr>
              <w:t>Interview</w:t>
            </w:r>
          </w:p>
          <w:p w14:paraId="2010E3D3" w14:textId="77777777" w:rsidR="001F216B" w:rsidRPr="001F216B" w:rsidRDefault="001F216B" w:rsidP="001F216B">
            <w:pPr>
              <w:spacing w:line="259" w:lineRule="auto"/>
              <w:jc w:val="both"/>
              <w:rPr>
                <w:sz w:val="24"/>
                <w:szCs w:val="24"/>
              </w:rPr>
            </w:pPr>
          </w:p>
        </w:tc>
      </w:tr>
      <w:tr w:rsidR="001F216B" w:rsidRPr="001F216B" w14:paraId="73CF9217" w14:textId="77777777" w:rsidTr="00F21FA8">
        <w:trPr>
          <w:trHeight w:val="737"/>
        </w:trPr>
        <w:tc>
          <w:tcPr>
            <w:tcW w:w="6374" w:type="dxa"/>
          </w:tcPr>
          <w:p w14:paraId="11C3368F" w14:textId="77777777" w:rsidR="001F216B" w:rsidRPr="001F216B" w:rsidRDefault="001F216B" w:rsidP="001F216B">
            <w:pPr>
              <w:spacing w:line="259" w:lineRule="auto"/>
              <w:jc w:val="both"/>
              <w:rPr>
                <w:sz w:val="24"/>
                <w:szCs w:val="24"/>
              </w:rPr>
            </w:pPr>
            <w:r w:rsidRPr="001F216B">
              <w:rPr>
                <w:sz w:val="24"/>
                <w:szCs w:val="24"/>
              </w:rPr>
              <w:t xml:space="preserve">Experience of managing and delivering interventions and manualised structured programmes </w:t>
            </w:r>
          </w:p>
        </w:tc>
        <w:tc>
          <w:tcPr>
            <w:tcW w:w="1276" w:type="dxa"/>
          </w:tcPr>
          <w:p w14:paraId="0910BD7B" w14:textId="77777777" w:rsidR="001F216B" w:rsidRPr="001F216B" w:rsidRDefault="001F216B" w:rsidP="001F216B">
            <w:pPr>
              <w:spacing w:line="259" w:lineRule="auto"/>
              <w:jc w:val="both"/>
              <w:rPr>
                <w:sz w:val="24"/>
                <w:szCs w:val="24"/>
              </w:rPr>
            </w:pPr>
            <w:r w:rsidRPr="001F216B">
              <w:rPr>
                <w:sz w:val="24"/>
                <w:szCs w:val="24"/>
              </w:rPr>
              <w:t xml:space="preserve">Essential </w:t>
            </w:r>
          </w:p>
        </w:tc>
        <w:tc>
          <w:tcPr>
            <w:tcW w:w="1398" w:type="dxa"/>
          </w:tcPr>
          <w:p w14:paraId="6241CDA1" w14:textId="77777777" w:rsidR="001F216B" w:rsidRPr="001F216B" w:rsidRDefault="001F216B" w:rsidP="001F216B">
            <w:pPr>
              <w:spacing w:line="259" w:lineRule="auto"/>
              <w:jc w:val="both"/>
              <w:rPr>
                <w:sz w:val="24"/>
                <w:szCs w:val="24"/>
              </w:rPr>
            </w:pPr>
            <w:r w:rsidRPr="001F216B">
              <w:rPr>
                <w:sz w:val="24"/>
                <w:szCs w:val="24"/>
              </w:rPr>
              <w:t>Application</w:t>
            </w:r>
          </w:p>
          <w:p w14:paraId="117A914D" w14:textId="77777777" w:rsidR="001F216B" w:rsidRPr="001F216B" w:rsidRDefault="001F216B" w:rsidP="001F216B">
            <w:pPr>
              <w:spacing w:line="259" w:lineRule="auto"/>
              <w:jc w:val="both"/>
              <w:rPr>
                <w:sz w:val="24"/>
                <w:szCs w:val="24"/>
              </w:rPr>
            </w:pPr>
            <w:r w:rsidRPr="001F216B">
              <w:rPr>
                <w:sz w:val="24"/>
                <w:szCs w:val="24"/>
              </w:rPr>
              <w:t>Interview</w:t>
            </w:r>
          </w:p>
          <w:p w14:paraId="2624FB76" w14:textId="77777777" w:rsidR="001F216B" w:rsidRPr="001F216B" w:rsidRDefault="001F216B" w:rsidP="001F216B">
            <w:pPr>
              <w:spacing w:line="259" w:lineRule="auto"/>
              <w:jc w:val="both"/>
              <w:rPr>
                <w:sz w:val="24"/>
                <w:szCs w:val="24"/>
              </w:rPr>
            </w:pPr>
          </w:p>
        </w:tc>
      </w:tr>
      <w:tr w:rsidR="001F216B" w:rsidRPr="001F216B" w14:paraId="0449F57B" w14:textId="77777777" w:rsidTr="00F21FA8">
        <w:trPr>
          <w:trHeight w:val="737"/>
        </w:trPr>
        <w:tc>
          <w:tcPr>
            <w:tcW w:w="6374" w:type="dxa"/>
          </w:tcPr>
          <w:p w14:paraId="7D246D58" w14:textId="77777777" w:rsidR="001F216B" w:rsidRPr="001F216B" w:rsidRDefault="001F216B" w:rsidP="001F216B">
            <w:pPr>
              <w:spacing w:line="259" w:lineRule="auto"/>
              <w:jc w:val="both"/>
              <w:rPr>
                <w:sz w:val="24"/>
                <w:szCs w:val="24"/>
              </w:rPr>
            </w:pPr>
            <w:r w:rsidRPr="001F216B">
              <w:rPr>
                <w:sz w:val="24"/>
                <w:szCs w:val="24"/>
              </w:rPr>
              <w:t>Knowledge of Equalities, Diversity and Inclusion and an authentic passion for developing services to ensure EDI throughout.</w:t>
            </w:r>
          </w:p>
        </w:tc>
        <w:tc>
          <w:tcPr>
            <w:tcW w:w="1276" w:type="dxa"/>
          </w:tcPr>
          <w:p w14:paraId="7983C5DF" w14:textId="77777777" w:rsidR="001F216B" w:rsidRPr="001F216B" w:rsidRDefault="001F216B" w:rsidP="001F216B">
            <w:pPr>
              <w:spacing w:line="259" w:lineRule="auto"/>
              <w:jc w:val="both"/>
              <w:rPr>
                <w:sz w:val="24"/>
                <w:szCs w:val="24"/>
              </w:rPr>
            </w:pPr>
            <w:r w:rsidRPr="001F216B">
              <w:rPr>
                <w:sz w:val="24"/>
                <w:szCs w:val="24"/>
              </w:rPr>
              <w:t xml:space="preserve">Essential </w:t>
            </w:r>
          </w:p>
        </w:tc>
        <w:tc>
          <w:tcPr>
            <w:tcW w:w="1398" w:type="dxa"/>
          </w:tcPr>
          <w:p w14:paraId="4F4AF46C" w14:textId="77777777" w:rsidR="001F216B" w:rsidRPr="001F216B" w:rsidRDefault="001F216B" w:rsidP="001F216B">
            <w:pPr>
              <w:spacing w:line="259" w:lineRule="auto"/>
              <w:jc w:val="both"/>
              <w:rPr>
                <w:sz w:val="24"/>
                <w:szCs w:val="24"/>
              </w:rPr>
            </w:pPr>
            <w:r w:rsidRPr="001F216B">
              <w:rPr>
                <w:sz w:val="24"/>
                <w:szCs w:val="24"/>
              </w:rPr>
              <w:t>Application</w:t>
            </w:r>
          </w:p>
          <w:p w14:paraId="098FA92E" w14:textId="77777777" w:rsidR="001F216B" w:rsidRPr="001F216B" w:rsidRDefault="001F216B" w:rsidP="001F216B">
            <w:pPr>
              <w:spacing w:line="259" w:lineRule="auto"/>
              <w:jc w:val="both"/>
              <w:rPr>
                <w:sz w:val="24"/>
                <w:szCs w:val="24"/>
              </w:rPr>
            </w:pPr>
            <w:r w:rsidRPr="001F216B">
              <w:rPr>
                <w:sz w:val="24"/>
                <w:szCs w:val="24"/>
              </w:rPr>
              <w:t>Interview</w:t>
            </w:r>
          </w:p>
          <w:p w14:paraId="675A0A4C" w14:textId="77777777" w:rsidR="001F216B" w:rsidRPr="001F216B" w:rsidRDefault="001F216B" w:rsidP="001F216B">
            <w:pPr>
              <w:spacing w:line="259" w:lineRule="auto"/>
              <w:jc w:val="both"/>
              <w:rPr>
                <w:sz w:val="24"/>
                <w:szCs w:val="24"/>
              </w:rPr>
            </w:pPr>
          </w:p>
        </w:tc>
      </w:tr>
      <w:tr w:rsidR="001F216B" w:rsidRPr="001F216B" w14:paraId="312DD7C2" w14:textId="77777777" w:rsidTr="00F21FA8">
        <w:trPr>
          <w:trHeight w:val="737"/>
        </w:trPr>
        <w:tc>
          <w:tcPr>
            <w:tcW w:w="6374" w:type="dxa"/>
          </w:tcPr>
          <w:p w14:paraId="245B2A6E" w14:textId="77777777" w:rsidR="001F216B" w:rsidRPr="001F216B" w:rsidRDefault="001F216B" w:rsidP="001F216B">
            <w:pPr>
              <w:spacing w:line="259" w:lineRule="auto"/>
              <w:jc w:val="both"/>
              <w:rPr>
                <w:sz w:val="24"/>
                <w:szCs w:val="24"/>
              </w:rPr>
            </w:pPr>
            <w:r w:rsidRPr="001F216B">
              <w:rPr>
                <w:sz w:val="24"/>
                <w:szCs w:val="24"/>
              </w:rPr>
              <w:t>Skilled in forming diverse partnerships, alliances, and relationships. Excellent stakeholder management.</w:t>
            </w:r>
          </w:p>
        </w:tc>
        <w:tc>
          <w:tcPr>
            <w:tcW w:w="1276" w:type="dxa"/>
          </w:tcPr>
          <w:p w14:paraId="58778105" w14:textId="77777777" w:rsidR="001F216B" w:rsidRPr="001F216B" w:rsidRDefault="001F216B" w:rsidP="001F216B">
            <w:pPr>
              <w:spacing w:line="259" w:lineRule="auto"/>
              <w:jc w:val="both"/>
              <w:rPr>
                <w:sz w:val="24"/>
                <w:szCs w:val="24"/>
              </w:rPr>
            </w:pPr>
            <w:r w:rsidRPr="001F216B">
              <w:rPr>
                <w:sz w:val="24"/>
                <w:szCs w:val="24"/>
              </w:rPr>
              <w:t xml:space="preserve">Essential </w:t>
            </w:r>
          </w:p>
        </w:tc>
        <w:tc>
          <w:tcPr>
            <w:tcW w:w="1398" w:type="dxa"/>
          </w:tcPr>
          <w:p w14:paraId="7B9D8C75" w14:textId="77777777" w:rsidR="001F216B" w:rsidRPr="001F216B" w:rsidRDefault="001F216B" w:rsidP="001F216B">
            <w:pPr>
              <w:spacing w:line="259" w:lineRule="auto"/>
              <w:jc w:val="both"/>
              <w:rPr>
                <w:sz w:val="24"/>
                <w:szCs w:val="24"/>
              </w:rPr>
            </w:pPr>
            <w:r w:rsidRPr="001F216B">
              <w:rPr>
                <w:sz w:val="24"/>
                <w:szCs w:val="24"/>
              </w:rPr>
              <w:t>Application</w:t>
            </w:r>
          </w:p>
          <w:p w14:paraId="66225711" w14:textId="77777777" w:rsidR="001F216B" w:rsidRPr="001F216B" w:rsidRDefault="001F216B" w:rsidP="001F216B">
            <w:pPr>
              <w:spacing w:line="259" w:lineRule="auto"/>
              <w:jc w:val="both"/>
              <w:rPr>
                <w:sz w:val="24"/>
                <w:szCs w:val="24"/>
              </w:rPr>
            </w:pPr>
            <w:r w:rsidRPr="001F216B">
              <w:rPr>
                <w:sz w:val="24"/>
                <w:szCs w:val="24"/>
              </w:rPr>
              <w:t>Interview</w:t>
            </w:r>
          </w:p>
          <w:p w14:paraId="4E731D0A" w14:textId="77777777" w:rsidR="001F216B" w:rsidRPr="001F216B" w:rsidRDefault="001F216B" w:rsidP="001F216B">
            <w:pPr>
              <w:spacing w:line="259" w:lineRule="auto"/>
              <w:jc w:val="both"/>
              <w:rPr>
                <w:sz w:val="24"/>
                <w:szCs w:val="24"/>
              </w:rPr>
            </w:pPr>
          </w:p>
        </w:tc>
      </w:tr>
      <w:tr w:rsidR="001F216B" w:rsidRPr="001F216B" w14:paraId="1596200D" w14:textId="77777777" w:rsidTr="00F21FA8">
        <w:trPr>
          <w:trHeight w:val="737"/>
        </w:trPr>
        <w:tc>
          <w:tcPr>
            <w:tcW w:w="6374" w:type="dxa"/>
          </w:tcPr>
          <w:p w14:paraId="46BB001F" w14:textId="77777777" w:rsidR="001F216B" w:rsidRPr="001F216B" w:rsidRDefault="001F216B" w:rsidP="001F216B">
            <w:pPr>
              <w:spacing w:line="259" w:lineRule="auto"/>
              <w:jc w:val="both"/>
              <w:rPr>
                <w:sz w:val="24"/>
                <w:szCs w:val="24"/>
              </w:rPr>
            </w:pPr>
            <w:r w:rsidRPr="001F216B">
              <w:rPr>
                <w:sz w:val="24"/>
                <w:szCs w:val="24"/>
              </w:rPr>
              <w:t>Skilled in communication, presenting, data, written and verbal   ‘story telling’</w:t>
            </w:r>
          </w:p>
        </w:tc>
        <w:tc>
          <w:tcPr>
            <w:tcW w:w="1276" w:type="dxa"/>
          </w:tcPr>
          <w:p w14:paraId="0F008C84" w14:textId="77777777" w:rsidR="001F216B" w:rsidRPr="001F216B" w:rsidRDefault="001F216B" w:rsidP="001F216B">
            <w:pPr>
              <w:spacing w:line="259" w:lineRule="auto"/>
              <w:jc w:val="both"/>
              <w:rPr>
                <w:sz w:val="24"/>
                <w:szCs w:val="24"/>
              </w:rPr>
            </w:pPr>
            <w:r w:rsidRPr="001F216B">
              <w:rPr>
                <w:sz w:val="24"/>
                <w:szCs w:val="24"/>
              </w:rPr>
              <w:t>Essential</w:t>
            </w:r>
          </w:p>
        </w:tc>
        <w:tc>
          <w:tcPr>
            <w:tcW w:w="1398" w:type="dxa"/>
          </w:tcPr>
          <w:p w14:paraId="231B62F8" w14:textId="77777777" w:rsidR="001F216B" w:rsidRPr="001F216B" w:rsidRDefault="001F216B" w:rsidP="001F216B">
            <w:pPr>
              <w:spacing w:line="259" w:lineRule="auto"/>
              <w:jc w:val="both"/>
              <w:rPr>
                <w:sz w:val="24"/>
                <w:szCs w:val="24"/>
              </w:rPr>
            </w:pPr>
            <w:r w:rsidRPr="001F216B">
              <w:rPr>
                <w:sz w:val="24"/>
                <w:szCs w:val="24"/>
              </w:rPr>
              <w:t>Application</w:t>
            </w:r>
          </w:p>
          <w:p w14:paraId="6CB094B7" w14:textId="77777777" w:rsidR="001F216B" w:rsidRPr="001F216B" w:rsidRDefault="001F216B" w:rsidP="001F216B">
            <w:pPr>
              <w:spacing w:line="259" w:lineRule="auto"/>
              <w:jc w:val="both"/>
              <w:rPr>
                <w:sz w:val="24"/>
                <w:szCs w:val="24"/>
              </w:rPr>
            </w:pPr>
            <w:r w:rsidRPr="001F216B">
              <w:rPr>
                <w:sz w:val="24"/>
                <w:szCs w:val="24"/>
              </w:rPr>
              <w:t>Interview</w:t>
            </w:r>
          </w:p>
          <w:p w14:paraId="4D461B67" w14:textId="77777777" w:rsidR="001F216B" w:rsidRPr="001F216B" w:rsidRDefault="001F216B" w:rsidP="001F216B">
            <w:pPr>
              <w:spacing w:line="259" w:lineRule="auto"/>
              <w:jc w:val="both"/>
              <w:rPr>
                <w:sz w:val="24"/>
                <w:szCs w:val="24"/>
              </w:rPr>
            </w:pPr>
          </w:p>
        </w:tc>
      </w:tr>
      <w:tr w:rsidR="001F216B" w:rsidRPr="001F216B" w14:paraId="6DEBF69F" w14:textId="77777777" w:rsidTr="00F21FA8">
        <w:trPr>
          <w:trHeight w:val="737"/>
        </w:trPr>
        <w:tc>
          <w:tcPr>
            <w:tcW w:w="6374" w:type="dxa"/>
          </w:tcPr>
          <w:p w14:paraId="3B586033" w14:textId="77777777" w:rsidR="001F216B" w:rsidRPr="001F216B" w:rsidRDefault="001F216B" w:rsidP="001F216B">
            <w:pPr>
              <w:spacing w:line="259" w:lineRule="auto"/>
              <w:jc w:val="both"/>
              <w:rPr>
                <w:sz w:val="24"/>
                <w:szCs w:val="24"/>
              </w:rPr>
            </w:pPr>
            <w:r w:rsidRPr="001F216B">
              <w:rPr>
                <w:sz w:val="24"/>
                <w:szCs w:val="24"/>
              </w:rPr>
              <w:t xml:space="preserve">Skilled in Microsoft Office </w:t>
            </w:r>
          </w:p>
        </w:tc>
        <w:tc>
          <w:tcPr>
            <w:tcW w:w="1276" w:type="dxa"/>
          </w:tcPr>
          <w:p w14:paraId="486F5753" w14:textId="77777777" w:rsidR="001F216B" w:rsidRPr="001F216B" w:rsidRDefault="001F216B" w:rsidP="001F216B">
            <w:pPr>
              <w:spacing w:line="259" w:lineRule="auto"/>
              <w:jc w:val="both"/>
              <w:rPr>
                <w:sz w:val="24"/>
                <w:szCs w:val="24"/>
              </w:rPr>
            </w:pPr>
            <w:r w:rsidRPr="001F216B">
              <w:rPr>
                <w:sz w:val="24"/>
                <w:szCs w:val="24"/>
              </w:rPr>
              <w:t>Essential</w:t>
            </w:r>
          </w:p>
        </w:tc>
        <w:tc>
          <w:tcPr>
            <w:tcW w:w="1398" w:type="dxa"/>
          </w:tcPr>
          <w:p w14:paraId="7275D9F9" w14:textId="77777777" w:rsidR="001F216B" w:rsidRPr="001F216B" w:rsidRDefault="001F216B" w:rsidP="001F216B">
            <w:pPr>
              <w:spacing w:line="259" w:lineRule="auto"/>
              <w:jc w:val="both"/>
              <w:rPr>
                <w:sz w:val="24"/>
                <w:szCs w:val="24"/>
              </w:rPr>
            </w:pPr>
            <w:r w:rsidRPr="001F216B">
              <w:rPr>
                <w:sz w:val="24"/>
                <w:szCs w:val="24"/>
              </w:rPr>
              <w:t>Application</w:t>
            </w:r>
          </w:p>
          <w:p w14:paraId="2E3828F5" w14:textId="77777777" w:rsidR="001F216B" w:rsidRPr="001F216B" w:rsidRDefault="001F216B" w:rsidP="001F216B">
            <w:pPr>
              <w:spacing w:line="259" w:lineRule="auto"/>
              <w:jc w:val="both"/>
              <w:rPr>
                <w:sz w:val="24"/>
                <w:szCs w:val="24"/>
              </w:rPr>
            </w:pPr>
            <w:r w:rsidRPr="001F216B">
              <w:rPr>
                <w:sz w:val="24"/>
                <w:szCs w:val="24"/>
              </w:rPr>
              <w:t>Interview</w:t>
            </w:r>
          </w:p>
          <w:p w14:paraId="3B881074" w14:textId="77777777" w:rsidR="001F216B" w:rsidRPr="001F216B" w:rsidRDefault="001F216B" w:rsidP="001F216B">
            <w:pPr>
              <w:spacing w:line="259" w:lineRule="auto"/>
              <w:jc w:val="both"/>
              <w:rPr>
                <w:sz w:val="24"/>
                <w:szCs w:val="24"/>
              </w:rPr>
            </w:pPr>
          </w:p>
        </w:tc>
      </w:tr>
      <w:tr w:rsidR="001F216B" w:rsidRPr="001F216B" w14:paraId="6F8A0F1A" w14:textId="77777777" w:rsidTr="00F21FA8">
        <w:trPr>
          <w:trHeight w:val="737"/>
        </w:trPr>
        <w:tc>
          <w:tcPr>
            <w:tcW w:w="6374" w:type="dxa"/>
          </w:tcPr>
          <w:p w14:paraId="106132B7" w14:textId="77777777" w:rsidR="001F216B" w:rsidRPr="001F216B" w:rsidRDefault="001F216B" w:rsidP="001F216B">
            <w:pPr>
              <w:spacing w:line="259" w:lineRule="auto"/>
              <w:jc w:val="both"/>
              <w:rPr>
                <w:sz w:val="24"/>
                <w:szCs w:val="24"/>
              </w:rPr>
            </w:pPr>
            <w:r w:rsidRPr="001F216B">
              <w:rPr>
                <w:sz w:val="24"/>
                <w:szCs w:val="24"/>
              </w:rPr>
              <w:t>Experience of contractual service delivery in Criminal Justice settings, ideally of Commissioned Rehabilitative Services, The Dynamic Framework, Privately Managed Prisons  and / or Public Sector Prisons</w:t>
            </w:r>
          </w:p>
        </w:tc>
        <w:tc>
          <w:tcPr>
            <w:tcW w:w="1276" w:type="dxa"/>
          </w:tcPr>
          <w:p w14:paraId="7BE3612E" w14:textId="77777777" w:rsidR="001F216B" w:rsidRPr="001F216B" w:rsidRDefault="001F216B" w:rsidP="001F216B">
            <w:pPr>
              <w:spacing w:line="259" w:lineRule="auto"/>
              <w:jc w:val="both"/>
              <w:rPr>
                <w:sz w:val="24"/>
                <w:szCs w:val="24"/>
              </w:rPr>
            </w:pPr>
            <w:r w:rsidRPr="001F216B">
              <w:rPr>
                <w:sz w:val="24"/>
                <w:szCs w:val="24"/>
              </w:rPr>
              <w:t>Essential</w:t>
            </w:r>
          </w:p>
        </w:tc>
        <w:tc>
          <w:tcPr>
            <w:tcW w:w="1398" w:type="dxa"/>
          </w:tcPr>
          <w:p w14:paraId="5D142595" w14:textId="77777777" w:rsidR="001F216B" w:rsidRPr="001F216B" w:rsidRDefault="001F216B" w:rsidP="001F216B">
            <w:pPr>
              <w:spacing w:line="259" w:lineRule="auto"/>
              <w:jc w:val="both"/>
              <w:rPr>
                <w:sz w:val="24"/>
                <w:szCs w:val="24"/>
              </w:rPr>
            </w:pPr>
            <w:r w:rsidRPr="001F216B">
              <w:rPr>
                <w:sz w:val="24"/>
                <w:szCs w:val="24"/>
              </w:rPr>
              <w:t>Application</w:t>
            </w:r>
          </w:p>
          <w:p w14:paraId="68F2B957" w14:textId="77777777" w:rsidR="001F216B" w:rsidRPr="001F216B" w:rsidRDefault="001F216B" w:rsidP="001F216B">
            <w:pPr>
              <w:spacing w:line="259" w:lineRule="auto"/>
              <w:jc w:val="both"/>
              <w:rPr>
                <w:sz w:val="24"/>
                <w:szCs w:val="24"/>
              </w:rPr>
            </w:pPr>
            <w:r w:rsidRPr="001F216B">
              <w:rPr>
                <w:sz w:val="24"/>
                <w:szCs w:val="24"/>
              </w:rPr>
              <w:t>Interview</w:t>
            </w:r>
          </w:p>
          <w:p w14:paraId="42BD343E" w14:textId="77777777" w:rsidR="001F216B" w:rsidRPr="001F216B" w:rsidRDefault="001F216B" w:rsidP="001F216B">
            <w:pPr>
              <w:spacing w:line="259" w:lineRule="auto"/>
              <w:jc w:val="both"/>
              <w:rPr>
                <w:sz w:val="24"/>
                <w:szCs w:val="24"/>
              </w:rPr>
            </w:pPr>
          </w:p>
        </w:tc>
      </w:tr>
      <w:tr w:rsidR="001F216B" w:rsidRPr="001F216B" w14:paraId="70B5F73A" w14:textId="77777777" w:rsidTr="00F21FA8">
        <w:trPr>
          <w:trHeight w:val="737"/>
        </w:trPr>
        <w:tc>
          <w:tcPr>
            <w:tcW w:w="6374" w:type="dxa"/>
          </w:tcPr>
          <w:p w14:paraId="1E725DD2" w14:textId="77777777" w:rsidR="001F216B" w:rsidRPr="001F216B" w:rsidRDefault="001F216B" w:rsidP="001F216B">
            <w:pPr>
              <w:spacing w:line="259" w:lineRule="auto"/>
              <w:jc w:val="both"/>
              <w:rPr>
                <w:sz w:val="24"/>
                <w:szCs w:val="24"/>
              </w:rPr>
            </w:pPr>
            <w:r w:rsidRPr="001F216B">
              <w:rPr>
                <w:sz w:val="24"/>
                <w:szCs w:val="24"/>
              </w:rPr>
              <w:t xml:space="preserve">Experience of matrix, direct and stakeholder management to ensure the success of services and the culture they operate within. </w:t>
            </w:r>
          </w:p>
        </w:tc>
        <w:tc>
          <w:tcPr>
            <w:tcW w:w="1276" w:type="dxa"/>
          </w:tcPr>
          <w:p w14:paraId="2486010E" w14:textId="77777777" w:rsidR="001F216B" w:rsidRPr="001F216B" w:rsidRDefault="001F216B" w:rsidP="001F216B">
            <w:pPr>
              <w:spacing w:line="259" w:lineRule="auto"/>
              <w:jc w:val="both"/>
              <w:rPr>
                <w:sz w:val="24"/>
                <w:szCs w:val="24"/>
              </w:rPr>
            </w:pPr>
            <w:r w:rsidRPr="001F216B">
              <w:rPr>
                <w:sz w:val="24"/>
                <w:szCs w:val="24"/>
              </w:rPr>
              <w:t>Essential</w:t>
            </w:r>
          </w:p>
        </w:tc>
        <w:tc>
          <w:tcPr>
            <w:tcW w:w="1398" w:type="dxa"/>
          </w:tcPr>
          <w:p w14:paraId="43E33FAA" w14:textId="77777777" w:rsidR="001F216B" w:rsidRPr="001F216B" w:rsidRDefault="001F216B" w:rsidP="001F216B">
            <w:pPr>
              <w:spacing w:line="259" w:lineRule="auto"/>
              <w:jc w:val="both"/>
              <w:rPr>
                <w:sz w:val="24"/>
                <w:szCs w:val="24"/>
              </w:rPr>
            </w:pPr>
            <w:r w:rsidRPr="001F216B">
              <w:rPr>
                <w:sz w:val="24"/>
                <w:szCs w:val="24"/>
              </w:rPr>
              <w:t>Application</w:t>
            </w:r>
          </w:p>
          <w:p w14:paraId="000E44D6" w14:textId="77777777" w:rsidR="001F216B" w:rsidRPr="001F216B" w:rsidRDefault="001F216B" w:rsidP="001F216B">
            <w:pPr>
              <w:spacing w:line="259" w:lineRule="auto"/>
              <w:jc w:val="both"/>
              <w:rPr>
                <w:sz w:val="24"/>
                <w:szCs w:val="24"/>
              </w:rPr>
            </w:pPr>
            <w:r w:rsidRPr="001F216B">
              <w:rPr>
                <w:sz w:val="24"/>
                <w:szCs w:val="24"/>
              </w:rPr>
              <w:t>Interview</w:t>
            </w:r>
          </w:p>
          <w:p w14:paraId="3E7384AF" w14:textId="77777777" w:rsidR="001F216B" w:rsidRPr="001F216B" w:rsidRDefault="001F216B" w:rsidP="001F216B">
            <w:pPr>
              <w:spacing w:line="259" w:lineRule="auto"/>
              <w:jc w:val="both"/>
              <w:rPr>
                <w:sz w:val="24"/>
                <w:szCs w:val="24"/>
              </w:rPr>
            </w:pPr>
          </w:p>
        </w:tc>
      </w:tr>
      <w:tr w:rsidR="001F216B" w:rsidRPr="001F216B" w14:paraId="04E63115" w14:textId="77777777" w:rsidTr="00F21FA8">
        <w:trPr>
          <w:trHeight w:val="737"/>
        </w:trPr>
        <w:tc>
          <w:tcPr>
            <w:tcW w:w="6374" w:type="dxa"/>
          </w:tcPr>
          <w:p w14:paraId="0FDA68C1" w14:textId="77777777" w:rsidR="001F216B" w:rsidRPr="001F216B" w:rsidRDefault="001F216B" w:rsidP="001F216B">
            <w:pPr>
              <w:spacing w:line="259" w:lineRule="auto"/>
              <w:jc w:val="both"/>
              <w:rPr>
                <w:sz w:val="24"/>
                <w:szCs w:val="24"/>
              </w:rPr>
            </w:pPr>
            <w:r w:rsidRPr="001F216B">
              <w:rPr>
                <w:sz w:val="24"/>
                <w:szCs w:val="24"/>
              </w:rPr>
              <w:t xml:space="preserve">Experience of management at a senior level, ideally in a custodial or criminal justice setting. </w:t>
            </w:r>
          </w:p>
        </w:tc>
        <w:tc>
          <w:tcPr>
            <w:tcW w:w="1276" w:type="dxa"/>
          </w:tcPr>
          <w:p w14:paraId="48F1712E" w14:textId="77777777" w:rsidR="001F216B" w:rsidRPr="001F216B" w:rsidRDefault="001F216B" w:rsidP="001F216B">
            <w:pPr>
              <w:spacing w:line="259" w:lineRule="auto"/>
              <w:jc w:val="both"/>
              <w:rPr>
                <w:sz w:val="24"/>
                <w:szCs w:val="24"/>
              </w:rPr>
            </w:pPr>
            <w:r w:rsidRPr="001F216B">
              <w:rPr>
                <w:sz w:val="24"/>
                <w:szCs w:val="24"/>
              </w:rPr>
              <w:t>Essential</w:t>
            </w:r>
          </w:p>
        </w:tc>
        <w:tc>
          <w:tcPr>
            <w:tcW w:w="1398" w:type="dxa"/>
          </w:tcPr>
          <w:p w14:paraId="718FCCF9" w14:textId="77777777" w:rsidR="001F216B" w:rsidRPr="001F216B" w:rsidRDefault="001F216B" w:rsidP="001F216B">
            <w:pPr>
              <w:spacing w:line="259" w:lineRule="auto"/>
              <w:jc w:val="both"/>
              <w:rPr>
                <w:sz w:val="24"/>
                <w:szCs w:val="24"/>
              </w:rPr>
            </w:pPr>
            <w:r w:rsidRPr="001F216B">
              <w:rPr>
                <w:sz w:val="24"/>
                <w:szCs w:val="24"/>
              </w:rPr>
              <w:t>Application</w:t>
            </w:r>
          </w:p>
          <w:p w14:paraId="34B74F70" w14:textId="77777777" w:rsidR="001F216B" w:rsidRPr="001F216B" w:rsidRDefault="001F216B" w:rsidP="001F216B">
            <w:pPr>
              <w:spacing w:line="259" w:lineRule="auto"/>
              <w:jc w:val="both"/>
              <w:rPr>
                <w:sz w:val="24"/>
                <w:szCs w:val="24"/>
              </w:rPr>
            </w:pPr>
            <w:r w:rsidRPr="001F216B">
              <w:rPr>
                <w:sz w:val="24"/>
                <w:szCs w:val="24"/>
              </w:rPr>
              <w:t>Interview</w:t>
            </w:r>
          </w:p>
          <w:p w14:paraId="776F5393" w14:textId="77777777" w:rsidR="001F216B" w:rsidRPr="001F216B" w:rsidRDefault="001F216B" w:rsidP="001F216B">
            <w:pPr>
              <w:spacing w:line="259" w:lineRule="auto"/>
              <w:jc w:val="both"/>
              <w:rPr>
                <w:sz w:val="24"/>
                <w:szCs w:val="24"/>
              </w:rPr>
            </w:pPr>
          </w:p>
        </w:tc>
      </w:tr>
      <w:tr w:rsidR="001F216B" w:rsidRPr="001F216B" w14:paraId="445F4A7B" w14:textId="77777777" w:rsidTr="00F21FA8">
        <w:trPr>
          <w:trHeight w:val="737"/>
        </w:trPr>
        <w:tc>
          <w:tcPr>
            <w:tcW w:w="6374" w:type="dxa"/>
          </w:tcPr>
          <w:p w14:paraId="0DF59DB7" w14:textId="77777777" w:rsidR="001F216B" w:rsidRPr="001F216B" w:rsidRDefault="001F216B" w:rsidP="001F216B">
            <w:pPr>
              <w:spacing w:line="259" w:lineRule="auto"/>
              <w:jc w:val="both"/>
              <w:rPr>
                <w:sz w:val="24"/>
                <w:szCs w:val="24"/>
              </w:rPr>
            </w:pPr>
            <w:r w:rsidRPr="001F216B">
              <w:rPr>
                <w:sz w:val="24"/>
                <w:szCs w:val="24"/>
              </w:rPr>
              <w:t>Qualification in and experience of project / change management</w:t>
            </w:r>
          </w:p>
        </w:tc>
        <w:tc>
          <w:tcPr>
            <w:tcW w:w="1276" w:type="dxa"/>
          </w:tcPr>
          <w:p w14:paraId="22B039F8" w14:textId="77777777" w:rsidR="001F216B" w:rsidRPr="001F216B" w:rsidRDefault="001F216B" w:rsidP="001F216B">
            <w:pPr>
              <w:spacing w:line="259" w:lineRule="auto"/>
              <w:jc w:val="both"/>
              <w:rPr>
                <w:sz w:val="24"/>
                <w:szCs w:val="24"/>
              </w:rPr>
            </w:pPr>
            <w:r w:rsidRPr="001F216B">
              <w:rPr>
                <w:sz w:val="24"/>
                <w:szCs w:val="24"/>
              </w:rPr>
              <w:t xml:space="preserve">Desirable </w:t>
            </w:r>
          </w:p>
        </w:tc>
        <w:tc>
          <w:tcPr>
            <w:tcW w:w="1398" w:type="dxa"/>
          </w:tcPr>
          <w:p w14:paraId="5DAC9351" w14:textId="77777777" w:rsidR="001F216B" w:rsidRPr="001F216B" w:rsidRDefault="001F216B" w:rsidP="001F216B">
            <w:pPr>
              <w:spacing w:line="259" w:lineRule="auto"/>
              <w:jc w:val="both"/>
              <w:rPr>
                <w:sz w:val="24"/>
                <w:szCs w:val="24"/>
              </w:rPr>
            </w:pPr>
            <w:r w:rsidRPr="001F216B">
              <w:rPr>
                <w:sz w:val="24"/>
                <w:szCs w:val="24"/>
              </w:rPr>
              <w:t>Application</w:t>
            </w:r>
          </w:p>
          <w:p w14:paraId="409C7B6B" w14:textId="77777777" w:rsidR="001F216B" w:rsidRPr="001F216B" w:rsidRDefault="001F216B" w:rsidP="001F216B">
            <w:pPr>
              <w:spacing w:line="259" w:lineRule="auto"/>
              <w:jc w:val="both"/>
              <w:rPr>
                <w:sz w:val="24"/>
                <w:szCs w:val="24"/>
              </w:rPr>
            </w:pPr>
            <w:r w:rsidRPr="001F216B">
              <w:rPr>
                <w:sz w:val="24"/>
                <w:szCs w:val="24"/>
              </w:rPr>
              <w:t>Interview</w:t>
            </w:r>
          </w:p>
          <w:p w14:paraId="4E378E6A" w14:textId="77777777" w:rsidR="001F216B" w:rsidRPr="001F216B" w:rsidRDefault="001F216B" w:rsidP="001F216B">
            <w:pPr>
              <w:spacing w:line="259" w:lineRule="auto"/>
              <w:jc w:val="both"/>
              <w:rPr>
                <w:sz w:val="24"/>
                <w:szCs w:val="24"/>
              </w:rPr>
            </w:pPr>
          </w:p>
        </w:tc>
      </w:tr>
      <w:tr w:rsidR="001F216B" w:rsidRPr="001F216B" w14:paraId="09A11C3A" w14:textId="77777777" w:rsidTr="00F21FA8">
        <w:trPr>
          <w:trHeight w:val="737"/>
        </w:trPr>
        <w:tc>
          <w:tcPr>
            <w:tcW w:w="6374" w:type="dxa"/>
          </w:tcPr>
          <w:p w14:paraId="16B91F96" w14:textId="77777777" w:rsidR="001F216B" w:rsidRPr="001F216B" w:rsidRDefault="001F216B" w:rsidP="001F216B">
            <w:pPr>
              <w:spacing w:line="259" w:lineRule="auto"/>
              <w:jc w:val="both"/>
              <w:rPr>
                <w:sz w:val="24"/>
                <w:szCs w:val="24"/>
              </w:rPr>
            </w:pPr>
            <w:r w:rsidRPr="001F216B">
              <w:rPr>
                <w:sz w:val="24"/>
                <w:szCs w:val="24"/>
              </w:rPr>
              <w:t>A Level 7 or above qualification in a related field, professional qualification, or discipline</w:t>
            </w:r>
          </w:p>
        </w:tc>
        <w:tc>
          <w:tcPr>
            <w:tcW w:w="1276" w:type="dxa"/>
          </w:tcPr>
          <w:p w14:paraId="56FD7B3B" w14:textId="77777777" w:rsidR="001F216B" w:rsidRPr="001F216B" w:rsidRDefault="001F216B" w:rsidP="001F216B">
            <w:pPr>
              <w:spacing w:line="259" w:lineRule="auto"/>
              <w:jc w:val="both"/>
              <w:rPr>
                <w:sz w:val="24"/>
                <w:szCs w:val="24"/>
              </w:rPr>
            </w:pPr>
            <w:r w:rsidRPr="001F216B">
              <w:rPr>
                <w:sz w:val="24"/>
                <w:szCs w:val="24"/>
              </w:rPr>
              <w:t xml:space="preserve">Desirable </w:t>
            </w:r>
          </w:p>
        </w:tc>
        <w:tc>
          <w:tcPr>
            <w:tcW w:w="1398" w:type="dxa"/>
          </w:tcPr>
          <w:p w14:paraId="556D7A0C" w14:textId="77777777" w:rsidR="001F216B" w:rsidRPr="001F216B" w:rsidRDefault="001F216B" w:rsidP="001F216B">
            <w:pPr>
              <w:spacing w:line="259" w:lineRule="auto"/>
              <w:jc w:val="both"/>
              <w:rPr>
                <w:sz w:val="24"/>
                <w:szCs w:val="24"/>
              </w:rPr>
            </w:pPr>
            <w:r w:rsidRPr="001F216B">
              <w:rPr>
                <w:sz w:val="24"/>
                <w:szCs w:val="24"/>
              </w:rPr>
              <w:t xml:space="preserve">Application </w:t>
            </w:r>
          </w:p>
          <w:p w14:paraId="63F0029D" w14:textId="77777777" w:rsidR="001F216B" w:rsidRPr="001F216B" w:rsidRDefault="001F216B" w:rsidP="001F216B">
            <w:pPr>
              <w:spacing w:line="259" w:lineRule="auto"/>
              <w:jc w:val="both"/>
              <w:rPr>
                <w:sz w:val="24"/>
                <w:szCs w:val="24"/>
              </w:rPr>
            </w:pPr>
            <w:r w:rsidRPr="001F216B">
              <w:rPr>
                <w:sz w:val="24"/>
                <w:szCs w:val="24"/>
              </w:rPr>
              <w:t xml:space="preserve">Interview </w:t>
            </w:r>
          </w:p>
        </w:tc>
      </w:tr>
    </w:tbl>
    <w:p w14:paraId="61A0326F" w14:textId="05F420AC" w:rsidR="00D752BC" w:rsidRPr="00F6152D" w:rsidRDefault="00D752BC" w:rsidP="001F216B">
      <w:pPr>
        <w:spacing w:before="120" w:after="120" w:line="259" w:lineRule="auto"/>
        <w:jc w:val="both"/>
        <w:rPr>
          <w:rFonts w:eastAsia="Times New Roman" w:cs="Times New Roman"/>
          <w:b/>
          <w:bCs/>
          <w:kern w:val="0"/>
          <w14:ligatures w14:val="none"/>
        </w:rPr>
      </w:pPr>
    </w:p>
    <w:sectPr w:rsidR="00D752BC" w:rsidRPr="00F6152D" w:rsidSect="001F216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D28"/>
    <w:multiLevelType w:val="multilevel"/>
    <w:tmpl w:val="09BE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D56B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DF212E"/>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BA2CF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3167BE"/>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77442C"/>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394C58"/>
    <w:multiLevelType w:val="multilevel"/>
    <w:tmpl w:val="3846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3E004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E5411B"/>
    <w:multiLevelType w:val="multilevel"/>
    <w:tmpl w:val="CC2C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E1425E"/>
    <w:multiLevelType w:val="hybridMultilevel"/>
    <w:tmpl w:val="FFFFFFFF"/>
    <w:lvl w:ilvl="0" w:tplc="55FE7C0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6A4F3E"/>
    <w:multiLevelType w:val="multilevel"/>
    <w:tmpl w:val="A920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DC2CDB"/>
    <w:multiLevelType w:val="multilevel"/>
    <w:tmpl w:val="FE5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3085446">
    <w:abstractNumId w:val="9"/>
  </w:num>
  <w:num w:numId="2" w16cid:durableId="801770322">
    <w:abstractNumId w:val="6"/>
  </w:num>
  <w:num w:numId="3" w16cid:durableId="1883787562">
    <w:abstractNumId w:val="10"/>
  </w:num>
  <w:num w:numId="4" w16cid:durableId="1030106567">
    <w:abstractNumId w:val="1"/>
  </w:num>
  <w:num w:numId="5" w16cid:durableId="1758482505">
    <w:abstractNumId w:val="3"/>
  </w:num>
  <w:num w:numId="6" w16cid:durableId="1412045459">
    <w:abstractNumId w:val="4"/>
  </w:num>
  <w:num w:numId="7" w16cid:durableId="968125565">
    <w:abstractNumId w:val="7"/>
  </w:num>
  <w:num w:numId="8" w16cid:durableId="1239435521">
    <w:abstractNumId w:val="2"/>
  </w:num>
  <w:num w:numId="9" w16cid:durableId="1717267324">
    <w:abstractNumId w:val="5"/>
  </w:num>
  <w:num w:numId="10" w16cid:durableId="1017386975">
    <w:abstractNumId w:val="8"/>
  </w:num>
  <w:num w:numId="11" w16cid:durableId="7803424">
    <w:abstractNumId w:val="0"/>
  </w:num>
  <w:num w:numId="12" w16cid:durableId="2128094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6B"/>
    <w:rsid w:val="00060907"/>
    <w:rsid w:val="001F216B"/>
    <w:rsid w:val="004E4080"/>
    <w:rsid w:val="005D2547"/>
    <w:rsid w:val="005D254D"/>
    <w:rsid w:val="00614167"/>
    <w:rsid w:val="007F2B55"/>
    <w:rsid w:val="00D752BC"/>
    <w:rsid w:val="00F21FA8"/>
    <w:rsid w:val="00F61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E7C74"/>
  <w15:chartTrackingRefBased/>
  <w15:docId w15:val="{41CEDD46-09B1-4931-A04D-6FE1E9AC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1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1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1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16B"/>
    <w:rPr>
      <w:rFonts w:eastAsiaTheme="majorEastAsia" w:cstheme="majorBidi"/>
      <w:color w:val="272727" w:themeColor="text1" w:themeTint="D8"/>
    </w:rPr>
  </w:style>
  <w:style w:type="paragraph" w:styleId="Title">
    <w:name w:val="Title"/>
    <w:basedOn w:val="Normal"/>
    <w:next w:val="Normal"/>
    <w:link w:val="TitleChar"/>
    <w:uiPriority w:val="10"/>
    <w:qFormat/>
    <w:rsid w:val="001F2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1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16B"/>
    <w:pPr>
      <w:spacing w:before="160"/>
      <w:jc w:val="center"/>
    </w:pPr>
    <w:rPr>
      <w:i/>
      <w:iCs/>
      <w:color w:val="404040" w:themeColor="text1" w:themeTint="BF"/>
    </w:rPr>
  </w:style>
  <w:style w:type="character" w:customStyle="1" w:styleId="QuoteChar">
    <w:name w:val="Quote Char"/>
    <w:basedOn w:val="DefaultParagraphFont"/>
    <w:link w:val="Quote"/>
    <w:uiPriority w:val="29"/>
    <w:rsid w:val="001F216B"/>
    <w:rPr>
      <w:i/>
      <w:iCs/>
      <w:color w:val="404040" w:themeColor="text1" w:themeTint="BF"/>
    </w:rPr>
  </w:style>
  <w:style w:type="paragraph" w:styleId="ListParagraph">
    <w:name w:val="List Paragraph"/>
    <w:basedOn w:val="Normal"/>
    <w:uiPriority w:val="34"/>
    <w:qFormat/>
    <w:rsid w:val="001F216B"/>
    <w:pPr>
      <w:ind w:left="720"/>
      <w:contextualSpacing/>
    </w:pPr>
  </w:style>
  <w:style w:type="character" w:styleId="IntenseEmphasis">
    <w:name w:val="Intense Emphasis"/>
    <w:basedOn w:val="DefaultParagraphFont"/>
    <w:uiPriority w:val="21"/>
    <w:qFormat/>
    <w:rsid w:val="001F216B"/>
    <w:rPr>
      <w:i/>
      <w:iCs/>
      <w:color w:val="0F4761" w:themeColor="accent1" w:themeShade="BF"/>
    </w:rPr>
  </w:style>
  <w:style w:type="paragraph" w:styleId="IntenseQuote">
    <w:name w:val="Intense Quote"/>
    <w:basedOn w:val="Normal"/>
    <w:next w:val="Normal"/>
    <w:link w:val="IntenseQuoteChar"/>
    <w:uiPriority w:val="30"/>
    <w:qFormat/>
    <w:rsid w:val="001F2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16B"/>
    <w:rPr>
      <w:i/>
      <w:iCs/>
      <w:color w:val="0F4761" w:themeColor="accent1" w:themeShade="BF"/>
    </w:rPr>
  </w:style>
  <w:style w:type="character" w:styleId="IntenseReference">
    <w:name w:val="Intense Reference"/>
    <w:basedOn w:val="DefaultParagraphFont"/>
    <w:uiPriority w:val="32"/>
    <w:qFormat/>
    <w:rsid w:val="001F216B"/>
    <w:rPr>
      <w:b/>
      <w:bCs/>
      <w:smallCaps/>
      <w:color w:val="0F4761" w:themeColor="accent1" w:themeShade="BF"/>
      <w:spacing w:val="5"/>
    </w:rPr>
  </w:style>
  <w:style w:type="paragraph" w:styleId="NormalWeb">
    <w:name w:val="Normal (Web)"/>
    <w:basedOn w:val="Normal"/>
    <w:uiPriority w:val="99"/>
    <w:unhideWhenUsed/>
    <w:rsid w:val="001F216B"/>
    <w:pPr>
      <w:spacing w:before="100" w:beforeAutospacing="1" w:after="100" w:afterAutospacing="1" w:line="240" w:lineRule="auto"/>
    </w:pPr>
    <w:rPr>
      <w:rFonts w:ascii="Times New Roman" w:eastAsia="Times New Roman" w:hAnsi="Times New Roman" w:cs="Times New Roman"/>
      <w:kern w:val="0"/>
      <w:lang w:eastAsia="en-GB"/>
    </w:rPr>
  </w:style>
  <w:style w:type="character" w:styleId="Strong">
    <w:name w:val="Strong"/>
    <w:basedOn w:val="DefaultParagraphFont"/>
    <w:uiPriority w:val="22"/>
    <w:qFormat/>
    <w:rsid w:val="001F216B"/>
    <w:rPr>
      <w:b/>
      <w:bCs/>
    </w:rPr>
  </w:style>
  <w:style w:type="table" w:customStyle="1" w:styleId="TableGrid1">
    <w:name w:val="Table Grid1"/>
    <w:basedOn w:val="TableNormal"/>
    <w:next w:val="TableGrid"/>
    <w:uiPriority w:val="39"/>
    <w:rsid w:val="001F216B"/>
    <w:pPr>
      <w:spacing w:after="0" w:line="240" w:lineRule="auto"/>
    </w:pPr>
    <w:rPr>
      <w:rFonts w:eastAsia="Times New Roman"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F2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6759">
      <w:bodyDiv w:val="1"/>
      <w:marLeft w:val="0"/>
      <w:marRight w:val="0"/>
      <w:marTop w:val="0"/>
      <w:marBottom w:val="0"/>
      <w:divBdr>
        <w:top w:val="none" w:sz="0" w:space="0" w:color="auto"/>
        <w:left w:val="none" w:sz="0" w:space="0" w:color="auto"/>
        <w:bottom w:val="none" w:sz="0" w:space="0" w:color="auto"/>
        <w:right w:val="none" w:sz="0" w:space="0" w:color="auto"/>
      </w:divBdr>
    </w:div>
    <w:div w:id="130970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2085</Words>
  <Characters>10305</Characters>
  <Application>Microsoft Office Word</Application>
  <DocSecurity>4</DocSecurity>
  <Lines>194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Dawson</dc:creator>
  <cp:keywords/>
  <dc:description/>
  <cp:lastModifiedBy>Kelly Thorpe</cp:lastModifiedBy>
  <cp:revision>2</cp:revision>
  <dcterms:created xsi:type="dcterms:W3CDTF">2025-12-17T11:45:00Z</dcterms:created>
  <dcterms:modified xsi:type="dcterms:W3CDTF">2025-12-17T11:45:00Z</dcterms:modified>
</cp:coreProperties>
</file>