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03FEA" w14:textId="77777777" w:rsidR="00B17C65" w:rsidRDefault="00000000">
      <w:pPr>
        <w:spacing w:after="356" w:line="259" w:lineRule="auto"/>
        <w:ind w:left="0" w:right="0" w:firstLine="0"/>
        <w:jc w:val="left"/>
      </w:pPr>
      <w:r>
        <w:rPr>
          <w:rFonts w:ascii="Times New Roman" w:eastAsia="Times New Roman" w:hAnsi="Times New Roman" w:cs="Times New Roman"/>
          <w:sz w:val="20"/>
        </w:rPr>
        <w:t xml:space="preserve"> </w:t>
      </w:r>
    </w:p>
    <w:p w14:paraId="7AC0AFCC" w14:textId="77777777" w:rsidR="00B17C65" w:rsidRDefault="00000000">
      <w:pPr>
        <w:spacing w:after="0" w:line="259" w:lineRule="auto"/>
        <w:ind w:left="101" w:right="0" w:firstLine="0"/>
        <w:jc w:val="left"/>
      </w:pPr>
      <w:r>
        <w:rPr>
          <w:b/>
          <w:color w:val="1F2A44"/>
          <w:sz w:val="36"/>
        </w:rPr>
        <w:t>The Forward Trust Job Description</w:t>
      </w:r>
      <w:r>
        <w:rPr>
          <w:b/>
          <w:sz w:val="36"/>
        </w:rPr>
        <w:t xml:space="preserve"> </w:t>
      </w:r>
    </w:p>
    <w:p w14:paraId="4D25235D" w14:textId="77777777" w:rsidR="00B17C65" w:rsidRDefault="00000000">
      <w:pPr>
        <w:spacing w:after="0" w:line="259" w:lineRule="auto"/>
        <w:ind w:left="0" w:right="0" w:firstLine="0"/>
        <w:jc w:val="left"/>
        <w:rPr>
          <w:b/>
          <w:sz w:val="20"/>
        </w:rPr>
      </w:pPr>
      <w:r>
        <w:rPr>
          <w:b/>
          <w:sz w:val="20"/>
        </w:rPr>
        <w:t xml:space="preserve"> </w:t>
      </w:r>
    </w:p>
    <w:p w14:paraId="0ECE2557" w14:textId="77777777" w:rsidR="00264F38" w:rsidRDefault="00264F38">
      <w:pPr>
        <w:spacing w:after="0" w:line="259" w:lineRule="auto"/>
        <w:ind w:left="0" w:right="0" w:firstLine="0"/>
        <w:jc w:val="left"/>
        <w:rPr>
          <w:b/>
          <w:sz w:val="20"/>
        </w:rPr>
      </w:pPr>
    </w:p>
    <w:tbl>
      <w:tblPr>
        <w:tblStyle w:val="TableGrid0"/>
        <w:tblW w:w="0" w:type="auto"/>
        <w:tblLook w:val="04A0" w:firstRow="1" w:lastRow="0" w:firstColumn="1" w:lastColumn="0" w:noHBand="0" w:noVBand="1"/>
      </w:tblPr>
      <w:tblGrid>
        <w:gridCol w:w="2321"/>
        <w:gridCol w:w="2321"/>
        <w:gridCol w:w="2322"/>
        <w:gridCol w:w="2322"/>
      </w:tblGrid>
      <w:tr w:rsidR="00264F38" w14:paraId="76CDEDC0" w14:textId="77777777" w:rsidTr="00264F38">
        <w:tc>
          <w:tcPr>
            <w:tcW w:w="2321" w:type="dxa"/>
          </w:tcPr>
          <w:p w14:paraId="4AC0F608" w14:textId="481D2F7A" w:rsidR="00264F38" w:rsidRPr="00264F38" w:rsidRDefault="00264F38">
            <w:pPr>
              <w:spacing w:after="0" w:line="259" w:lineRule="auto"/>
              <w:ind w:left="0" w:right="0" w:firstLine="0"/>
              <w:jc w:val="left"/>
              <w:rPr>
                <w:b/>
                <w:bCs/>
              </w:rPr>
            </w:pPr>
            <w:r w:rsidRPr="00264F38">
              <w:rPr>
                <w:b/>
                <w:bCs/>
              </w:rPr>
              <w:t>Position Title</w:t>
            </w:r>
          </w:p>
        </w:tc>
        <w:tc>
          <w:tcPr>
            <w:tcW w:w="2321" w:type="dxa"/>
          </w:tcPr>
          <w:p w14:paraId="7DF94E60" w14:textId="6040A9DD" w:rsidR="00264F38" w:rsidRDefault="00264F38">
            <w:pPr>
              <w:spacing w:after="0" w:line="259" w:lineRule="auto"/>
              <w:ind w:left="0" w:right="0" w:firstLine="0"/>
              <w:jc w:val="left"/>
            </w:pPr>
            <w:r>
              <w:t>Tenancy Support Coordinator</w:t>
            </w:r>
          </w:p>
          <w:p w14:paraId="67AB608E" w14:textId="6BEFC763" w:rsidR="00264F38" w:rsidRDefault="00264F38">
            <w:pPr>
              <w:spacing w:after="0" w:line="259" w:lineRule="auto"/>
              <w:ind w:left="0" w:right="0" w:firstLine="0"/>
              <w:jc w:val="left"/>
            </w:pPr>
          </w:p>
        </w:tc>
        <w:tc>
          <w:tcPr>
            <w:tcW w:w="2322" w:type="dxa"/>
          </w:tcPr>
          <w:p w14:paraId="34A404A6" w14:textId="300F38D7" w:rsidR="00264F38" w:rsidRPr="00264F38" w:rsidRDefault="00264F38">
            <w:pPr>
              <w:spacing w:after="0" w:line="259" w:lineRule="auto"/>
              <w:ind w:left="0" w:right="0" w:firstLine="0"/>
              <w:jc w:val="left"/>
              <w:rPr>
                <w:b/>
                <w:bCs/>
              </w:rPr>
            </w:pPr>
            <w:r w:rsidRPr="00264F38">
              <w:rPr>
                <w:b/>
                <w:bCs/>
              </w:rPr>
              <w:t xml:space="preserve">Reports to: </w:t>
            </w:r>
          </w:p>
        </w:tc>
        <w:tc>
          <w:tcPr>
            <w:tcW w:w="2322" w:type="dxa"/>
          </w:tcPr>
          <w:p w14:paraId="13531EB6" w14:textId="196D1F34" w:rsidR="00264F38" w:rsidRDefault="00264F38">
            <w:pPr>
              <w:spacing w:after="0" w:line="259" w:lineRule="auto"/>
              <w:ind w:left="0" w:right="0" w:firstLine="0"/>
              <w:jc w:val="left"/>
            </w:pPr>
            <w:r>
              <w:t>Team Leader</w:t>
            </w:r>
          </w:p>
        </w:tc>
      </w:tr>
    </w:tbl>
    <w:p w14:paraId="31BD8C23" w14:textId="77777777" w:rsidR="00264F38" w:rsidRDefault="00264F38">
      <w:pPr>
        <w:spacing w:after="0" w:line="259" w:lineRule="auto"/>
        <w:ind w:left="0" w:right="0" w:firstLine="0"/>
        <w:jc w:val="left"/>
      </w:pPr>
    </w:p>
    <w:p w14:paraId="4AEBB252" w14:textId="3731DBCE" w:rsidR="00B17C65" w:rsidRDefault="00000000" w:rsidP="00264F38">
      <w:pPr>
        <w:spacing w:after="0" w:line="259" w:lineRule="auto"/>
        <w:ind w:left="0" w:right="0" w:firstLine="0"/>
        <w:jc w:val="left"/>
      </w:pPr>
      <w:r>
        <w:rPr>
          <w:b/>
          <w:sz w:val="11"/>
        </w:rPr>
        <w:t xml:space="preserve"> </w:t>
      </w:r>
      <w:r>
        <w:rPr>
          <w:b/>
          <w:sz w:val="29"/>
        </w:rPr>
        <w:t xml:space="preserve"> </w:t>
      </w:r>
    </w:p>
    <w:p w14:paraId="4F24DCEA" w14:textId="77777777" w:rsidR="00B17C65" w:rsidRDefault="00000000">
      <w:pPr>
        <w:pStyle w:val="Heading1"/>
        <w:tabs>
          <w:tab w:val="center" w:pos="9122"/>
        </w:tabs>
        <w:spacing w:after="145"/>
        <w:ind w:left="93" w:firstLine="0"/>
      </w:pPr>
      <w:r>
        <w:t xml:space="preserve"> Introducing Forward Trust </w:t>
      </w:r>
      <w:r>
        <w:tab/>
      </w:r>
      <w:r>
        <w:rPr>
          <w:color w:val="000000"/>
        </w:rPr>
        <w:t xml:space="preserve"> </w:t>
      </w:r>
    </w:p>
    <w:p w14:paraId="543BD0C7" w14:textId="77777777" w:rsidR="00B17C65" w:rsidRDefault="00000000">
      <w:pPr>
        <w:ind w:left="101" w:firstLine="0"/>
      </w:pPr>
      <w:r>
        <w:t xml:space="preserve">We are Forward, the social enterprise that empowers people to break the cycle of crime or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15C53EFB" w14:textId="77777777" w:rsidR="00B17C65" w:rsidRDefault="00000000">
      <w:pPr>
        <w:spacing w:after="62" w:line="259" w:lineRule="auto"/>
        <w:ind w:left="0" w:right="0" w:firstLine="0"/>
        <w:jc w:val="left"/>
      </w:pPr>
      <w:r>
        <w:rPr>
          <w:sz w:val="23"/>
        </w:rPr>
        <w:t xml:space="preserve"> </w:t>
      </w:r>
    </w:p>
    <w:p w14:paraId="4B0DF11C" w14:textId="77777777" w:rsidR="00B17C65" w:rsidRDefault="00000000">
      <w:pPr>
        <w:pStyle w:val="Heading1"/>
        <w:tabs>
          <w:tab w:val="center" w:pos="9122"/>
        </w:tabs>
        <w:spacing w:after="39"/>
        <w:ind w:left="93" w:firstLine="0"/>
      </w:pPr>
      <w:r>
        <w:t xml:space="preserve"> Role/Team Overview </w:t>
      </w:r>
      <w:r>
        <w:tab/>
      </w:r>
      <w:r>
        <w:rPr>
          <w:color w:val="000000"/>
        </w:rPr>
        <w:t xml:space="preserve"> </w:t>
      </w:r>
    </w:p>
    <w:p w14:paraId="70E79569" w14:textId="77777777" w:rsidR="00B17C65" w:rsidRDefault="00000000">
      <w:pPr>
        <w:spacing w:after="0" w:line="259" w:lineRule="auto"/>
        <w:ind w:left="0" w:right="0" w:firstLine="0"/>
        <w:jc w:val="left"/>
      </w:pPr>
      <w:r>
        <w:rPr>
          <w:b/>
          <w:sz w:val="37"/>
        </w:rPr>
        <w:t xml:space="preserve"> </w:t>
      </w:r>
    </w:p>
    <w:p w14:paraId="0ABC116E" w14:textId="2E2BEFFC" w:rsidR="00264F38" w:rsidRPr="00264F38" w:rsidRDefault="00264F38" w:rsidP="00264F38">
      <w:pPr>
        <w:spacing w:after="74" w:line="259" w:lineRule="auto"/>
        <w:ind w:left="0" w:right="0" w:firstLine="0"/>
        <w:jc w:val="left"/>
      </w:pPr>
      <w:r>
        <w:t xml:space="preserve">You </w:t>
      </w:r>
      <w:r w:rsidRPr="00264F38">
        <w:t xml:space="preserve">will support adults (18+) with drug and alcohol issues who are </w:t>
      </w:r>
      <w:r w:rsidR="00FA5C1E">
        <w:t>at risk of homelessness</w:t>
      </w:r>
      <w:r w:rsidR="00FD29BE">
        <w:t xml:space="preserve">. </w:t>
      </w:r>
      <w:r>
        <w:t xml:space="preserve">Within a community-based role </w:t>
      </w:r>
      <w:r w:rsidRPr="00264F38">
        <w:t>across East Kent, you will hold a smaller, high-need caseload, providing flexible and enhanced support underpinned by trauma-informed care.</w:t>
      </w:r>
    </w:p>
    <w:p w14:paraId="6BF564FA" w14:textId="54DE81B0" w:rsidR="00264F38" w:rsidRPr="00264F38" w:rsidRDefault="00264F38" w:rsidP="00264F38">
      <w:pPr>
        <w:spacing w:after="74" w:line="259" w:lineRule="auto"/>
        <w:ind w:left="0" w:right="0" w:firstLine="0"/>
        <w:jc w:val="left"/>
      </w:pPr>
      <w:r w:rsidRPr="00264F38">
        <w:t>You’ll coordinate access to housing, health, and recovery services—liaising with housing workers, healthcare providers, and other partners to ensure clients are supported holistically. This role offers transitional support until individuals are settled in permanent accommodation.</w:t>
      </w:r>
    </w:p>
    <w:p w14:paraId="043FC118" w14:textId="77222A1B" w:rsidR="00B17C65" w:rsidRDefault="00264F38">
      <w:pPr>
        <w:spacing w:after="74" w:line="259" w:lineRule="auto"/>
        <w:ind w:left="0" w:right="0" w:firstLine="0"/>
        <w:jc w:val="left"/>
      </w:pPr>
      <w:r w:rsidRPr="00264F38">
        <w:t>Aligned with Forward Trust’s mission to empower individuals to break cycles of addiction and crime, you’ll work in line with our values of Empowerment, Collaboration, Resilience, and Innovation. You’ll contribute to service targets, particularly measuring client outcomes, and maintain strong relationships with local agencies to deliver effective, joined-up care.</w:t>
      </w:r>
    </w:p>
    <w:p w14:paraId="1CDF6693" w14:textId="77777777" w:rsidR="00B17C65" w:rsidRDefault="00000000">
      <w:pPr>
        <w:spacing w:after="0" w:line="259" w:lineRule="auto"/>
        <w:ind w:left="0" w:right="0" w:firstLine="0"/>
        <w:jc w:val="left"/>
      </w:pPr>
      <w:r>
        <w:rPr>
          <w:sz w:val="29"/>
        </w:rPr>
        <w:t xml:space="preserve"> </w:t>
      </w:r>
    </w:p>
    <w:p w14:paraId="416ED95D" w14:textId="77777777" w:rsidR="00B17C65" w:rsidRDefault="00000000">
      <w:pPr>
        <w:spacing w:line="259" w:lineRule="auto"/>
        <w:ind w:left="100" w:right="0" w:firstLine="0"/>
        <w:jc w:val="left"/>
      </w:pPr>
      <w:r>
        <w:rPr>
          <w:rFonts w:ascii="Calibri" w:eastAsia="Calibri" w:hAnsi="Calibri" w:cs="Calibri"/>
          <w:noProof/>
        </w:rPr>
        <mc:AlternateContent>
          <mc:Choice Requires="wpg">
            <w:drawing>
              <wp:inline distT="0" distB="0" distL="0" distR="0" wp14:anchorId="2CF16301" wp14:editId="436FD722">
                <wp:extent cx="5733415" cy="247015"/>
                <wp:effectExtent l="0" t="0" r="0" b="0"/>
                <wp:docPr id="10429" name="Group 10429"/>
                <wp:cNvGraphicFramePr/>
                <a:graphic xmlns:a="http://schemas.openxmlformats.org/drawingml/2006/main">
                  <a:graphicData uri="http://schemas.microsoft.com/office/word/2010/wordprocessingGroup">
                    <wpg:wgp>
                      <wpg:cNvGrpSpPr/>
                      <wpg:grpSpPr>
                        <a:xfrm>
                          <a:off x="0" y="0"/>
                          <a:ext cx="5733415" cy="247015"/>
                          <a:chOff x="0" y="0"/>
                          <a:chExt cx="5733415" cy="247015"/>
                        </a:xfrm>
                      </wpg:grpSpPr>
                      <wps:wsp>
                        <wps:cNvPr id="12715" name="Shape 12715"/>
                        <wps:cNvSpPr/>
                        <wps:spPr>
                          <a:xfrm>
                            <a:off x="6350" y="6350"/>
                            <a:ext cx="5721350" cy="234950"/>
                          </a:xfrm>
                          <a:custGeom>
                            <a:avLst/>
                            <a:gdLst/>
                            <a:ahLst/>
                            <a:cxnLst/>
                            <a:rect l="0" t="0" r="0" b="0"/>
                            <a:pathLst>
                              <a:path w="5721350" h="234950">
                                <a:moveTo>
                                  <a:pt x="0" y="0"/>
                                </a:moveTo>
                                <a:lnTo>
                                  <a:pt x="5721350" y="0"/>
                                </a:lnTo>
                                <a:lnTo>
                                  <a:pt x="5721350" y="234950"/>
                                </a:lnTo>
                                <a:lnTo>
                                  <a:pt x="0" y="234950"/>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wps:wsp>
                        <wps:cNvPr id="288" name="Shape 288"/>
                        <wps:cNvSpPr/>
                        <wps:spPr>
                          <a:xfrm>
                            <a:off x="0" y="0"/>
                            <a:ext cx="2866708" cy="247015"/>
                          </a:xfrm>
                          <a:custGeom>
                            <a:avLst/>
                            <a:gdLst/>
                            <a:ahLst/>
                            <a:cxnLst/>
                            <a:rect l="0" t="0" r="0" b="0"/>
                            <a:pathLst>
                              <a:path w="2866708" h="247015">
                                <a:moveTo>
                                  <a:pt x="0" y="0"/>
                                </a:moveTo>
                                <a:lnTo>
                                  <a:pt x="2866708" y="0"/>
                                </a:lnTo>
                                <a:lnTo>
                                  <a:pt x="2866708" y="5715"/>
                                </a:lnTo>
                                <a:lnTo>
                                  <a:pt x="6350" y="5715"/>
                                </a:lnTo>
                                <a:lnTo>
                                  <a:pt x="6350" y="240665"/>
                                </a:lnTo>
                                <a:lnTo>
                                  <a:pt x="2866708" y="240665"/>
                                </a:lnTo>
                                <a:lnTo>
                                  <a:pt x="2866708" y="247015"/>
                                </a:lnTo>
                                <a:lnTo>
                                  <a:pt x="0" y="247015"/>
                                </a:lnTo>
                                <a:lnTo>
                                  <a:pt x="0" y="240665"/>
                                </a:lnTo>
                                <a:lnTo>
                                  <a:pt x="0" y="57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2866708" y="0"/>
                            <a:ext cx="2866708" cy="247015"/>
                          </a:xfrm>
                          <a:custGeom>
                            <a:avLst/>
                            <a:gdLst/>
                            <a:ahLst/>
                            <a:cxnLst/>
                            <a:rect l="0" t="0" r="0" b="0"/>
                            <a:pathLst>
                              <a:path w="2866708" h="247015">
                                <a:moveTo>
                                  <a:pt x="0" y="0"/>
                                </a:moveTo>
                                <a:lnTo>
                                  <a:pt x="2866708" y="0"/>
                                </a:lnTo>
                                <a:lnTo>
                                  <a:pt x="2866708" y="5715"/>
                                </a:lnTo>
                                <a:lnTo>
                                  <a:pt x="2866708" y="240665"/>
                                </a:lnTo>
                                <a:lnTo>
                                  <a:pt x="2866708" y="247015"/>
                                </a:lnTo>
                                <a:lnTo>
                                  <a:pt x="0" y="247015"/>
                                </a:lnTo>
                                <a:lnTo>
                                  <a:pt x="0" y="240665"/>
                                </a:lnTo>
                                <a:lnTo>
                                  <a:pt x="2860358" y="240665"/>
                                </a:lnTo>
                                <a:lnTo>
                                  <a:pt x="2860358" y="5715"/>
                                </a:lnTo>
                                <a:lnTo>
                                  <a:pt x="0" y="57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91" name="Picture 291"/>
                          <pic:cNvPicPr/>
                        </pic:nvPicPr>
                        <pic:blipFill>
                          <a:blip r:embed="rId7"/>
                          <a:stretch>
                            <a:fillRect/>
                          </a:stretch>
                        </pic:blipFill>
                        <pic:spPr>
                          <a:xfrm>
                            <a:off x="0" y="127"/>
                            <a:ext cx="5733288" cy="246888"/>
                          </a:xfrm>
                          <a:prstGeom prst="rect">
                            <a:avLst/>
                          </a:prstGeom>
                        </pic:spPr>
                      </pic:pic>
                      <wps:wsp>
                        <wps:cNvPr id="292" name="Rectangle 292"/>
                        <wps:cNvSpPr/>
                        <wps:spPr>
                          <a:xfrm>
                            <a:off x="71933" y="11509"/>
                            <a:ext cx="2086552" cy="300581"/>
                          </a:xfrm>
                          <a:prstGeom prst="rect">
                            <a:avLst/>
                          </a:prstGeom>
                          <a:ln>
                            <a:noFill/>
                          </a:ln>
                        </wps:spPr>
                        <wps:txbx>
                          <w:txbxContent>
                            <w:p w14:paraId="26BE3FCB" w14:textId="170D2ECC" w:rsidR="00B17C65" w:rsidRDefault="00264F38">
                              <w:pPr>
                                <w:spacing w:after="160" w:line="259" w:lineRule="auto"/>
                                <w:ind w:left="0" w:right="0" w:firstLine="0"/>
                                <w:jc w:val="left"/>
                              </w:pPr>
                              <w:r>
                                <w:rPr>
                                  <w:b/>
                                  <w:color w:val="FFFFFF"/>
                                  <w:sz w:val="32"/>
                                </w:rPr>
                                <w:t>Key responsibilities:</w:t>
                              </w:r>
                            </w:p>
                          </w:txbxContent>
                        </wps:txbx>
                        <wps:bodyPr horzOverflow="overflow" vert="horz" lIns="0" tIns="0" rIns="0" bIns="0" rtlCol="0">
                          <a:noAutofit/>
                        </wps:bodyPr>
                      </wps:wsp>
                      <wps:wsp>
                        <wps:cNvPr id="293" name="Rectangle 293"/>
                        <wps:cNvSpPr/>
                        <wps:spPr>
                          <a:xfrm>
                            <a:off x="1641983" y="11509"/>
                            <a:ext cx="74898" cy="300581"/>
                          </a:xfrm>
                          <a:prstGeom prst="rect">
                            <a:avLst/>
                          </a:prstGeom>
                          <a:ln>
                            <a:noFill/>
                          </a:ln>
                        </wps:spPr>
                        <wps:txbx>
                          <w:txbxContent>
                            <w:p w14:paraId="4612FEA4" w14:textId="77777777" w:rsidR="00B17C65" w:rsidRDefault="00000000">
                              <w:pPr>
                                <w:spacing w:after="160" w:line="259" w:lineRule="auto"/>
                                <w:ind w:left="0" w:right="0" w:firstLine="0"/>
                                <w:jc w:val="left"/>
                              </w:pPr>
                              <w:r>
                                <w:rPr>
                                  <w:b/>
                                  <w:sz w:val="32"/>
                                </w:rPr>
                                <w:t xml:space="preserve"> </w:t>
                              </w:r>
                            </w:p>
                          </w:txbxContent>
                        </wps:txbx>
                        <wps:bodyPr horzOverflow="overflow" vert="horz" lIns="0" tIns="0" rIns="0" bIns="0" rtlCol="0">
                          <a:noAutofit/>
                        </wps:bodyPr>
                      </wps:wsp>
                    </wpg:wgp>
                  </a:graphicData>
                </a:graphic>
              </wp:inline>
            </w:drawing>
          </mc:Choice>
          <mc:Fallback>
            <w:pict>
              <v:group w14:anchorId="2CF16301" id="Group 10429" o:spid="_x0000_s1026" style="width:451.45pt;height:19.45pt;mso-position-horizontal-relative:char;mso-position-vertical-relative:line" coordsize="57334,2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">
                <v:shape id="Shape 12715" o:spid="_x0000_s1027" style="position:absolute;left:63;top:63;width:57214;height:2350;visibility:visible;mso-wrap-style:square;v-text-anchor:top" coordsize="572135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" path="m,l5721350,r,234950l,234950,,e" fillcolor="#1f2a44" stroked="f" strokeweight="0">
                  <v:stroke miterlimit="83231f" joinstyle="miter"/>
                  <v:path arrowok="t" textboxrect="0,0,5721350,234950"/>
                </v:shape>
                <v:shape id="Shape 288" o:spid="_x0000_s1028" style="position:absolute;width:28667;height:2470;visibility:visible;mso-wrap-style:square;v-text-anchor:top" coordsize="2866708,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" path="m,l2866708,r,5715l6350,5715r,234950l2866708,240665r,6350l,247015r,-6350l,5715,,xe" fillcolor="black" stroked="f" strokeweight="0">
                  <v:stroke miterlimit="83231f" joinstyle="miter"/>
                  <v:path arrowok="t" textboxrect="0,0,2866708,247015"/>
                </v:shape>
                <v:shape id="Shape 289" o:spid="_x0000_s1029" style="position:absolute;left:28667;width:28667;height:2470;visibility:visible;mso-wrap-style:square;v-text-anchor:top" coordsize="2866708,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" path="m,l2866708,r,5715l2866708,240665r,6350l,247015r,-6350l2860358,240665r,-234950l,5715,,xe" fillcolor="black" stroked="f" strokeweight="0">
                  <v:stroke miterlimit="83231f" joinstyle="miter"/>
                  <v:path arrowok="t" textboxrect="0,0,2866708,24701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1" o:spid="_x0000_s1030" type="#_x0000_t75" style="position:absolute;top:1;width:57332;height:2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">
                  <v:imagedata r:id="rId8" o:title=""/>
                </v:shape>
                <v:rect id="Rectangle 292" o:spid="_x0000_s1031" style="position:absolute;left:719;top:115;width:20865;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26BE3FCB" w14:textId="170D2ECC" w:rsidR="00B17C65" w:rsidRDefault="00264F38">
                        <w:pPr>
                          <w:spacing w:after="160" w:line="259" w:lineRule="auto"/>
                          <w:ind w:left="0" w:right="0" w:firstLine="0"/>
                          <w:jc w:val="left"/>
                        </w:pPr>
                        <w:r>
                          <w:rPr>
                            <w:b/>
                            <w:color w:val="FFFFFF"/>
                            <w:sz w:val="32"/>
                          </w:rPr>
                          <w:t>Key responsibilities:</w:t>
                        </w:r>
                      </w:p>
                    </w:txbxContent>
                  </v:textbox>
                </v:rect>
                <v:rect id="Rectangle 293" o:spid="_x0000_s1032" style="position:absolute;left:16419;top:115;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4612FEA4" w14:textId="77777777" w:rsidR="00B17C65" w:rsidRDefault="00000000">
                        <w:pPr>
                          <w:spacing w:after="160" w:line="259" w:lineRule="auto"/>
                          <w:ind w:left="0" w:right="0" w:firstLine="0"/>
                          <w:jc w:val="left"/>
                        </w:pPr>
                        <w:r>
                          <w:rPr>
                            <w:b/>
                            <w:sz w:val="32"/>
                          </w:rPr>
                          <w:t xml:space="preserve"> </w:t>
                        </w:r>
                      </w:p>
                    </w:txbxContent>
                  </v:textbox>
                </v:rect>
                <w10:anchorlock/>
              </v:group>
            </w:pict>
          </mc:Fallback>
        </mc:AlternateContent>
      </w:r>
    </w:p>
    <w:p w14:paraId="2E40A8B9" w14:textId="45E9570E" w:rsidR="00B17C65" w:rsidRDefault="00000000" w:rsidP="00264F38">
      <w:pPr>
        <w:spacing w:after="57" w:line="259" w:lineRule="auto"/>
        <w:ind w:left="0" w:right="0" w:firstLine="0"/>
        <w:jc w:val="left"/>
      </w:pPr>
      <w:r>
        <w:rPr>
          <w:sz w:val="29"/>
        </w:rPr>
        <w:t xml:space="preserve"> </w:t>
      </w:r>
    </w:p>
    <w:p w14:paraId="30CD900C" w14:textId="77777777" w:rsidR="00B17C65" w:rsidRDefault="00000000">
      <w:pPr>
        <w:spacing w:after="75" w:line="259" w:lineRule="auto"/>
        <w:ind w:left="0" w:right="0" w:firstLine="0"/>
        <w:jc w:val="left"/>
      </w:pPr>
      <w:r>
        <w:rPr>
          <w:rFonts w:ascii="Calibri" w:eastAsia="Calibri" w:hAnsi="Calibri" w:cs="Calibri"/>
          <w:b/>
          <w:sz w:val="23"/>
        </w:rPr>
        <w:t xml:space="preserve">This post is subject to a DBS check at an enhanced level. </w:t>
      </w:r>
    </w:p>
    <w:p w14:paraId="43E48612" w14:textId="7105763E" w:rsidR="00264F38" w:rsidRPr="00264F38" w:rsidRDefault="00000000" w:rsidP="00264F38">
      <w:pPr>
        <w:spacing w:line="259" w:lineRule="auto"/>
        <w:ind w:left="0" w:right="0" w:firstLine="0"/>
        <w:jc w:val="left"/>
        <w:rPr>
          <w:b/>
          <w:bCs/>
          <w:sz w:val="21"/>
        </w:rPr>
      </w:pPr>
      <w:r>
        <w:rPr>
          <w:sz w:val="21"/>
        </w:rPr>
        <w:t xml:space="preserve"> </w:t>
      </w:r>
    </w:p>
    <w:p w14:paraId="30F834E9" w14:textId="77777777" w:rsidR="00264F38" w:rsidRPr="00264F38" w:rsidRDefault="00264F38" w:rsidP="00264F38">
      <w:pPr>
        <w:spacing w:after="0" w:line="259" w:lineRule="auto"/>
        <w:ind w:left="0" w:right="0" w:firstLine="0"/>
        <w:jc w:val="left"/>
        <w:rPr>
          <w:b/>
          <w:bCs/>
          <w:sz w:val="21"/>
          <w:szCs w:val="21"/>
        </w:rPr>
      </w:pPr>
      <w:r w:rsidRPr="00264F38">
        <w:rPr>
          <w:b/>
          <w:bCs/>
          <w:sz w:val="21"/>
          <w:szCs w:val="21"/>
        </w:rPr>
        <w:t>Service Delivery</w:t>
      </w:r>
    </w:p>
    <w:p w14:paraId="3D12965A" w14:textId="77777777" w:rsidR="00264F38" w:rsidRPr="00264F38" w:rsidRDefault="00264F38" w:rsidP="00264F38">
      <w:pPr>
        <w:numPr>
          <w:ilvl w:val="0"/>
          <w:numId w:val="9"/>
        </w:numPr>
        <w:spacing w:after="0" w:line="259" w:lineRule="auto"/>
        <w:ind w:right="0"/>
        <w:jc w:val="left"/>
        <w:rPr>
          <w:sz w:val="21"/>
          <w:szCs w:val="21"/>
        </w:rPr>
      </w:pPr>
      <w:r w:rsidRPr="00264F38">
        <w:rPr>
          <w:sz w:val="21"/>
          <w:szCs w:val="21"/>
        </w:rPr>
        <w:t>Complete housing assessments to prevent homelessness and help clients sustain tenancies.</w:t>
      </w:r>
    </w:p>
    <w:p w14:paraId="0D1ECE05" w14:textId="77777777" w:rsidR="00264F38" w:rsidRPr="00264F38" w:rsidRDefault="00264F38" w:rsidP="00264F38">
      <w:pPr>
        <w:numPr>
          <w:ilvl w:val="0"/>
          <w:numId w:val="9"/>
        </w:numPr>
        <w:spacing w:after="0" w:line="259" w:lineRule="auto"/>
        <w:ind w:right="0"/>
        <w:jc w:val="left"/>
        <w:rPr>
          <w:sz w:val="21"/>
          <w:szCs w:val="21"/>
        </w:rPr>
      </w:pPr>
      <w:r w:rsidRPr="00264F38">
        <w:rPr>
          <w:sz w:val="21"/>
          <w:szCs w:val="21"/>
        </w:rPr>
        <w:t>Offer practical and emotional support, empowering clients to find and maintain housing.</w:t>
      </w:r>
    </w:p>
    <w:p w14:paraId="71D248B1" w14:textId="77777777" w:rsidR="00264F38" w:rsidRPr="00264F38" w:rsidRDefault="00264F38" w:rsidP="00264F38">
      <w:pPr>
        <w:numPr>
          <w:ilvl w:val="0"/>
          <w:numId w:val="9"/>
        </w:numPr>
        <w:spacing w:after="0" w:line="259" w:lineRule="auto"/>
        <w:ind w:right="0"/>
        <w:jc w:val="left"/>
        <w:rPr>
          <w:sz w:val="21"/>
          <w:szCs w:val="21"/>
        </w:rPr>
      </w:pPr>
      <w:r w:rsidRPr="00264F38">
        <w:rPr>
          <w:sz w:val="21"/>
          <w:szCs w:val="21"/>
        </w:rPr>
        <w:t>Coordinate with councils, housing providers, and support services to meet client needs.</w:t>
      </w:r>
    </w:p>
    <w:p w14:paraId="2B3B94F4" w14:textId="77777777" w:rsidR="00264F38" w:rsidRPr="00264F38" w:rsidRDefault="00264F38" w:rsidP="00264F38">
      <w:pPr>
        <w:numPr>
          <w:ilvl w:val="0"/>
          <w:numId w:val="9"/>
        </w:numPr>
        <w:spacing w:after="0" w:line="259" w:lineRule="auto"/>
        <w:ind w:right="0"/>
        <w:jc w:val="left"/>
        <w:rPr>
          <w:sz w:val="21"/>
          <w:szCs w:val="21"/>
        </w:rPr>
      </w:pPr>
      <w:r w:rsidRPr="00264F38">
        <w:rPr>
          <w:sz w:val="21"/>
          <w:szCs w:val="21"/>
        </w:rPr>
        <w:t>Build knowledge of housing through co-location with housing teams and relevant training.</w:t>
      </w:r>
    </w:p>
    <w:p w14:paraId="27CE28C9" w14:textId="77777777" w:rsidR="00264F38" w:rsidRPr="00FA5C1E" w:rsidRDefault="00264F38" w:rsidP="00264F38">
      <w:pPr>
        <w:numPr>
          <w:ilvl w:val="0"/>
          <w:numId w:val="9"/>
        </w:numPr>
        <w:spacing w:after="0" w:line="259" w:lineRule="auto"/>
        <w:ind w:right="0"/>
        <w:jc w:val="left"/>
        <w:rPr>
          <w:sz w:val="21"/>
          <w:szCs w:val="21"/>
        </w:rPr>
      </w:pPr>
      <w:r w:rsidRPr="00264F38">
        <w:rPr>
          <w:sz w:val="21"/>
          <w:szCs w:val="21"/>
        </w:rPr>
        <w:t>Support clients in managing finances and maintaining rent payments.</w:t>
      </w:r>
    </w:p>
    <w:p w14:paraId="02CA9504" w14:textId="77777777" w:rsidR="00FA5C1E" w:rsidRPr="00FA5C1E" w:rsidRDefault="00FA5C1E" w:rsidP="00FA5C1E">
      <w:pPr>
        <w:pStyle w:val="xmsonormal"/>
        <w:numPr>
          <w:ilvl w:val="0"/>
          <w:numId w:val="9"/>
        </w:numPr>
        <w:shd w:val="clear" w:color="auto" w:fill="FFFFFF"/>
        <w:spacing w:before="0" w:beforeAutospacing="0" w:after="0" w:afterAutospacing="0"/>
        <w:rPr>
          <w:rFonts w:ascii="Arial" w:hAnsi="Arial" w:cs="Arial"/>
          <w:color w:val="242424"/>
          <w:sz w:val="21"/>
          <w:szCs w:val="21"/>
        </w:rPr>
      </w:pPr>
      <w:r w:rsidRPr="00FA5C1E">
        <w:rPr>
          <w:rFonts w:ascii="Arial" w:hAnsi="Arial" w:cs="Arial"/>
          <w:color w:val="242424"/>
          <w:sz w:val="21"/>
          <w:szCs w:val="21"/>
        </w:rPr>
        <w:t>Occasional travel is required to attend team, departmental and other meetings. </w:t>
      </w:r>
    </w:p>
    <w:p w14:paraId="770BC86E" w14:textId="07009D6C" w:rsidR="00FA5C1E" w:rsidRPr="00FA5C1E" w:rsidRDefault="00FA5C1E" w:rsidP="00FA5C1E">
      <w:pPr>
        <w:pStyle w:val="xmsonormal"/>
        <w:numPr>
          <w:ilvl w:val="0"/>
          <w:numId w:val="9"/>
        </w:numPr>
        <w:shd w:val="clear" w:color="auto" w:fill="FFFFFF"/>
        <w:spacing w:before="0" w:beforeAutospacing="0" w:after="0" w:afterAutospacing="0"/>
        <w:rPr>
          <w:rFonts w:ascii="Arial" w:hAnsi="Arial" w:cs="Arial"/>
          <w:color w:val="242424"/>
          <w:sz w:val="21"/>
          <w:szCs w:val="21"/>
        </w:rPr>
      </w:pPr>
      <w:r w:rsidRPr="00FA5C1E">
        <w:rPr>
          <w:rFonts w:ascii="Arial" w:hAnsi="Arial" w:cs="Arial"/>
          <w:color w:val="242424"/>
          <w:sz w:val="21"/>
          <w:szCs w:val="21"/>
        </w:rPr>
        <w:t>Take on other reasonable tasks and responsibilities as deemed appropriate by Line Manager</w:t>
      </w:r>
      <w:r w:rsidRPr="00FA5C1E">
        <w:rPr>
          <w:rFonts w:ascii="Arial" w:hAnsi="Arial" w:cs="Arial"/>
          <w:color w:val="242424"/>
          <w:sz w:val="21"/>
          <w:szCs w:val="21"/>
        </w:rPr>
        <w:t>.</w:t>
      </w:r>
    </w:p>
    <w:p w14:paraId="79EB6F43" w14:textId="5518388C" w:rsidR="00FA5C1E" w:rsidRPr="00FA5C1E" w:rsidRDefault="00FA5C1E" w:rsidP="00FA5C1E">
      <w:pPr>
        <w:pStyle w:val="xmsonormal"/>
        <w:shd w:val="clear" w:color="auto" w:fill="FFFFFF"/>
        <w:spacing w:before="0" w:beforeAutospacing="0" w:after="0" w:afterAutospacing="0"/>
        <w:ind w:left="720"/>
        <w:rPr>
          <w:rFonts w:ascii="Arial" w:hAnsi="Arial" w:cs="Arial"/>
          <w:color w:val="242424"/>
          <w:sz w:val="22"/>
          <w:szCs w:val="22"/>
        </w:rPr>
      </w:pPr>
      <w:r w:rsidRPr="00FA5C1E">
        <w:rPr>
          <w:rFonts w:ascii="Arial" w:hAnsi="Arial" w:cs="Arial"/>
          <w:color w:val="242424"/>
          <w:sz w:val="22"/>
          <w:szCs w:val="22"/>
        </w:rPr>
        <w:t> </w:t>
      </w:r>
    </w:p>
    <w:p w14:paraId="0C020ECF" w14:textId="77777777" w:rsidR="00264F38" w:rsidRPr="00264F38" w:rsidRDefault="00264F38" w:rsidP="00264F38">
      <w:pPr>
        <w:spacing w:after="0" w:line="259" w:lineRule="auto"/>
        <w:ind w:left="720" w:right="0" w:firstLine="0"/>
        <w:jc w:val="left"/>
        <w:rPr>
          <w:sz w:val="21"/>
        </w:rPr>
      </w:pPr>
    </w:p>
    <w:p w14:paraId="2AFF8030" w14:textId="77777777" w:rsidR="00264F38" w:rsidRPr="00264F38" w:rsidRDefault="00264F38" w:rsidP="00264F38">
      <w:pPr>
        <w:spacing w:after="0" w:line="259" w:lineRule="auto"/>
        <w:ind w:left="0" w:right="0" w:firstLine="0"/>
        <w:jc w:val="left"/>
        <w:rPr>
          <w:b/>
          <w:bCs/>
          <w:sz w:val="21"/>
        </w:rPr>
      </w:pPr>
      <w:r w:rsidRPr="00264F38">
        <w:rPr>
          <w:b/>
          <w:bCs/>
          <w:sz w:val="21"/>
        </w:rPr>
        <w:t>Partnership Working</w:t>
      </w:r>
    </w:p>
    <w:p w14:paraId="26E56AC2" w14:textId="77777777" w:rsidR="00264F38" w:rsidRPr="00264F38" w:rsidRDefault="00264F38" w:rsidP="00264F38">
      <w:pPr>
        <w:numPr>
          <w:ilvl w:val="0"/>
          <w:numId w:val="10"/>
        </w:numPr>
        <w:spacing w:after="0" w:line="259" w:lineRule="auto"/>
        <w:ind w:right="0"/>
        <w:jc w:val="left"/>
        <w:rPr>
          <w:sz w:val="21"/>
        </w:rPr>
      </w:pPr>
      <w:r w:rsidRPr="00264F38">
        <w:rPr>
          <w:sz w:val="21"/>
        </w:rPr>
        <w:t>Work collaboratively with external agencies including employment, training, and family services.</w:t>
      </w:r>
    </w:p>
    <w:p w14:paraId="4A3D6C98" w14:textId="77777777" w:rsidR="00264F38" w:rsidRDefault="00264F38" w:rsidP="00264F38">
      <w:pPr>
        <w:numPr>
          <w:ilvl w:val="0"/>
          <w:numId w:val="10"/>
        </w:numPr>
        <w:spacing w:after="0" w:line="259" w:lineRule="auto"/>
        <w:ind w:right="0"/>
        <w:jc w:val="left"/>
        <w:rPr>
          <w:sz w:val="21"/>
        </w:rPr>
      </w:pPr>
      <w:r w:rsidRPr="00264F38">
        <w:rPr>
          <w:sz w:val="21"/>
        </w:rPr>
        <w:t>Share information appropriately and ensure protocols are in place across multi-disciplinary teams.</w:t>
      </w:r>
    </w:p>
    <w:p w14:paraId="59ADA724" w14:textId="77777777" w:rsidR="00264F38" w:rsidRPr="00264F38" w:rsidRDefault="00264F38" w:rsidP="00264F38">
      <w:pPr>
        <w:spacing w:after="0" w:line="259" w:lineRule="auto"/>
        <w:ind w:left="720" w:right="0" w:firstLine="0"/>
        <w:jc w:val="left"/>
        <w:rPr>
          <w:sz w:val="21"/>
        </w:rPr>
      </w:pPr>
    </w:p>
    <w:p w14:paraId="317BCE13" w14:textId="77777777" w:rsidR="00264F38" w:rsidRPr="00264F38" w:rsidRDefault="00264F38" w:rsidP="00264F38">
      <w:pPr>
        <w:spacing w:after="0" w:line="259" w:lineRule="auto"/>
        <w:ind w:left="0" w:right="0" w:firstLine="0"/>
        <w:jc w:val="left"/>
        <w:rPr>
          <w:b/>
          <w:bCs/>
          <w:sz w:val="21"/>
        </w:rPr>
      </w:pPr>
      <w:r w:rsidRPr="00264F38">
        <w:rPr>
          <w:b/>
          <w:bCs/>
          <w:sz w:val="21"/>
        </w:rPr>
        <w:t>Performance Management</w:t>
      </w:r>
    </w:p>
    <w:p w14:paraId="759D73FC" w14:textId="77777777" w:rsidR="00264F38" w:rsidRPr="00264F38" w:rsidRDefault="00264F38" w:rsidP="00264F38">
      <w:pPr>
        <w:numPr>
          <w:ilvl w:val="0"/>
          <w:numId w:val="11"/>
        </w:numPr>
        <w:spacing w:after="0" w:line="259" w:lineRule="auto"/>
        <w:ind w:right="0"/>
        <w:jc w:val="left"/>
        <w:rPr>
          <w:sz w:val="21"/>
        </w:rPr>
      </w:pPr>
      <w:r w:rsidRPr="00264F38">
        <w:rPr>
          <w:sz w:val="21"/>
        </w:rPr>
        <w:t>Meet KPIs and manage a caseload effectively, prioritising clients and ensuring timely support.</w:t>
      </w:r>
    </w:p>
    <w:p w14:paraId="34777685" w14:textId="77777777" w:rsidR="00264F38" w:rsidRPr="00264F38" w:rsidRDefault="00264F38" w:rsidP="00264F38">
      <w:pPr>
        <w:numPr>
          <w:ilvl w:val="0"/>
          <w:numId w:val="11"/>
        </w:numPr>
        <w:spacing w:after="0" w:line="259" w:lineRule="auto"/>
        <w:ind w:right="0"/>
        <w:jc w:val="left"/>
        <w:rPr>
          <w:sz w:val="21"/>
        </w:rPr>
      </w:pPr>
      <w:r w:rsidRPr="00264F38">
        <w:rPr>
          <w:sz w:val="21"/>
        </w:rPr>
        <w:t>Use supervision to reflect, grow, and identify development needs.</w:t>
      </w:r>
    </w:p>
    <w:p w14:paraId="660A9C6A" w14:textId="77777777" w:rsidR="00264F38" w:rsidRDefault="00264F38" w:rsidP="00264F38">
      <w:pPr>
        <w:numPr>
          <w:ilvl w:val="0"/>
          <w:numId w:val="11"/>
        </w:numPr>
        <w:spacing w:after="0" w:line="259" w:lineRule="auto"/>
        <w:ind w:right="0"/>
        <w:jc w:val="left"/>
        <w:rPr>
          <w:sz w:val="21"/>
        </w:rPr>
      </w:pPr>
      <w:r w:rsidRPr="00264F38">
        <w:rPr>
          <w:sz w:val="21"/>
        </w:rPr>
        <w:t>Contribute to team problem-solving and service improvement.</w:t>
      </w:r>
    </w:p>
    <w:p w14:paraId="5F484FC7" w14:textId="77777777" w:rsidR="00264F38" w:rsidRPr="00264F38" w:rsidRDefault="00264F38" w:rsidP="00264F38">
      <w:pPr>
        <w:spacing w:after="0" w:line="259" w:lineRule="auto"/>
        <w:ind w:left="720" w:right="0" w:firstLine="0"/>
        <w:jc w:val="left"/>
        <w:rPr>
          <w:sz w:val="21"/>
        </w:rPr>
      </w:pPr>
    </w:p>
    <w:p w14:paraId="401F6F04" w14:textId="77777777" w:rsidR="00264F38" w:rsidRPr="00264F38" w:rsidRDefault="00264F38" w:rsidP="00264F38">
      <w:pPr>
        <w:spacing w:after="0" w:line="259" w:lineRule="auto"/>
        <w:ind w:left="0" w:right="0" w:firstLine="0"/>
        <w:jc w:val="left"/>
        <w:rPr>
          <w:b/>
          <w:bCs/>
          <w:sz w:val="21"/>
        </w:rPr>
      </w:pPr>
      <w:r w:rsidRPr="00264F38">
        <w:rPr>
          <w:b/>
          <w:bCs/>
          <w:sz w:val="21"/>
        </w:rPr>
        <w:t>Quality, Safety &amp; Compliance</w:t>
      </w:r>
    </w:p>
    <w:p w14:paraId="10F2C47F" w14:textId="77777777" w:rsidR="00264F38" w:rsidRPr="00264F38" w:rsidRDefault="00264F38" w:rsidP="00264F38">
      <w:pPr>
        <w:numPr>
          <w:ilvl w:val="0"/>
          <w:numId w:val="12"/>
        </w:numPr>
        <w:spacing w:after="0" w:line="259" w:lineRule="auto"/>
        <w:ind w:right="0"/>
        <w:jc w:val="left"/>
        <w:rPr>
          <w:sz w:val="21"/>
        </w:rPr>
      </w:pPr>
      <w:r w:rsidRPr="00264F38">
        <w:rPr>
          <w:sz w:val="21"/>
        </w:rPr>
        <w:t>Follow safeguarding protocols and report any concerns involving adults or children.</w:t>
      </w:r>
    </w:p>
    <w:p w14:paraId="4C690005" w14:textId="77777777" w:rsidR="00264F38" w:rsidRPr="00264F38" w:rsidRDefault="00264F38" w:rsidP="00264F38">
      <w:pPr>
        <w:numPr>
          <w:ilvl w:val="0"/>
          <w:numId w:val="12"/>
        </w:numPr>
        <w:spacing w:after="0" w:line="259" w:lineRule="auto"/>
        <w:ind w:right="0"/>
        <w:jc w:val="left"/>
        <w:rPr>
          <w:sz w:val="21"/>
        </w:rPr>
      </w:pPr>
      <w:r w:rsidRPr="00264F38">
        <w:rPr>
          <w:sz w:val="21"/>
        </w:rPr>
        <w:t>Ensure compliance with Forward’s policies, health &amp; safety standards, and legal obligations.</w:t>
      </w:r>
    </w:p>
    <w:p w14:paraId="7332AF62" w14:textId="77777777" w:rsidR="00264F38" w:rsidRDefault="00264F38" w:rsidP="00264F38">
      <w:pPr>
        <w:numPr>
          <w:ilvl w:val="0"/>
          <w:numId w:val="12"/>
        </w:numPr>
        <w:spacing w:after="0" w:line="259" w:lineRule="auto"/>
        <w:ind w:right="0"/>
        <w:jc w:val="left"/>
        <w:rPr>
          <w:sz w:val="21"/>
        </w:rPr>
      </w:pPr>
      <w:r w:rsidRPr="00264F38">
        <w:rPr>
          <w:sz w:val="21"/>
        </w:rPr>
        <w:t>Accurately manage and protect client information and data.</w:t>
      </w:r>
    </w:p>
    <w:p w14:paraId="7718B4A2" w14:textId="77777777" w:rsidR="00264F38" w:rsidRPr="00264F38" w:rsidRDefault="00264F38" w:rsidP="00264F38">
      <w:pPr>
        <w:spacing w:after="0" w:line="259" w:lineRule="auto"/>
        <w:ind w:left="720" w:right="0" w:firstLine="0"/>
        <w:jc w:val="left"/>
        <w:rPr>
          <w:sz w:val="21"/>
        </w:rPr>
      </w:pPr>
    </w:p>
    <w:p w14:paraId="7A7F2E32" w14:textId="77777777" w:rsidR="00264F38" w:rsidRPr="00264F38" w:rsidRDefault="00264F38" w:rsidP="00264F38">
      <w:pPr>
        <w:spacing w:after="0" w:line="259" w:lineRule="auto"/>
        <w:ind w:left="0" w:right="0" w:firstLine="0"/>
        <w:jc w:val="left"/>
        <w:rPr>
          <w:b/>
          <w:bCs/>
          <w:sz w:val="21"/>
        </w:rPr>
      </w:pPr>
      <w:r w:rsidRPr="00264F38">
        <w:rPr>
          <w:b/>
          <w:bCs/>
          <w:sz w:val="21"/>
        </w:rPr>
        <w:t>Systems &amp; Administration</w:t>
      </w:r>
    </w:p>
    <w:p w14:paraId="7C1C2E12" w14:textId="77777777" w:rsidR="00264F38" w:rsidRPr="00264F38" w:rsidRDefault="00264F38" w:rsidP="00264F38">
      <w:pPr>
        <w:numPr>
          <w:ilvl w:val="0"/>
          <w:numId w:val="13"/>
        </w:numPr>
        <w:spacing w:after="0" w:line="259" w:lineRule="auto"/>
        <w:ind w:right="0"/>
        <w:jc w:val="left"/>
        <w:rPr>
          <w:sz w:val="21"/>
        </w:rPr>
      </w:pPr>
      <w:r w:rsidRPr="00264F38">
        <w:rPr>
          <w:sz w:val="21"/>
        </w:rPr>
        <w:t>Maintain accurate case notes, assessments, and care plans to audit standards.</w:t>
      </w:r>
    </w:p>
    <w:p w14:paraId="602056C2" w14:textId="77777777" w:rsidR="00264F38" w:rsidRPr="00264F38" w:rsidRDefault="00264F38" w:rsidP="00264F38">
      <w:pPr>
        <w:numPr>
          <w:ilvl w:val="0"/>
          <w:numId w:val="13"/>
        </w:numPr>
        <w:spacing w:after="0" w:line="259" w:lineRule="auto"/>
        <w:ind w:right="0"/>
        <w:jc w:val="left"/>
        <w:rPr>
          <w:sz w:val="21"/>
        </w:rPr>
      </w:pPr>
      <w:r w:rsidRPr="00264F38">
        <w:rPr>
          <w:sz w:val="21"/>
        </w:rPr>
        <w:t>Use internal systems (e.g. Illy, intranet, email) to record outcomes and submit reports.</w:t>
      </w:r>
    </w:p>
    <w:p w14:paraId="53AD31CF" w14:textId="77777777" w:rsidR="00264F38" w:rsidRDefault="00264F38" w:rsidP="00264F38">
      <w:pPr>
        <w:numPr>
          <w:ilvl w:val="0"/>
          <w:numId w:val="13"/>
        </w:numPr>
        <w:spacing w:after="0" w:line="259" w:lineRule="auto"/>
        <w:ind w:right="0"/>
        <w:jc w:val="left"/>
        <w:rPr>
          <w:sz w:val="21"/>
        </w:rPr>
      </w:pPr>
      <w:r w:rsidRPr="00264F38">
        <w:rPr>
          <w:sz w:val="21"/>
        </w:rPr>
        <w:t>Provide outcome reports and ensure data is submitted for national reporting (NDTMS).</w:t>
      </w:r>
    </w:p>
    <w:p w14:paraId="0C52FF7D" w14:textId="77777777" w:rsidR="00264F38" w:rsidRPr="00264F38" w:rsidRDefault="00264F38" w:rsidP="00264F38">
      <w:pPr>
        <w:spacing w:after="0" w:line="259" w:lineRule="auto"/>
        <w:ind w:left="720" w:right="0" w:firstLine="0"/>
        <w:jc w:val="left"/>
        <w:rPr>
          <w:sz w:val="21"/>
        </w:rPr>
      </w:pPr>
    </w:p>
    <w:p w14:paraId="365CAA2A" w14:textId="77777777" w:rsidR="00264F38" w:rsidRPr="00264F38" w:rsidRDefault="00264F38" w:rsidP="00264F38">
      <w:pPr>
        <w:spacing w:after="0" w:line="259" w:lineRule="auto"/>
        <w:ind w:left="0" w:right="0" w:firstLine="0"/>
        <w:jc w:val="left"/>
        <w:rPr>
          <w:b/>
          <w:bCs/>
          <w:sz w:val="21"/>
        </w:rPr>
      </w:pPr>
      <w:r w:rsidRPr="00264F38">
        <w:rPr>
          <w:b/>
          <w:bCs/>
          <w:sz w:val="21"/>
        </w:rPr>
        <w:t>Continuous Improvement</w:t>
      </w:r>
    </w:p>
    <w:p w14:paraId="1BF8F08A" w14:textId="77777777" w:rsidR="00264F38" w:rsidRPr="00264F38" w:rsidRDefault="00264F38" w:rsidP="00264F38">
      <w:pPr>
        <w:numPr>
          <w:ilvl w:val="0"/>
          <w:numId w:val="14"/>
        </w:numPr>
        <w:spacing w:after="0" w:line="259" w:lineRule="auto"/>
        <w:ind w:right="0"/>
        <w:jc w:val="left"/>
        <w:rPr>
          <w:sz w:val="21"/>
        </w:rPr>
      </w:pPr>
      <w:r w:rsidRPr="00264F38">
        <w:rPr>
          <w:sz w:val="21"/>
        </w:rPr>
        <w:t>Keep up to date with relevant policies, procedures, and housing-related developments.</w:t>
      </w:r>
    </w:p>
    <w:p w14:paraId="3830AB76" w14:textId="538D5BBE" w:rsidR="00264F38" w:rsidRDefault="00264F38" w:rsidP="00264F38">
      <w:pPr>
        <w:numPr>
          <w:ilvl w:val="0"/>
          <w:numId w:val="14"/>
        </w:numPr>
        <w:spacing w:after="0" w:line="259" w:lineRule="auto"/>
        <w:ind w:right="0"/>
        <w:jc w:val="left"/>
        <w:rPr>
          <w:sz w:val="21"/>
        </w:rPr>
      </w:pPr>
      <w:r w:rsidRPr="00264F38">
        <w:rPr>
          <w:sz w:val="21"/>
        </w:rPr>
        <w:t>Engage in regular training and professional development activitie</w:t>
      </w:r>
      <w:r>
        <w:rPr>
          <w:sz w:val="21"/>
        </w:rPr>
        <w:t xml:space="preserve">s. </w:t>
      </w:r>
    </w:p>
    <w:p w14:paraId="0F0D350E" w14:textId="77777777" w:rsidR="009A31E2" w:rsidRDefault="009A31E2" w:rsidP="009A31E2">
      <w:pPr>
        <w:spacing w:after="0" w:line="259" w:lineRule="auto"/>
        <w:ind w:right="0"/>
        <w:jc w:val="left"/>
        <w:rPr>
          <w:sz w:val="21"/>
        </w:rPr>
      </w:pPr>
    </w:p>
    <w:tbl>
      <w:tblPr>
        <w:tblStyle w:val="TableGrid0"/>
        <w:tblW w:w="9356" w:type="dxa"/>
        <w:tblInd w:w="-5" w:type="dxa"/>
        <w:tblLook w:val="04A0" w:firstRow="1" w:lastRow="0" w:firstColumn="1" w:lastColumn="0" w:noHBand="0" w:noVBand="1"/>
      </w:tblPr>
      <w:tblGrid>
        <w:gridCol w:w="9356"/>
      </w:tblGrid>
      <w:tr w:rsidR="009A31E2" w14:paraId="10E61D40" w14:textId="77777777" w:rsidTr="009A31E2">
        <w:tc>
          <w:tcPr>
            <w:tcW w:w="9356" w:type="dxa"/>
            <w:shd w:val="clear" w:color="auto" w:fill="0E2841" w:themeFill="text2"/>
          </w:tcPr>
          <w:p w14:paraId="1FB22946" w14:textId="60DFA45C" w:rsidR="009A31E2" w:rsidRPr="009A31E2" w:rsidRDefault="009A31E2" w:rsidP="009A31E2">
            <w:pPr>
              <w:spacing w:after="0" w:line="259" w:lineRule="auto"/>
              <w:ind w:left="0" w:right="0" w:firstLine="0"/>
              <w:jc w:val="left"/>
              <w:rPr>
                <w:b/>
                <w:bCs/>
                <w:sz w:val="32"/>
                <w:szCs w:val="40"/>
              </w:rPr>
            </w:pPr>
            <w:r w:rsidRPr="009A31E2">
              <w:rPr>
                <w:b/>
                <w:bCs/>
                <w:color w:val="FFFFFF" w:themeColor="background1"/>
                <w:sz w:val="32"/>
                <w:szCs w:val="40"/>
              </w:rPr>
              <w:t xml:space="preserve">Benefits of Working for The Forward Trust: </w:t>
            </w:r>
          </w:p>
        </w:tc>
      </w:tr>
    </w:tbl>
    <w:p w14:paraId="441F6583" w14:textId="77777777" w:rsidR="009A31E2" w:rsidRDefault="009A31E2" w:rsidP="009A31E2">
      <w:pPr>
        <w:spacing w:after="0" w:line="259" w:lineRule="auto"/>
        <w:ind w:left="0" w:right="0" w:firstLine="0"/>
        <w:jc w:val="left"/>
        <w:rPr>
          <w:sz w:val="21"/>
        </w:rPr>
      </w:pPr>
    </w:p>
    <w:p w14:paraId="3CA671DE" w14:textId="77777777" w:rsidR="009A31E2" w:rsidRDefault="009A31E2" w:rsidP="009A31E2">
      <w:pPr>
        <w:spacing w:after="0" w:line="259" w:lineRule="auto"/>
        <w:ind w:right="0"/>
        <w:jc w:val="left"/>
        <w:rPr>
          <w:sz w:val="21"/>
        </w:rPr>
      </w:pPr>
    </w:p>
    <w:p w14:paraId="3413D479" w14:textId="77777777" w:rsidR="009A31E2" w:rsidRPr="009A31E2" w:rsidRDefault="009A31E2" w:rsidP="009A31E2">
      <w:pPr>
        <w:spacing w:after="0" w:line="259" w:lineRule="auto"/>
        <w:ind w:right="0"/>
        <w:jc w:val="left"/>
        <w:rPr>
          <w:sz w:val="21"/>
        </w:rPr>
      </w:pPr>
      <w:r w:rsidRPr="009A31E2">
        <w:rPr>
          <w:sz w:val="21"/>
        </w:rPr>
        <w:t>•             Training and development opportunities</w:t>
      </w:r>
    </w:p>
    <w:p w14:paraId="77CB0543" w14:textId="77777777" w:rsidR="009A31E2" w:rsidRPr="009A31E2" w:rsidRDefault="009A31E2" w:rsidP="009A31E2">
      <w:pPr>
        <w:spacing w:after="0" w:line="259" w:lineRule="auto"/>
        <w:ind w:right="0"/>
        <w:jc w:val="left"/>
        <w:rPr>
          <w:sz w:val="21"/>
        </w:rPr>
      </w:pPr>
      <w:r w:rsidRPr="009A31E2">
        <w:rPr>
          <w:sz w:val="21"/>
        </w:rPr>
        <w:t>•             Flexible working </w:t>
      </w:r>
    </w:p>
    <w:p w14:paraId="4295DD57" w14:textId="77777777" w:rsidR="009A31E2" w:rsidRPr="009A31E2" w:rsidRDefault="009A31E2" w:rsidP="009A31E2">
      <w:pPr>
        <w:spacing w:after="0" w:line="259" w:lineRule="auto"/>
        <w:ind w:right="0"/>
        <w:jc w:val="left"/>
        <w:rPr>
          <w:sz w:val="21"/>
        </w:rPr>
      </w:pPr>
      <w:r w:rsidRPr="009A31E2">
        <w:rPr>
          <w:sz w:val="21"/>
        </w:rPr>
        <w:t>•             Simply Health Cashback Scheme (Optional)</w:t>
      </w:r>
    </w:p>
    <w:p w14:paraId="0A593225" w14:textId="77777777" w:rsidR="009A31E2" w:rsidRPr="009A31E2" w:rsidRDefault="009A31E2" w:rsidP="009A31E2">
      <w:pPr>
        <w:spacing w:after="0" w:line="259" w:lineRule="auto"/>
        <w:ind w:right="0"/>
        <w:jc w:val="left"/>
        <w:rPr>
          <w:sz w:val="21"/>
        </w:rPr>
      </w:pPr>
      <w:r w:rsidRPr="009A31E2">
        <w:rPr>
          <w:sz w:val="21"/>
        </w:rPr>
        <w:t>•             Season Ticket Loan Scheme </w:t>
      </w:r>
    </w:p>
    <w:p w14:paraId="1AE55942" w14:textId="77777777" w:rsidR="009A31E2" w:rsidRPr="009A31E2" w:rsidRDefault="009A31E2" w:rsidP="009A31E2">
      <w:pPr>
        <w:spacing w:after="0" w:line="259" w:lineRule="auto"/>
        <w:ind w:right="0"/>
        <w:jc w:val="left"/>
        <w:rPr>
          <w:sz w:val="21"/>
        </w:rPr>
      </w:pPr>
      <w:r w:rsidRPr="009A31E2">
        <w:rPr>
          <w:sz w:val="21"/>
        </w:rPr>
        <w:t>•             Cycle to work scheme</w:t>
      </w:r>
    </w:p>
    <w:p w14:paraId="6B9E0C12" w14:textId="77777777" w:rsidR="009A31E2" w:rsidRPr="009A31E2" w:rsidRDefault="009A31E2" w:rsidP="009A31E2">
      <w:pPr>
        <w:spacing w:after="0" w:line="259" w:lineRule="auto"/>
        <w:ind w:right="0"/>
        <w:jc w:val="left"/>
        <w:rPr>
          <w:sz w:val="21"/>
        </w:rPr>
      </w:pPr>
      <w:r w:rsidRPr="009A31E2">
        <w:rPr>
          <w:sz w:val="21"/>
        </w:rPr>
        <w:t>•             Crisis Loan Scheme</w:t>
      </w:r>
    </w:p>
    <w:p w14:paraId="2941F93D" w14:textId="77777777" w:rsidR="009A31E2" w:rsidRPr="009A31E2" w:rsidRDefault="009A31E2" w:rsidP="009A31E2">
      <w:pPr>
        <w:spacing w:after="0" w:line="259" w:lineRule="auto"/>
        <w:ind w:right="0"/>
        <w:jc w:val="left"/>
        <w:rPr>
          <w:sz w:val="21"/>
        </w:rPr>
      </w:pPr>
      <w:r w:rsidRPr="009A31E2">
        <w:rPr>
          <w:sz w:val="21"/>
        </w:rPr>
        <w:t>•             Electric Car Scheme</w:t>
      </w:r>
    </w:p>
    <w:p w14:paraId="630365CF" w14:textId="77777777" w:rsidR="009A31E2" w:rsidRPr="009A31E2" w:rsidRDefault="009A31E2" w:rsidP="009A31E2">
      <w:pPr>
        <w:spacing w:after="0" w:line="259" w:lineRule="auto"/>
        <w:ind w:right="0"/>
        <w:jc w:val="left"/>
        <w:rPr>
          <w:sz w:val="21"/>
        </w:rPr>
      </w:pPr>
      <w:r w:rsidRPr="009A31E2">
        <w:rPr>
          <w:sz w:val="21"/>
        </w:rPr>
        <w:t xml:space="preserve">•             3 x Wellbeing Days (pro </w:t>
      </w:r>
      <w:proofErr w:type="spellStart"/>
      <w:r w:rsidRPr="009A31E2">
        <w:rPr>
          <w:sz w:val="21"/>
        </w:rPr>
        <w:t>rata'd</w:t>
      </w:r>
      <w:proofErr w:type="spellEnd"/>
      <w:r w:rsidRPr="009A31E2">
        <w:rPr>
          <w:sz w:val="21"/>
        </w:rPr>
        <w:t xml:space="preserve"> for part time employees)</w:t>
      </w:r>
    </w:p>
    <w:p w14:paraId="1465AF70" w14:textId="77777777" w:rsidR="009A31E2" w:rsidRPr="009A31E2" w:rsidRDefault="009A31E2" w:rsidP="009A31E2">
      <w:pPr>
        <w:spacing w:after="0" w:line="259" w:lineRule="auto"/>
        <w:ind w:right="0"/>
        <w:jc w:val="left"/>
        <w:rPr>
          <w:sz w:val="21"/>
        </w:rPr>
      </w:pPr>
      <w:r w:rsidRPr="009A31E2">
        <w:rPr>
          <w:sz w:val="21"/>
        </w:rPr>
        <w:t>•             Access to Blue Light Card</w:t>
      </w:r>
    </w:p>
    <w:p w14:paraId="1C080B1F" w14:textId="77777777" w:rsidR="009A31E2" w:rsidRPr="009A31E2" w:rsidRDefault="009A31E2" w:rsidP="009A31E2">
      <w:pPr>
        <w:spacing w:after="0" w:line="259" w:lineRule="auto"/>
        <w:ind w:right="0"/>
        <w:jc w:val="left"/>
        <w:rPr>
          <w:sz w:val="21"/>
        </w:rPr>
      </w:pPr>
      <w:r w:rsidRPr="009A31E2">
        <w:rPr>
          <w:sz w:val="21"/>
        </w:rPr>
        <w:t>•             25 days (rising to 30 with length of service) Annual Leave plus Bank Holidays </w:t>
      </w:r>
    </w:p>
    <w:p w14:paraId="7B9F56E9" w14:textId="77777777" w:rsidR="009A31E2" w:rsidRPr="009A31E2" w:rsidRDefault="009A31E2" w:rsidP="009A31E2">
      <w:pPr>
        <w:spacing w:after="0" w:line="259" w:lineRule="auto"/>
        <w:ind w:right="0"/>
        <w:jc w:val="left"/>
        <w:rPr>
          <w:sz w:val="21"/>
        </w:rPr>
      </w:pPr>
      <w:r w:rsidRPr="009A31E2">
        <w:rPr>
          <w:sz w:val="21"/>
        </w:rPr>
        <w:t>•             Contributory Pension Scheme – Employer matched contributions of up to 6% in the first two years’ service and up to 9% thereafter </w:t>
      </w:r>
    </w:p>
    <w:p w14:paraId="2AD620C2" w14:textId="77777777" w:rsidR="009A31E2" w:rsidRPr="009A31E2" w:rsidRDefault="009A31E2" w:rsidP="009A31E2">
      <w:pPr>
        <w:spacing w:after="0" w:line="259" w:lineRule="auto"/>
        <w:ind w:right="0"/>
        <w:jc w:val="left"/>
        <w:rPr>
          <w:sz w:val="21"/>
        </w:rPr>
      </w:pPr>
      <w:r w:rsidRPr="009A31E2">
        <w:rPr>
          <w:sz w:val="21"/>
        </w:rPr>
        <w:t>•             Death in Service Payment (2x annual salary) </w:t>
      </w:r>
    </w:p>
    <w:p w14:paraId="73B36C8B" w14:textId="77777777" w:rsidR="009A31E2" w:rsidRPr="009A31E2" w:rsidRDefault="009A31E2" w:rsidP="009A31E2">
      <w:pPr>
        <w:spacing w:after="0" w:line="259" w:lineRule="auto"/>
        <w:ind w:right="0"/>
        <w:jc w:val="left"/>
        <w:rPr>
          <w:sz w:val="21"/>
        </w:rPr>
      </w:pPr>
      <w:r w:rsidRPr="009A31E2">
        <w:rPr>
          <w:sz w:val="21"/>
        </w:rPr>
        <w:t>•             Critical Illness Insurance (subject to qualifying criteria)</w:t>
      </w:r>
    </w:p>
    <w:p w14:paraId="54311AFA" w14:textId="77777777" w:rsidR="009A31E2" w:rsidRPr="00264F38" w:rsidRDefault="009A31E2" w:rsidP="009A31E2">
      <w:pPr>
        <w:spacing w:after="0" w:line="259" w:lineRule="auto"/>
        <w:ind w:right="0"/>
        <w:jc w:val="left"/>
        <w:rPr>
          <w:sz w:val="21"/>
        </w:rPr>
      </w:pPr>
    </w:p>
    <w:p w14:paraId="591BE7F6" w14:textId="3E2E92BA" w:rsidR="00B17C65" w:rsidRDefault="00B17C65">
      <w:pPr>
        <w:spacing w:after="0" w:line="259" w:lineRule="auto"/>
        <w:ind w:left="0" w:right="0" w:firstLine="0"/>
        <w:jc w:val="left"/>
      </w:pPr>
    </w:p>
    <w:p w14:paraId="5F9C63A4" w14:textId="77777777" w:rsidR="00264F38" w:rsidRDefault="00264F38">
      <w:pPr>
        <w:spacing w:after="0" w:line="259" w:lineRule="auto"/>
        <w:ind w:left="0" w:right="0" w:firstLine="0"/>
        <w:jc w:val="left"/>
      </w:pPr>
    </w:p>
    <w:p w14:paraId="6086A26F" w14:textId="77777777" w:rsidR="009A31E2" w:rsidRDefault="009A31E2">
      <w:pPr>
        <w:spacing w:after="0" w:line="259" w:lineRule="auto"/>
        <w:ind w:left="0" w:right="0" w:firstLine="0"/>
        <w:jc w:val="left"/>
      </w:pPr>
    </w:p>
    <w:p w14:paraId="62A8991E" w14:textId="77777777" w:rsidR="009A31E2" w:rsidRDefault="009A31E2">
      <w:pPr>
        <w:spacing w:after="0" w:line="259" w:lineRule="auto"/>
        <w:ind w:left="0" w:right="0" w:firstLine="0"/>
        <w:jc w:val="left"/>
      </w:pPr>
    </w:p>
    <w:p w14:paraId="1CA41D43" w14:textId="77777777" w:rsidR="009A31E2" w:rsidRDefault="009A31E2">
      <w:pPr>
        <w:spacing w:after="0" w:line="259" w:lineRule="auto"/>
        <w:ind w:left="0" w:right="0" w:firstLine="0"/>
        <w:jc w:val="left"/>
      </w:pPr>
    </w:p>
    <w:p w14:paraId="1DC5FA52" w14:textId="77777777" w:rsidR="009A31E2" w:rsidRDefault="009A31E2">
      <w:pPr>
        <w:spacing w:after="0" w:line="259" w:lineRule="auto"/>
        <w:ind w:left="0" w:right="0" w:firstLine="0"/>
        <w:jc w:val="left"/>
      </w:pPr>
    </w:p>
    <w:p w14:paraId="3C7C4A2E" w14:textId="77777777" w:rsidR="009A31E2" w:rsidRDefault="009A31E2">
      <w:pPr>
        <w:spacing w:after="0" w:line="259" w:lineRule="auto"/>
        <w:ind w:left="0" w:right="0" w:firstLine="0"/>
        <w:jc w:val="left"/>
      </w:pPr>
    </w:p>
    <w:p w14:paraId="509511B5" w14:textId="77777777" w:rsidR="009A31E2" w:rsidRDefault="009A31E2">
      <w:pPr>
        <w:spacing w:after="0" w:line="259" w:lineRule="auto"/>
        <w:ind w:left="0" w:right="0" w:firstLine="0"/>
        <w:jc w:val="left"/>
      </w:pPr>
    </w:p>
    <w:p w14:paraId="1E9EACC6" w14:textId="77777777" w:rsidR="00B17C65" w:rsidRDefault="00000000">
      <w:pPr>
        <w:pStyle w:val="Heading1"/>
        <w:ind w:left="103"/>
      </w:pPr>
      <w:r>
        <w:t xml:space="preserve">Role Criteria  </w:t>
      </w:r>
    </w:p>
    <w:p w14:paraId="4856EAB1" w14:textId="77777777" w:rsidR="00B17C65" w:rsidRDefault="00000000">
      <w:pPr>
        <w:spacing w:after="0" w:line="239" w:lineRule="auto"/>
        <w:ind w:left="0" w:right="0" w:firstLine="0"/>
        <w:jc w:val="left"/>
        <w:rPr>
          <w:b/>
          <w:sz w:val="23"/>
        </w:rPr>
      </w:pPr>
      <w:r>
        <w:rPr>
          <w:b/>
          <w:sz w:val="23"/>
        </w:rPr>
        <w:t xml:space="preserve">Below is a list of the criteria required to apply for this role; please address each of these points in your application.  </w:t>
      </w:r>
    </w:p>
    <w:p w14:paraId="2D7512A1" w14:textId="7FFF1186" w:rsidR="00C97823" w:rsidRDefault="00C97823">
      <w:pPr>
        <w:spacing w:after="0" w:line="239" w:lineRule="auto"/>
        <w:ind w:left="0" w:right="0" w:firstLine="0"/>
        <w:jc w:val="left"/>
        <w:rPr>
          <w:b/>
          <w:sz w:val="23"/>
        </w:rPr>
      </w:pPr>
    </w:p>
    <w:p w14:paraId="5B589FBB" w14:textId="12737657" w:rsidR="00C97823" w:rsidRDefault="00C97823">
      <w:pPr>
        <w:spacing w:after="0" w:line="239" w:lineRule="auto"/>
        <w:ind w:left="0" w:right="0" w:firstLine="0"/>
        <w:jc w:val="left"/>
        <w:rPr>
          <w:b/>
          <w:sz w:val="23"/>
        </w:rPr>
      </w:pPr>
      <w:r>
        <w:rPr>
          <w:b/>
          <w:sz w:val="23"/>
        </w:rPr>
        <w:t>D = Desirable</w:t>
      </w:r>
    </w:p>
    <w:p w14:paraId="0B7F37D2" w14:textId="11AC2782" w:rsidR="00C97823" w:rsidRDefault="00C97823">
      <w:pPr>
        <w:spacing w:after="0" w:line="239" w:lineRule="auto"/>
        <w:ind w:left="0" w:right="0" w:firstLine="0"/>
        <w:jc w:val="left"/>
        <w:rPr>
          <w:b/>
          <w:sz w:val="23"/>
        </w:rPr>
      </w:pPr>
      <w:r>
        <w:rPr>
          <w:b/>
          <w:sz w:val="23"/>
        </w:rPr>
        <w:t>E = Essential</w:t>
      </w:r>
    </w:p>
    <w:p w14:paraId="4FD5B239" w14:textId="77777777" w:rsidR="00C97823" w:rsidRDefault="00C97823">
      <w:pPr>
        <w:spacing w:after="0" w:line="239" w:lineRule="auto"/>
        <w:ind w:left="0" w:right="0" w:firstLine="0"/>
        <w:jc w:val="left"/>
        <w:rPr>
          <w:b/>
          <w:sz w:val="23"/>
        </w:rPr>
      </w:pPr>
    </w:p>
    <w:p w14:paraId="5E0B06AC" w14:textId="66CDBB19" w:rsidR="00C97823" w:rsidRPr="00C97823" w:rsidRDefault="00C97823">
      <w:pPr>
        <w:spacing w:after="0" w:line="239" w:lineRule="auto"/>
        <w:ind w:left="0" w:right="0" w:firstLine="0"/>
        <w:jc w:val="left"/>
        <w:rPr>
          <w:b/>
          <w:sz w:val="23"/>
        </w:rPr>
      </w:pPr>
      <w:r>
        <w:rPr>
          <w:b/>
          <w:sz w:val="23"/>
        </w:rPr>
        <w:t>A/I = Assessed at application and/or interview</w:t>
      </w:r>
    </w:p>
    <w:p w14:paraId="49765C12" w14:textId="77777777" w:rsidR="00B17C65" w:rsidRDefault="00000000">
      <w:pPr>
        <w:spacing w:after="0" w:line="259" w:lineRule="auto"/>
        <w:ind w:left="0" w:right="0" w:firstLine="0"/>
        <w:jc w:val="left"/>
      </w:pPr>
      <w:r>
        <w:rPr>
          <w:b/>
          <w:sz w:val="23"/>
        </w:rPr>
        <w:t xml:space="preserve"> </w:t>
      </w:r>
    </w:p>
    <w:p w14:paraId="2FE0FCEE" w14:textId="0EE39D9B" w:rsidR="0028338A" w:rsidRDefault="0028338A">
      <w:pPr>
        <w:spacing w:after="0" w:line="259" w:lineRule="auto"/>
        <w:ind w:left="0" w:right="0" w:firstLine="0"/>
      </w:pPr>
    </w:p>
    <w:tbl>
      <w:tblPr>
        <w:tblStyle w:val="TableGrid0"/>
        <w:tblW w:w="0" w:type="auto"/>
        <w:tblLook w:val="04A0" w:firstRow="1" w:lastRow="0" w:firstColumn="1" w:lastColumn="0" w:noHBand="0" w:noVBand="1"/>
      </w:tblPr>
      <w:tblGrid>
        <w:gridCol w:w="7933"/>
        <w:gridCol w:w="676"/>
        <w:gridCol w:w="677"/>
      </w:tblGrid>
      <w:tr w:rsidR="00F00064" w:rsidRPr="00C97823" w14:paraId="4A5D6673" w14:textId="77777777" w:rsidTr="001A5C9C">
        <w:tc>
          <w:tcPr>
            <w:tcW w:w="9286" w:type="dxa"/>
            <w:gridSpan w:val="3"/>
          </w:tcPr>
          <w:p w14:paraId="01739666" w14:textId="2C98E99B" w:rsidR="00F00064" w:rsidRPr="00C97823" w:rsidRDefault="00F00064" w:rsidP="00C97823">
            <w:pPr>
              <w:spacing w:after="0" w:line="259" w:lineRule="auto"/>
              <w:ind w:left="0" w:right="0" w:firstLine="0"/>
              <w:rPr>
                <w:sz w:val="24"/>
                <w:szCs w:val="28"/>
              </w:rPr>
            </w:pPr>
            <w:r w:rsidRPr="00C97823">
              <w:rPr>
                <w:b/>
                <w:bCs/>
                <w:sz w:val="24"/>
                <w:szCs w:val="28"/>
              </w:rPr>
              <w:t xml:space="preserve">Knowledge </w:t>
            </w:r>
          </w:p>
        </w:tc>
      </w:tr>
      <w:tr w:rsidR="00C97823" w:rsidRPr="00C97823" w14:paraId="3DA6B647" w14:textId="77777777" w:rsidTr="001719BE">
        <w:tc>
          <w:tcPr>
            <w:tcW w:w="7933" w:type="dxa"/>
          </w:tcPr>
          <w:p w14:paraId="7C3027BC" w14:textId="40DB2B6A" w:rsidR="00C97823" w:rsidRPr="00C97823" w:rsidRDefault="00C97823" w:rsidP="00C97823">
            <w:pPr>
              <w:spacing w:after="0" w:line="259" w:lineRule="auto"/>
              <w:ind w:left="0" w:right="0" w:firstLine="0"/>
              <w:rPr>
                <w:sz w:val="24"/>
                <w:szCs w:val="28"/>
              </w:rPr>
            </w:pPr>
            <w:r w:rsidRPr="00C97823">
              <w:rPr>
                <w:sz w:val="24"/>
                <w:szCs w:val="28"/>
              </w:rPr>
              <w:t>Strong understanding of the needs of people who are rough sleepin</w:t>
            </w:r>
            <w:r w:rsidRPr="00C97823">
              <w:rPr>
                <w:sz w:val="24"/>
                <w:szCs w:val="28"/>
              </w:rPr>
              <w:t xml:space="preserve">g </w:t>
            </w:r>
            <w:r w:rsidRPr="00C97823">
              <w:rPr>
                <w:sz w:val="24"/>
                <w:szCs w:val="28"/>
              </w:rPr>
              <w:t>or experiencing housing instability.</w:t>
            </w:r>
          </w:p>
        </w:tc>
        <w:tc>
          <w:tcPr>
            <w:tcW w:w="676" w:type="dxa"/>
          </w:tcPr>
          <w:p w14:paraId="24147458" w14:textId="511A9594"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5E715A6B" w14:textId="3C2F0E03"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4AF3A07A" w14:textId="77777777" w:rsidTr="001719BE">
        <w:tc>
          <w:tcPr>
            <w:tcW w:w="7933" w:type="dxa"/>
          </w:tcPr>
          <w:p w14:paraId="2C733DB1" w14:textId="102305D4" w:rsidR="00C97823" w:rsidRPr="00C97823" w:rsidRDefault="00C97823" w:rsidP="00C97823">
            <w:pPr>
              <w:spacing w:after="0" w:line="259" w:lineRule="auto"/>
              <w:ind w:left="0" w:right="0" w:firstLine="0"/>
              <w:rPr>
                <w:sz w:val="24"/>
                <w:szCs w:val="28"/>
              </w:rPr>
            </w:pPr>
            <w:r w:rsidRPr="00C97823">
              <w:rPr>
                <w:sz w:val="24"/>
                <w:szCs w:val="28"/>
              </w:rPr>
              <w:t>In-depth knowledge of at least one: substance misuse, alcohol misuse, or mental health.</w:t>
            </w:r>
          </w:p>
        </w:tc>
        <w:tc>
          <w:tcPr>
            <w:tcW w:w="676" w:type="dxa"/>
          </w:tcPr>
          <w:p w14:paraId="5F54741C" w14:textId="22ECF24D"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5C1273DC" w14:textId="489F362B"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1DBE810C" w14:textId="77777777" w:rsidTr="001719BE">
        <w:tc>
          <w:tcPr>
            <w:tcW w:w="7933" w:type="dxa"/>
          </w:tcPr>
          <w:p w14:paraId="7CB4D44A" w14:textId="5ADE3555" w:rsidR="00C97823" w:rsidRPr="00C97823" w:rsidRDefault="00C97823" w:rsidP="00C97823">
            <w:pPr>
              <w:spacing w:after="0" w:line="259" w:lineRule="auto"/>
              <w:ind w:left="0" w:right="0" w:firstLine="0"/>
              <w:rPr>
                <w:sz w:val="24"/>
                <w:szCs w:val="28"/>
              </w:rPr>
            </w:pPr>
            <w:r w:rsidRPr="00C97823">
              <w:rPr>
                <w:sz w:val="24"/>
                <w:szCs w:val="28"/>
              </w:rPr>
              <w:t>Awareness of complex and multiple needs and the barriers to engagement.</w:t>
            </w:r>
          </w:p>
        </w:tc>
        <w:tc>
          <w:tcPr>
            <w:tcW w:w="676" w:type="dxa"/>
          </w:tcPr>
          <w:p w14:paraId="1117A606" w14:textId="78153143"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404121E7" w14:textId="5EF29658"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43CB6143" w14:textId="77777777" w:rsidTr="001719BE">
        <w:tc>
          <w:tcPr>
            <w:tcW w:w="7933" w:type="dxa"/>
          </w:tcPr>
          <w:p w14:paraId="26E674A5" w14:textId="69F1616F" w:rsidR="00C97823" w:rsidRPr="00C97823" w:rsidRDefault="00C97823" w:rsidP="00C97823">
            <w:pPr>
              <w:spacing w:after="0" w:line="259" w:lineRule="auto"/>
              <w:ind w:left="0" w:right="0" w:firstLine="0"/>
              <w:rPr>
                <w:sz w:val="24"/>
                <w:szCs w:val="28"/>
              </w:rPr>
            </w:pPr>
            <w:r w:rsidRPr="00C97823">
              <w:rPr>
                <w:sz w:val="24"/>
                <w:szCs w:val="28"/>
              </w:rPr>
              <w:t>Understanding of supported housing systems and tenancy sustainment.</w:t>
            </w:r>
          </w:p>
        </w:tc>
        <w:tc>
          <w:tcPr>
            <w:tcW w:w="676" w:type="dxa"/>
          </w:tcPr>
          <w:p w14:paraId="4E5DEDC6" w14:textId="600FC21C"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7215A798" w14:textId="08FA6244"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6078DBEF" w14:textId="77777777" w:rsidTr="001719BE">
        <w:tc>
          <w:tcPr>
            <w:tcW w:w="7933" w:type="dxa"/>
          </w:tcPr>
          <w:p w14:paraId="62D7ED35" w14:textId="3B293A2D" w:rsidR="00C97823" w:rsidRPr="00C97823" w:rsidRDefault="00C97823" w:rsidP="00C97823">
            <w:pPr>
              <w:spacing w:after="0" w:line="259" w:lineRule="auto"/>
              <w:ind w:left="0" w:right="0" w:firstLine="0"/>
              <w:rPr>
                <w:sz w:val="24"/>
                <w:szCs w:val="28"/>
              </w:rPr>
            </w:pPr>
            <w:r w:rsidRPr="00C97823">
              <w:rPr>
                <w:sz w:val="24"/>
                <w:szCs w:val="28"/>
              </w:rPr>
              <w:t>Knowledge of safeguarding procedures for vulnerable adults.</w:t>
            </w:r>
          </w:p>
        </w:tc>
        <w:tc>
          <w:tcPr>
            <w:tcW w:w="676" w:type="dxa"/>
          </w:tcPr>
          <w:p w14:paraId="459B3B68" w14:textId="01212873" w:rsidR="00C97823" w:rsidRPr="00C97823" w:rsidRDefault="00C97823" w:rsidP="00C97823">
            <w:pPr>
              <w:spacing w:after="0" w:line="259" w:lineRule="auto"/>
              <w:ind w:left="0" w:right="0" w:firstLine="0"/>
              <w:rPr>
                <w:sz w:val="24"/>
                <w:szCs w:val="28"/>
              </w:rPr>
            </w:pPr>
            <w:r w:rsidRPr="00C97823">
              <w:rPr>
                <w:sz w:val="24"/>
                <w:szCs w:val="28"/>
              </w:rPr>
              <w:t>E</w:t>
            </w:r>
          </w:p>
        </w:tc>
        <w:tc>
          <w:tcPr>
            <w:tcW w:w="677" w:type="dxa"/>
          </w:tcPr>
          <w:p w14:paraId="10B3E585" w14:textId="6F248871"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39BA119A" w14:textId="77777777" w:rsidTr="001719BE">
        <w:tc>
          <w:tcPr>
            <w:tcW w:w="7933" w:type="dxa"/>
          </w:tcPr>
          <w:p w14:paraId="70E72A4D" w14:textId="2241B914" w:rsidR="00C97823" w:rsidRPr="00C97823" w:rsidRDefault="00C97823" w:rsidP="00C97823">
            <w:pPr>
              <w:spacing w:after="0" w:line="259" w:lineRule="auto"/>
              <w:ind w:left="0" w:right="0" w:firstLine="0"/>
              <w:rPr>
                <w:sz w:val="24"/>
                <w:szCs w:val="28"/>
              </w:rPr>
            </w:pPr>
            <w:r w:rsidRPr="00C97823">
              <w:rPr>
                <w:sz w:val="24"/>
                <w:szCs w:val="28"/>
              </w:rPr>
              <w:t>Familiarity with local services and geography (East Kent preferred).</w:t>
            </w:r>
          </w:p>
        </w:tc>
        <w:tc>
          <w:tcPr>
            <w:tcW w:w="676" w:type="dxa"/>
          </w:tcPr>
          <w:p w14:paraId="6164C906" w14:textId="07071189"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6F4EB671" w14:textId="12635DF2" w:rsidR="00C97823" w:rsidRPr="00C97823" w:rsidRDefault="00C97823" w:rsidP="00C97823">
            <w:pPr>
              <w:spacing w:after="0" w:line="259" w:lineRule="auto"/>
              <w:ind w:left="0" w:right="0" w:firstLine="0"/>
              <w:rPr>
                <w:sz w:val="24"/>
                <w:szCs w:val="28"/>
              </w:rPr>
            </w:pPr>
            <w:r w:rsidRPr="00C97823">
              <w:rPr>
                <w:sz w:val="24"/>
                <w:szCs w:val="28"/>
              </w:rPr>
              <w:t>A/I</w:t>
            </w:r>
          </w:p>
        </w:tc>
      </w:tr>
      <w:tr w:rsidR="00F00064" w:rsidRPr="00C97823" w14:paraId="3DAD1B3B" w14:textId="77777777" w:rsidTr="00DB5710">
        <w:tc>
          <w:tcPr>
            <w:tcW w:w="9286" w:type="dxa"/>
            <w:gridSpan w:val="3"/>
          </w:tcPr>
          <w:p w14:paraId="44B06204" w14:textId="15B1ECEF" w:rsidR="00F00064" w:rsidRPr="00C97823" w:rsidRDefault="00F00064" w:rsidP="00C97823">
            <w:pPr>
              <w:spacing w:after="0" w:line="259" w:lineRule="auto"/>
              <w:ind w:left="0" w:right="0" w:firstLine="0"/>
              <w:rPr>
                <w:sz w:val="24"/>
                <w:szCs w:val="28"/>
              </w:rPr>
            </w:pPr>
            <w:r w:rsidRPr="00C97823">
              <w:rPr>
                <w:b/>
                <w:bCs/>
                <w:sz w:val="24"/>
                <w:szCs w:val="28"/>
              </w:rPr>
              <w:t>Experience</w:t>
            </w:r>
          </w:p>
        </w:tc>
      </w:tr>
      <w:tr w:rsidR="00C97823" w:rsidRPr="00C97823" w14:paraId="742DBA26" w14:textId="77777777" w:rsidTr="001719BE">
        <w:tc>
          <w:tcPr>
            <w:tcW w:w="7933" w:type="dxa"/>
          </w:tcPr>
          <w:p w14:paraId="400B827F" w14:textId="61C927C1" w:rsidR="00C97823" w:rsidRPr="00C97823" w:rsidRDefault="00C97823" w:rsidP="00C97823">
            <w:pPr>
              <w:spacing w:after="0" w:line="259" w:lineRule="auto"/>
              <w:ind w:left="0" w:right="0" w:firstLine="0"/>
              <w:rPr>
                <w:sz w:val="24"/>
                <w:szCs w:val="28"/>
              </w:rPr>
            </w:pPr>
            <w:r w:rsidRPr="00C97823">
              <w:rPr>
                <w:sz w:val="24"/>
                <w:szCs w:val="28"/>
              </w:rPr>
              <w:t>Experience supporting rough sleepers or delivering outreach-based services.</w:t>
            </w:r>
          </w:p>
        </w:tc>
        <w:tc>
          <w:tcPr>
            <w:tcW w:w="676" w:type="dxa"/>
          </w:tcPr>
          <w:p w14:paraId="45827D99" w14:textId="35386E3E"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149A07E6" w14:textId="7CAC351F"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50100A8B" w14:textId="77777777" w:rsidTr="001719BE">
        <w:tc>
          <w:tcPr>
            <w:tcW w:w="7933" w:type="dxa"/>
          </w:tcPr>
          <w:p w14:paraId="6F4824C7" w14:textId="3F2176F8" w:rsidR="00C97823" w:rsidRPr="00C97823" w:rsidRDefault="00C97823" w:rsidP="00C97823">
            <w:pPr>
              <w:spacing w:after="0" w:line="259" w:lineRule="auto"/>
              <w:ind w:left="0" w:right="0" w:firstLine="0"/>
              <w:rPr>
                <w:sz w:val="24"/>
                <w:szCs w:val="28"/>
              </w:rPr>
            </w:pPr>
            <w:r w:rsidRPr="00C97823">
              <w:rPr>
                <w:sz w:val="24"/>
                <w:szCs w:val="28"/>
              </w:rPr>
              <w:t>Background in social care, housing, or substance misuse settings.</w:t>
            </w:r>
          </w:p>
        </w:tc>
        <w:tc>
          <w:tcPr>
            <w:tcW w:w="676" w:type="dxa"/>
          </w:tcPr>
          <w:p w14:paraId="27B8043D" w14:textId="50EA0036"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3DB7D26A" w14:textId="5C89DB26"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00B7D42A" w14:textId="77777777" w:rsidTr="001719BE">
        <w:tc>
          <w:tcPr>
            <w:tcW w:w="7933" w:type="dxa"/>
          </w:tcPr>
          <w:p w14:paraId="0B7F6EB2" w14:textId="152C2C28" w:rsidR="00C97823" w:rsidRPr="00C97823" w:rsidRDefault="00C97823" w:rsidP="00C97823">
            <w:pPr>
              <w:spacing w:after="0" w:line="259" w:lineRule="auto"/>
              <w:ind w:left="0" w:right="0" w:firstLine="0"/>
              <w:rPr>
                <w:sz w:val="24"/>
                <w:szCs w:val="28"/>
              </w:rPr>
            </w:pPr>
            <w:r w:rsidRPr="00C97823">
              <w:rPr>
                <w:sz w:val="24"/>
                <w:szCs w:val="28"/>
              </w:rPr>
              <w:t>Proven ability to work in partnership with statutory and voluntary agencies.</w:t>
            </w:r>
          </w:p>
        </w:tc>
        <w:tc>
          <w:tcPr>
            <w:tcW w:w="676" w:type="dxa"/>
          </w:tcPr>
          <w:p w14:paraId="2BA5CAC5" w14:textId="3C170098"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32C66906" w14:textId="50722494"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7F89C6D5" w14:textId="77777777" w:rsidTr="001719BE">
        <w:tc>
          <w:tcPr>
            <w:tcW w:w="7933" w:type="dxa"/>
          </w:tcPr>
          <w:p w14:paraId="1DBD2A94" w14:textId="273174F2" w:rsidR="00C97823" w:rsidRPr="00C97823" w:rsidRDefault="00C97823" w:rsidP="00C97823">
            <w:pPr>
              <w:spacing w:after="0" w:line="259" w:lineRule="auto"/>
              <w:ind w:left="0" w:right="0" w:firstLine="0"/>
              <w:rPr>
                <w:sz w:val="24"/>
                <w:szCs w:val="28"/>
              </w:rPr>
            </w:pPr>
            <w:r w:rsidRPr="00C97823">
              <w:rPr>
                <w:sz w:val="24"/>
                <w:szCs w:val="28"/>
              </w:rPr>
              <w:t>Experience of multi-agency working and facilitating joint meetings.</w:t>
            </w:r>
          </w:p>
        </w:tc>
        <w:tc>
          <w:tcPr>
            <w:tcW w:w="676" w:type="dxa"/>
          </w:tcPr>
          <w:p w14:paraId="70A132F1" w14:textId="597E8D0D"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7D173CF0" w14:textId="611A7601"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59A875D9" w14:textId="77777777" w:rsidTr="001719BE">
        <w:tc>
          <w:tcPr>
            <w:tcW w:w="7933" w:type="dxa"/>
          </w:tcPr>
          <w:p w14:paraId="35EFDFA5" w14:textId="7605904B" w:rsidR="00C97823" w:rsidRPr="00C97823" w:rsidRDefault="00C97823" w:rsidP="00C97823">
            <w:pPr>
              <w:spacing w:after="0" w:line="259" w:lineRule="auto"/>
              <w:ind w:left="0" w:right="0" w:firstLine="0"/>
              <w:rPr>
                <w:sz w:val="24"/>
                <w:szCs w:val="28"/>
              </w:rPr>
            </w:pPr>
            <w:r w:rsidRPr="00C97823">
              <w:rPr>
                <w:sz w:val="24"/>
                <w:szCs w:val="28"/>
              </w:rPr>
              <w:t>Confidence working with challenging or disengaged clients.</w:t>
            </w:r>
          </w:p>
        </w:tc>
        <w:tc>
          <w:tcPr>
            <w:tcW w:w="676" w:type="dxa"/>
          </w:tcPr>
          <w:p w14:paraId="1122FF8C" w14:textId="66F610A6"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4E637C68" w14:textId="4E13A4EF" w:rsidR="00C97823" w:rsidRPr="00C97823" w:rsidRDefault="00C97823" w:rsidP="00C97823">
            <w:pPr>
              <w:spacing w:after="0" w:line="259" w:lineRule="auto"/>
              <w:ind w:left="0" w:right="0" w:firstLine="0"/>
              <w:rPr>
                <w:sz w:val="24"/>
                <w:szCs w:val="28"/>
              </w:rPr>
            </w:pPr>
            <w:r w:rsidRPr="00C97823">
              <w:rPr>
                <w:sz w:val="24"/>
                <w:szCs w:val="28"/>
              </w:rPr>
              <w:t>A/I</w:t>
            </w:r>
          </w:p>
        </w:tc>
      </w:tr>
      <w:tr w:rsidR="00F00064" w:rsidRPr="00C97823" w14:paraId="353F2A67" w14:textId="77777777" w:rsidTr="009F1F60">
        <w:tc>
          <w:tcPr>
            <w:tcW w:w="9286" w:type="dxa"/>
            <w:gridSpan w:val="3"/>
          </w:tcPr>
          <w:p w14:paraId="6B4AF252" w14:textId="35DAF074" w:rsidR="00F00064" w:rsidRPr="00C97823" w:rsidRDefault="00F00064" w:rsidP="00C97823">
            <w:pPr>
              <w:spacing w:after="0" w:line="259" w:lineRule="auto"/>
              <w:ind w:left="0" w:right="0" w:firstLine="0"/>
              <w:rPr>
                <w:sz w:val="24"/>
                <w:szCs w:val="28"/>
              </w:rPr>
            </w:pPr>
            <w:r w:rsidRPr="00C97823">
              <w:rPr>
                <w:b/>
                <w:bCs/>
                <w:sz w:val="24"/>
                <w:szCs w:val="28"/>
              </w:rPr>
              <w:t>Skills and Abilities</w:t>
            </w:r>
          </w:p>
        </w:tc>
      </w:tr>
      <w:tr w:rsidR="00C97823" w:rsidRPr="00C97823" w14:paraId="353DF4A0" w14:textId="77777777" w:rsidTr="001719BE">
        <w:tc>
          <w:tcPr>
            <w:tcW w:w="7933" w:type="dxa"/>
          </w:tcPr>
          <w:p w14:paraId="3D3EB462" w14:textId="0F7121BD" w:rsidR="00C97823" w:rsidRPr="00C97823" w:rsidRDefault="00C97823" w:rsidP="00C97823">
            <w:pPr>
              <w:spacing w:after="0" w:line="259" w:lineRule="auto"/>
              <w:ind w:left="0" w:right="0" w:firstLine="0"/>
              <w:rPr>
                <w:sz w:val="24"/>
                <w:szCs w:val="28"/>
              </w:rPr>
            </w:pPr>
            <w:r w:rsidRPr="00C97823">
              <w:rPr>
                <w:sz w:val="24"/>
                <w:szCs w:val="28"/>
              </w:rPr>
              <w:t>Strong admin and case recording skills; capable of reporting outcomes clearly.</w:t>
            </w:r>
          </w:p>
        </w:tc>
        <w:tc>
          <w:tcPr>
            <w:tcW w:w="676" w:type="dxa"/>
          </w:tcPr>
          <w:p w14:paraId="5D15876B" w14:textId="08E9A3D9"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299ADDDB" w14:textId="3B18FA8A"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03B8FF27" w14:textId="77777777" w:rsidTr="001719BE">
        <w:tc>
          <w:tcPr>
            <w:tcW w:w="7933" w:type="dxa"/>
          </w:tcPr>
          <w:p w14:paraId="0949A234" w14:textId="2E614DA7" w:rsidR="00C97823" w:rsidRPr="00C97823" w:rsidRDefault="00C97823" w:rsidP="00C97823">
            <w:pPr>
              <w:spacing w:after="0" w:line="259" w:lineRule="auto"/>
              <w:ind w:left="0" w:right="0" w:firstLine="0"/>
              <w:rPr>
                <w:sz w:val="24"/>
                <w:szCs w:val="28"/>
              </w:rPr>
            </w:pPr>
            <w:r w:rsidRPr="00C97823">
              <w:rPr>
                <w:sz w:val="24"/>
                <w:szCs w:val="28"/>
              </w:rPr>
              <w:t>IT literate, including Microsoft Office and client management systems.</w:t>
            </w:r>
          </w:p>
        </w:tc>
        <w:tc>
          <w:tcPr>
            <w:tcW w:w="676" w:type="dxa"/>
          </w:tcPr>
          <w:p w14:paraId="289F3161" w14:textId="063F72C2"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68E06614" w14:textId="4FC5820C"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61DC3C7E" w14:textId="77777777" w:rsidTr="001719BE">
        <w:tc>
          <w:tcPr>
            <w:tcW w:w="7933" w:type="dxa"/>
          </w:tcPr>
          <w:p w14:paraId="458476A2" w14:textId="2A681B59" w:rsidR="00C97823" w:rsidRPr="00C97823" w:rsidRDefault="00C97823" w:rsidP="00C97823">
            <w:pPr>
              <w:spacing w:after="0" w:line="259" w:lineRule="auto"/>
              <w:ind w:left="0" w:right="0" w:firstLine="0"/>
              <w:rPr>
                <w:sz w:val="24"/>
                <w:szCs w:val="28"/>
              </w:rPr>
            </w:pPr>
            <w:r w:rsidRPr="00C97823">
              <w:rPr>
                <w:sz w:val="24"/>
                <w:szCs w:val="28"/>
              </w:rPr>
              <w:t>Committed to maintaining professional boundaries and trauma-informed practice.</w:t>
            </w:r>
          </w:p>
        </w:tc>
        <w:tc>
          <w:tcPr>
            <w:tcW w:w="676" w:type="dxa"/>
          </w:tcPr>
          <w:p w14:paraId="40F2F692" w14:textId="4B22356C"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05C7ED03" w14:textId="020DC768"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221E933B" w14:textId="77777777" w:rsidTr="001719BE">
        <w:tc>
          <w:tcPr>
            <w:tcW w:w="7933" w:type="dxa"/>
          </w:tcPr>
          <w:p w14:paraId="7A6DE91E" w14:textId="37A77344" w:rsidR="00C97823" w:rsidRPr="00C97823" w:rsidRDefault="00C97823" w:rsidP="00C97823">
            <w:pPr>
              <w:spacing w:after="0" w:line="259" w:lineRule="auto"/>
              <w:ind w:left="0" w:right="0" w:firstLine="0"/>
              <w:rPr>
                <w:sz w:val="24"/>
                <w:szCs w:val="28"/>
              </w:rPr>
            </w:pPr>
            <w:r w:rsidRPr="00C97823">
              <w:rPr>
                <w:sz w:val="24"/>
                <w:szCs w:val="28"/>
              </w:rPr>
              <w:t>Ability to reflect, evaluate practice, and contribute to service development.</w:t>
            </w:r>
          </w:p>
        </w:tc>
        <w:tc>
          <w:tcPr>
            <w:tcW w:w="676" w:type="dxa"/>
          </w:tcPr>
          <w:p w14:paraId="6AD60735" w14:textId="7A684BDE"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65950CF2" w14:textId="5A2189DC"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3EFB44DF" w14:textId="77777777" w:rsidTr="001719BE">
        <w:tc>
          <w:tcPr>
            <w:tcW w:w="7933" w:type="dxa"/>
          </w:tcPr>
          <w:p w14:paraId="2F1ECA8C" w14:textId="77777777" w:rsidR="00C97823" w:rsidRPr="00C97823" w:rsidRDefault="00C97823" w:rsidP="00C97823">
            <w:pPr>
              <w:spacing w:after="0" w:line="259" w:lineRule="auto"/>
              <w:ind w:left="0" w:right="0" w:firstLine="0"/>
              <w:rPr>
                <w:sz w:val="24"/>
                <w:szCs w:val="28"/>
              </w:rPr>
            </w:pPr>
            <w:r w:rsidRPr="00C97823">
              <w:rPr>
                <w:sz w:val="24"/>
                <w:szCs w:val="28"/>
              </w:rPr>
              <w:t xml:space="preserve">Demonstrate Forward Trust’s values </w:t>
            </w:r>
            <w:proofErr w:type="gramStart"/>
            <w:r w:rsidRPr="00C97823">
              <w:rPr>
                <w:sz w:val="24"/>
                <w:szCs w:val="28"/>
              </w:rPr>
              <w:t>of;</w:t>
            </w:r>
            <w:proofErr w:type="gramEnd"/>
          </w:p>
          <w:p w14:paraId="6DE90234" w14:textId="77777777" w:rsidR="00C97823" w:rsidRPr="00C97823" w:rsidRDefault="00C97823" w:rsidP="00C97823">
            <w:pPr>
              <w:spacing w:after="0" w:line="259" w:lineRule="auto"/>
              <w:ind w:left="0" w:right="0" w:firstLine="0"/>
              <w:rPr>
                <w:sz w:val="24"/>
                <w:szCs w:val="28"/>
              </w:rPr>
            </w:pPr>
            <w:r w:rsidRPr="00C97823">
              <w:rPr>
                <w:sz w:val="24"/>
                <w:szCs w:val="28"/>
              </w:rPr>
              <w:t>Proactivity</w:t>
            </w:r>
          </w:p>
          <w:p w14:paraId="71077A73" w14:textId="77777777" w:rsidR="00C97823" w:rsidRPr="00C97823" w:rsidRDefault="00C97823" w:rsidP="00C97823">
            <w:pPr>
              <w:spacing w:after="0" w:line="259" w:lineRule="auto"/>
              <w:ind w:left="0" w:right="0" w:firstLine="0"/>
              <w:rPr>
                <w:sz w:val="24"/>
                <w:szCs w:val="28"/>
              </w:rPr>
            </w:pPr>
            <w:r w:rsidRPr="00C97823">
              <w:rPr>
                <w:sz w:val="24"/>
                <w:szCs w:val="28"/>
              </w:rPr>
              <w:t>Resilience</w:t>
            </w:r>
          </w:p>
          <w:p w14:paraId="64529872" w14:textId="2778253B" w:rsidR="00C97823" w:rsidRPr="00C97823" w:rsidRDefault="00C97823" w:rsidP="00C97823">
            <w:pPr>
              <w:spacing w:after="0" w:line="259" w:lineRule="auto"/>
              <w:ind w:left="0" w:right="0" w:firstLine="0"/>
              <w:rPr>
                <w:sz w:val="24"/>
                <w:szCs w:val="28"/>
              </w:rPr>
            </w:pPr>
            <w:r w:rsidRPr="00C97823">
              <w:rPr>
                <w:sz w:val="24"/>
                <w:szCs w:val="28"/>
              </w:rPr>
              <w:t>Adaptability</w:t>
            </w:r>
          </w:p>
          <w:p w14:paraId="0C3C2C43" w14:textId="77777777" w:rsidR="00C97823" w:rsidRPr="00C97823" w:rsidRDefault="00C97823" w:rsidP="00C97823">
            <w:pPr>
              <w:spacing w:after="0" w:line="259" w:lineRule="auto"/>
              <w:ind w:left="0" w:right="0" w:firstLine="0"/>
              <w:rPr>
                <w:sz w:val="24"/>
                <w:szCs w:val="28"/>
              </w:rPr>
            </w:pPr>
            <w:r w:rsidRPr="00C97823">
              <w:rPr>
                <w:sz w:val="24"/>
                <w:szCs w:val="28"/>
              </w:rPr>
              <w:t>Confidence</w:t>
            </w:r>
          </w:p>
          <w:p w14:paraId="6DF47E6F" w14:textId="23BCE2AC" w:rsidR="00C97823" w:rsidRPr="00C97823" w:rsidRDefault="00C97823" w:rsidP="00C97823">
            <w:pPr>
              <w:spacing w:after="0" w:line="259" w:lineRule="auto"/>
              <w:ind w:left="0" w:right="0" w:firstLine="0"/>
              <w:rPr>
                <w:sz w:val="24"/>
                <w:szCs w:val="28"/>
              </w:rPr>
            </w:pPr>
            <w:proofErr w:type="gramStart"/>
            <w:r w:rsidRPr="00C97823">
              <w:rPr>
                <w:sz w:val="24"/>
                <w:szCs w:val="28"/>
              </w:rPr>
              <w:t>Team Work</w:t>
            </w:r>
            <w:proofErr w:type="gramEnd"/>
          </w:p>
          <w:p w14:paraId="6E956688" w14:textId="77777777" w:rsidR="00C97823" w:rsidRPr="00C97823" w:rsidRDefault="00C97823" w:rsidP="00C97823">
            <w:pPr>
              <w:spacing w:after="0" w:line="259" w:lineRule="auto"/>
              <w:ind w:left="0" w:right="0" w:firstLine="0"/>
              <w:rPr>
                <w:sz w:val="24"/>
                <w:szCs w:val="28"/>
              </w:rPr>
            </w:pPr>
            <w:r w:rsidRPr="00C97823">
              <w:rPr>
                <w:sz w:val="24"/>
                <w:szCs w:val="28"/>
              </w:rPr>
              <w:t>Open to Feedback</w:t>
            </w:r>
          </w:p>
          <w:p w14:paraId="1751E950" w14:textId="754FD105" w:rsidR="00C97823" w:rsidRPr="00C97823" w:rsidRDefault="00C97823" w:rsidP="00C97823">
            <w:pPr>
              <w:spacing w:after="0" w:line="259" w:lineRule="auto"/>
              <w:ind w:left="0" w:right="0" w:firstLine="0"/>
              <w:rPr>
                <w:sz w:val="24"/>
                <w:szCs w:val="28"/>
              </w:rPr>
            </w:pPr>
            <w:r w:rsidRPr="00C97823">
              <w:rPr>
                <w:sz w:val="24"/>
                <w:szCs w:val="28"/>
              </w:rPr>
              <w:t xml:space="preserve">Innovative </w:t>
            </w:r>
          </w:p>
        </w:tc>
        <w:tc>
          <w:tcPr>
            <w:tcW w:w="676" w:type="dxa"/>
          </w:tcPr>
          <w:p w14:paraId="1C2EED0A" w14:textId="0E338979" w:rsidR="00C97823" w:rsidRPr="00C97823" w:rsidRDefault="00C97823" w:rsidP="00C97823">
            <w:pPr>
              <w:spacing w:after="0" w:line="259" w:lineRule="auto"/>
              <w:ind w:left="0" w:right="0" w:firstLine="0"/>
              <w:rPr>
                <w:sz w:val="24"/>
                <w:szCs w:val="28"/>
              </w:rPr>
            </w:pPr>
            <w:r w:rsidRPr="00C97823">
              <w:rPr>
                <w:sz w:val="24"/>
                <w:szCs w:val="28"/>
              </w:rPr>
              <w:t>E</w:t>
            </w:r>
          </w:p>
        </w:tc>
        <w:tc>
          <w:tcPr>
            <w:tcW w:w="677" w:type="dxa"/>
          </w:tcPr>
          <w:p w14:paraId="3C7065B9" w14:textId="1347466B" w:rsidR="00C97823" w:rsidRPr="00C97823" w:rsidRDefault="00C97823" w:rsidP="00C97823">
            <w:pPr>
              <w:spacing w:after="0" w:line="259" w:lineRule="auto"/>
              <w:ind w:left="0" w:right="0" w:firstLine="0"/>
              <w:rPr>
                <w:sz w:val="24"/>
                <w:szCs w:val="28"/>
              </w:rPr>
            </w:pPr>
            <w:r w:rsidRPr="00C97823">
              <w:rPr>
                <w:sz w:val="24"/>
                <w:szCs w:val="28"/>
              </w:rPr>
              <w:t>A/I</w:t>
            </w:r>
          </w:p>
        </w:tc>
      </w:tr>
    </w:tbl>
    <w:p w14:paraId="6524AA17" w14:textId="77777777" w:rsidR="0028338A" w:rsidRDefault="0028338A">
      <w:pPr>
        <w:spacing w:after="0" w:line="259" w:lineRule="auto"/>
        <w:ind w:left="0" w:right="0" w:firstLine="0"/>
      </w:pPr>
    </w:p>
    <w:sectPr w:rsidR="0028338A">
      <w:headerReference w:type="even" r:id="rId9"/>
      <w:headerReference w:type="default" r:id="rId10"/>
      <w:footerReference w:type="even" r:id="rId11"/>
      <w:footerReference w:type="default" r:id="rId12"/>
      <w:headerReference w:type="first" r:id="rId13"/>
      <w:footerReference w:type="first" r:id="rId14"/>
      <w:pgSz w:w="11911" w:h="16841"/>
      <w:pgMar w:top="1606" w:right="1275" w:bottom="1330" w:left="1340" w:header="398"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10939" w14:textId="77777777" w:rsidR="00E0281A" w:rsidRDefault="00E0281A">
      <w:pPr>
        <w:spacing w:after="0" w:line="240" w:lineRule="auto"/>
      </w:pPr>
      <w:r>
        <w:separator/>
      </w:r>
    </w:p>
  </w:endnote>
  <w:endnote w:type="continuationSeparator" w:id="0">
    <w:p w14:paraId="5BBF6025" w14:textId="77777777" w:rsidR="00E0281A" w:rsidRDefault="00E02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B66B6" w14:textId="77777777" w:rsidR="00B17C65" w:rsidRDefault="00000000">
    <w:pPr>
      <w:tabs>
        <w:tab w:val="center" w:pos="4615"/>
      </w:tabs>
      <w:spacing w:after="0" w:line="259" w:lineRule="auto"/>
      <w:ind w:left="0" w:right="0" w:firstLine="0"/>
      <w:jc w:val="left"/>
    </w:pPr>
    <w:r>
      <w:rPr>
        <w:sz w:val="20"/>
      </w:rPr>
      <w:t xml:space="preserve"> </w:t>
    </w:r>
    <w:r>
      <w:rPr>
        <w:sz w:val="20"/>
      </w:rPr>
      <w:tab/>
    </w: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b/>
      </w:rPr>
      <w:t xml:space="preserve"> </w:t>
    </w:r>
    <w:r>
      <w:rPr>
        <w:rFonts w:ascii="Calibri" w:eastAsia="Calibri" w:hAnsi="Calibri" w:cs="Calibri"/>
      </w:rPr>
      <w:t xml:space="preserve">of </w:t>
    </w:r>
    <w:fldSimple w:instr=" NUMPAGES   \* MERGEFORMAT ">
      <w:r>
        <w:rPr>
          <w:rFonts w:ascii="Calibri" w:eastAsia="Calibri" w:hAnsi="Calibri" w:cs="Calibri"/>
          <w:b/>
        </w:rPr>
        <w:t>5</w:t>
      </w:r>
    </w:fldSimple>
    <w:r>
      <w:rPr>
        <w:rFonts w:ascii="Calibri" w:eastAsia="Calibri" w:hAnsi="Calibri" w:cs="Calibri"/>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51AA2" w14:textId="77777777" w:rsidR="00B17C65" w:rsidRDefault="00000000">
    <w:pPr>
      <w:tabs>
        <w:tab w:val="center" w:pos="4615"/>
      </w:tabs>
      <w:spacing w:after="0" w:line="259" w:lineRule="auto"/>
      <w:ind w:left="0" w:right="0" w:firstLine="0"/>
      <w:jc w:val="left"/>
    </w:pPr>
    <w:r>
      <w:rPr>
        <w:sz w:val="20"/>
      </w:rPr>
      <w:t xml:space="preserve"> </w:t>
    </w:r>
    <w:r>
      <w:rPr>
        <w:sz w:val="20"/>
      </w:rPr>
      <w:tab/>
    </w: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b/>
      </w:rPr>
      <w:t xml:space="preserve"> </w:t>
    </w:r>
    <w:r>
      <w:rPr>
        <w:rFonts w:ascii="Calibri" w:eastAsia="Calibri" w:hAnsi="Calibri" w:cs="Calibri"/>
      </w:rPr>
      <w:t xml:space="preserve">of </w:t>
    </w:r>
    <w:fldSimple w:instr=" NUMPAGES   \* MERGEFORMAT ">
      <w:r>
        <w:rPr>
          <w:rFonts w:ascii="Calibri" w:eastAsia="Calibri" w:hAnsi="Calibri" w:cs="Calibri"/>
          <w:b/>
        </w:rPr>
        <w:t>5</w:t>
      </w:r>
    </w:fldSimple>
    <w:r>
      <w:rPr>
        <w:rFonts w:ascii="Calibri" w:eastAsia="Calibri" w:hAnsi="Calibri" w:cs="Calibri"/>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3FC08" w14:textId="77777777" w:rsidR="00B17C65" w:rsidRDefault="00000000">
    <w:pPr>
      <w:tabs>
        <w:tab w:val="center" w:pos="4615"/>
      </w:tabs>
      <w:spacing w:after="0" w:line="259" w:lineRule="auto"/>
      <w:ind w:left="0" w:right="0" w:firstLine="0"/>
      <w:jc w:val="left"/>
    </w:pPr>
    <w:r>
      <w:rPr>
        <w:sz w:val="20"/>
      </w:rPr>
      <w:t xml:space="preserve"> </w:t>
    </w:r>
    <w:r>
      <w:rPr>
        <w:sz w:val="20"/>
      </w:rPr>
      <w:tab/>
    </w: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b/>
      </w:rPr>
      <w:t xml:space="preserve"> </w:t>
    </w:r>
    <w:r>
      <w:rPr>
        <w:rFonts w:ascii="Calibri" w:eastAsia="Calibri" w:hAnsi="Calibri" w:cs="Calibri"/>
      </w:rPr>
      <w:t xml:space="preserve">of </w:t>
    </w:r>
    <w:fldSimple w:instr=" NUMPAGES   \* MERGEFORMAT ">
      <w:r>
        <w:rPr>
          <w:rFonts w:ascii="Calibri" w:eastAsia="Calibri" w:hAnsi="Calibri" w:cs="Calibri"/>
          <w:b/>
        </w:rPr>
        <w:t>5</w:t>
      </w:r>
    </w:fldSimple>
    <w:r>
      <w:rPr>
        <w:rFonts w:ascii="Calibri" w:eastAsia="Calibri" w:hAnsi="Calibri" w:cs="Calibri"/>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A9111" w14:textId="77777777" w:rsidR="00E0281A" w:rsidRDefault="00E0281A">
      <w:pPr>
        <w:spacing w:after="0" w:line="240" w:lineRule="auto"/>
      </w:pPr>
      <w:r>
        <w:separator/>
      </w:r>
    </w:p>
  </w:footnote>
  <w:footnote w:type="continuationSeparator" w:id="0">
    <w:p w14:paraId="5BD80776" w14:textId="77777777" w:rsidR="00E0281A" w:rsidRDefault="00E02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D3C89" w14:textId="77777777" w:rsidR="00B17C65" w:rsidRDefault="00000000">
    <w:pPr>
      <w:spacing w:after="0" w:line="259" w:lineRule="auto"/>
      <w:ind w:left="0" w:right="188" w:firstLine="0"/>
      <w:jc w:val="left"/>
    </w:pPr>
    <w:r>
      <w:rPr>
        <w:noProof/>
      </w:rPr>
      <w:drawing>
        <wp:anchor distT="0" distB="0" distL="114300" distR="114300" simplePos="0" relativeHeight="251658240" behindDoc="0" locked="0" layoutInCell="1" allowOverlap="0" wp14:anchorId="70CAC4EE" wp14:editId="2DF1C44A">
          <wp:simplePos x="0" y="0"/>
          <wp:positionH relativeFrom="page">
            <wp:posOffset>4397375</wp:posOffset>
          </wp:positionH>
          <wp:positionV relativeFrom="page">
            <wp:posOffset>359435</wp:posOffset>
          </wp:positionV>
          <wp:extent cx="2237740" cy="552298"/>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37740" cy="552298"/>
                  </a:xfrm>
                  <a:prstGeom prst="rect">
                    <a:avLst/>
                  </a:prstGeom>
                </pic:spPr>
              </pic:pic>
            </a:graphicData>
          </a:graphic>
        </wp:anchor>
      </w:drawing>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F5CBA" w14:textId="77777777" w:rsidR="00B17C65" w:rsidRDefault="00000000">
    <w:pPr>
      <w:spacing w:after="0" w:line="259" w:lineRule="auto"/>
      <w:ind w:left="0" w:right="188" w:firstLine="0"/>
      <w:jc w:val="left"/>
    </w:pPr>
    <w:r>
      <w:rPr>
        <w:noProof/>
      </w:rPr>
      <w:drawing>
        <wp:anchor distT="0" distB="0" distL="114300" distR="114300" simplePos="0" relativeHeight="251659264" behindDoc="0" locked="0" layoutInCell="1" allowOverlap="0" wp14:anchorId="2F041F07" wp14:editId="4C2728B5">
          <wp:simplePos x="0" y="0"/>
          <wp:positionH relativeFrom="page">
            <wp:posOffset>4397375</wp:posOffset>
          </wp:positionH>
          <wp:positionV relativeFrom="page">
            <wp:posOffset>359435</wp:posOffset>
          </wp:positionV>
          <wp:extent cx="2237740" cy="552298"/>
          <wp:effectExtent l="0" t="0" r="0" b="0"/>
          <wp:wrapSquare wrapText="bothSides"/>
          <wp:docPr id="1010920022" name="Picture 101092002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37740" cy="552298"/>
                  </a:xfrm>
                  <a:prstGeom prst="rect">
                    <a:avLst/>
                  </a:prstGeom>
                </pic:spPr>
              </pic:pic>
            </a:graphicData>
          </a:graphic>
        </wp:anchor>
      </w:drawing>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C123F" w14:textId="77777777" w:rsidR="00B17C65" w:rsidRDefault="00000000">
    <w:pPr>
      <w:spacing w:after="0" w:line="259" w:lineRule="auto"/>
      <w:ind w:left="0" w:right="188" w:firstLine="0"/>
      <w:jc w:val="left"/>
    </w:pPr>
    <w:r>
      <w:rPr>
        <w:noProof/>
      </w:rPr>
      <w:drawing>
        <wp:anchor distT="0" distB="0" distL="114300" distR="114300" simplePos="0" relativeHeight="251660288" behindDoc="0" locked="0" layoutInCell="1" allowOverlap="0" wp14:anchorId="15518771" wp14:editId="73C5ABCD">
          <wp:simplePos x="0" y="0"/>
          <wp:positionH relativeFrom="page">
            <wp:posOffset>4397375</wp:posOffset>
          </wp:positionH>
          <wp:positionV relativeFrom="page">
            <wp:posOffset>359435</wp:posOffset>
          </wp:positionV>
          <wp:extent cx="2237740" cy="552298"/>
          <wp:effectExtent l="0" t="0" r="0" b="0"/>
          <wp:wrapSquare wrapText="bothSides"/>
          <wp:docPr id="426970618" name="Picture 42697061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37740" cy="552298"/>
                  </a:xfrm>
                  <a:prstGeom prst="rect">
                    <a:avLst/>
                  </a:prstGeom>
                </pic:spPr>
              </pic:pic>
            </a:graphicData>
          </a:graphic>
        </wp:anchor>
      </w:drawing>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45E6A"/>
    <w:multiLevelType w:val="multilevel"/>
    <w:tmpl w:val="CC52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F4033"/>
    <w:multiLevelType w:val="hybridMultilevel"/>
    <w:tmpl w:val="6888C724"/>
    <w:lvl w:ilvl="0" w:tplc="4A6C8CC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5A7EF4">
      <w:start w:val="1"/>
      <w:numFmt w:val="bullet"/>
      <w:lvlText w:val="o"/>
      <w:lvlJc w:val="left"/>
      <w:pPr>
        <w:ind w:left="1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4E7092">
      <w:start w:val="1"/>
      <w:numFmt w:val="bullet"/>
      <w:lvlText w:val="▪"/>
      <w:lvlJc w:val="left"/>
      <w:pPr>
        <w:ind w:left="2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5E4E32">
      <w:start w:val="1"/>
      <w:numFmt w:val="bullet"/>
      <w:lvlText w:val="•"/>
      <w:lvlJc w:val="left"/>
      <w:pPr>
        <w:ind w:left="2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CE104C">
      <w:start w:val="1"/>
      <w:numFmt w:val="bullet"/>
      <w:lvlText w:val="o"/>
      <w:lvlJc w:val="left"/>
      <w:pPr>
        <w:ind w:left="36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AC5C40">
      <w:start w:val="1"/>
      <w:numFmt w:val="bullet"/>
      <w:lvlText w:val="▪"/>
      <w:lvlJc w:val="left"/>
      <w:pPr>
        <w:ind w:left="43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5CF2D6">
      <w:start w:val="1"/>
      <w:numFmt w:val="bullet"/>
      <w:lvlText w:val="•"/>
      <w:lvlJc w:val="left"/>
      <w:pPr>
        <w:ind w:left="5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A6D98C">
      <w:start w:val="1"/>
      <w:numFmt w:val="bullet"/>
      <w:lvlText w:val="o"/>
      <w:lvlJc w:val="left"/>
      <w:pPr>
        <w:ind w:left="57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14231A">
      <w:start w:val="1"/>
      <w:numFmt w:val="bullet"/>
      <w:lvlText w:val="▪"/>
      <w:lvlJc w:val="left"/>
      <w:pPr>
        <w:ind w:left="6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9B00E4"/>
    <w:multiLevelType w:val="multilevel"/>
    <w:tmpl w:val="97BA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7667F"/>
    <w:multiLevelType w:val="hybridMultilevel"/>
    <w:tmpl w:val="B7445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46645C"/>
    <w:multiLevelType w:val="multilevel"/>
    <w:tmpl w:val="AED2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8B333E"/>
    <w:multiLevelType w:val="multilevel"/>
    <w:tmpl w:val="FAFE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B0536"/>
    <w:multiLevelType w:val="hybridMultilevel"/>
    <w:tmpl w:val="10C23F98"/>
    <w:lvl w:ilvl="0" w:tplc="1E724BF4">
      <w:start w:val="1"/>
      <w:numFmt w:val="bullet"/>
      <w:lvlText w:val="•"/>
      <w:lvlJc w:val="left"/>
      <w:pPr>
        <w:ind w:left="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CED74A">
      <w:start w:val="1"/>
      <w:numFmt w:val="bullet"/>
      <w:lvlText w:val="o"/>
      <w:lvlJc w:val="left"/>
      <w:pPr>
        <w:ind w:left="1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CCD880">
      <w:start w:val="1"/>
      <w:numFmt w:val="bullet"/>
      <w:lvlText w:val="▪"/>
      <w:lvlJc w:val="left"/>
      <w:pPr>
        <w:ind w:left="2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B88624">
      <w:start w:val="1"/>
      <w:numFmt w:val="bullet"/>
      <w:lvlText w:val="•"/>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AA38B2">
      <w:start w:val="1"/>
      <w:numFmt w:val="bullet"/>
      <w:lvlText w:val="o"/>
      <w:lvlJc w:val="left"/>
      <w:pPr>
        <w:ind w:left="3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0C8584">
      <w:start w:val="1"/>
      <w:numFmt w:val="bullet"/>
      <w:lvlText w:val="▪"/>
      <w:lvlJc w:val="left"/>
      <w:pPr>
        <w:ind w:left="4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423D82">
      <w:start w:val="1"/>
      <w:numFmt w:val="bullet"/>
      <w:lvlText w:val="•"/>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BA137C">
      <w:start w:val="1"/>
      <w:numFmt w:val="bullet"/>
      <w:lvlText w:val="o"/>
      <w:lvlJc w:val="left"/>
      <w:pPr>
        <w:ind w:left="5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E6B648">
      <w:start w:val="1"/>
      <w:numFmt w:val="bullet"/>
      <w:lvlText w:val="▪"/>
      <w:lvlJc w:val="left"/>
      <w:pPr>
        <w:ind w:left="6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2340B9D"/>
    <w:multiLevelType w:val="multilevel"/>
    <w:tmpl w:val="5196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AD6724"/>
    <w:multiLevelType w:val="multilevel"/>
    <w:tmpl w:val="36D4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C72DDC"/>
    <w:multiLevelType w:val="hybridMultilevel"/>
    <w:tmpl w:val="251020C0"/>
    <w:lvl w:ilvl="0" w:tplc="E7EE596E">
      <w:start w:val="1"/>
      <w:numFmt w:val="bullet"/>
      <w:lvlText w:val="•"/>
      <w:lvlJc w:val="left"/>
      <w:pPr>
        <w:ind w:left="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92FBC2">
      <w:start w:val="1"/>
      <w:numFmt w:val="bullet"/>
      <w:lvlText w:val="o"/>
      <w:lvlJc w:val="left"/>
      <w:pPr>
        <w:ind w:left="1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1EBB3C">
      <w:start w:val="1"/>
      <w:numFmt w:val="bullet"/>
      <w:lvlText w:val="▪"/>
      <w:lvlJc w:val="left"/>
      <w:pPr>
        <w:ind w:left="2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805094">
      <w:start w:val="1"/>
      <w:numFmt w:val="bullet"/>
      <w:lvlText w:val="•"/>
      <w:lvlJc w:val="left"/>
      <w:pPr>
        <w:ind w:left="2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C60960">
      <w:start w:val="1"/>
      <w:numFmt w:val="bullet"/>
      <w:lvlText w:val="o"/>
      <w:lvlJc w:val="left"/>
      <w:pPr>
        <w:ind w:left="36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CA51DA">
      <w:start w:val="1"/>
      <w:numFmt w:val="bullet"/>
      <w:lvlText w:val="▪"/>
      <w:lvlJc w:val="left"/>
      <w:pPr>
        <w:ind w:left="43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30724A">
      <w:start w:val="1"/>
      <w:numFmt w:val="bullet"/>
      <w:lvlText w:val="•"/>
      <w:lvlJc w:val="left"/>
      <w:pPr>
        <w:ind w:left="5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CC86A4">
      <w:start w:val="1"/>
      <w:numFmt w:val="bullet"/>
      <w:lvlText w:val="o"/>
      <w:lvlJc w:val="left"/>
      <w:pPr>
        <w:ind w:left="57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5045EA">
      <w:start w:val="1"/>
      <w:numFmt w:val="bullet"/>
      <w:lvlText w:val="▪"/>
      <w:lvlJc w:val="left"/>
      <w:pPr>
        <w:ind w:left="6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E45AA2"/>
    <w:multiLevelType w:val="hybridMultilevel"/>
    <w:tmpl w:val="6FC8DD34"/>
    <w:lvl w:ilvl="0" w:tplc="D6D2EC78">
      <w:start w:val="1"/>
      <w:numFmt w:val="bullet"/>
      <w:lvlText w:val="•"/>
      <w:lvlJc w:val="left"/>
      <w:pPr>
        <w:ind w:left="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CEE7FE">
      <w:start w:val="1"/>
      <w:numFmt w:val="bullet"/>
      <w:lvlText w:val="o"/>
      <w:lvlJc w:val="left"/>
      <w:pPr>
        <w:ind w:left="1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643230">
      <w:start w:val="1"/>
      <w:numFmt w:val="bullet"/>
      <w:lvlText w:val="▪"/>
      <w:lvlJc w:val="left"/>
      <w:pPr>
        <w:ind w:left="2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523ABE">
      <w:start w:val="1"/>
      <w:numFmt w:val="bullet"/>
      <w:lvlText w:val="•"/>
      <w:lvlJc w:val="left"/>
      <w:pPr>
        <w:ind w:left="2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669FEC">
      <w:start w:val="1"/>
      <w:numFmt w:val="bullet"/>
      <w:lvlText w:val="o"/>
      <w:lvlJc w:val="left"/>
      <w:pPr>
        <w:ind w:left="36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0CFE68">
      <w:start w:val="1"/>
      <w:numFmt w:val="bullet"/>
      <w:lvlText w:val="▪"/>
      <w:lvlJc w:val="left"/>
      <w:pPr>
        <w:ind w:left="43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7E5EF8">
      <w:start w:val="1"/>
      <w:numFmt w:val="bullet"/>
      <w:lvlText w:val="•"/>
      <w:lvlJc w:val="left"/>
      <w:pPr>
        <w:ind w:left="5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927436">
      <w:start w:val="1"/>
      <w:numFmt w:val="bullet"/>
      <w:lvlText w:val="o"/>
      <w:lvlJc w:val="left"/>
      <w:pPr>
        <w:ind w:left="57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100C36">
      <w:start w:val="1"/>
      <w:numFmt w:val="bullet"/>
      <w:lvlText w:val="▪"/>
      <w:lvlJc w:val="left"/>
      <w:pPr>
        <w:ind w:left="6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99F3EA8"/>
    <w:multiLevelType w:val="hybridMultilevel"/>
    <w:tmpl w:val="0AE66526"/>
    <w:lvl w:ilvl="0" w:tplc="DBC6E5AC">
      <w:start w:val="1"/>
      <w:numFmt w:val="bullet"/>
      <w:lvlText w:val="•"/>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147308">
      <w:start w:val="1"/>
      <w:numFmt w:val="bullet"/>
      <w:lvlText w:val="o"/>
      <w:lvlJc w:val="left"/>
      <w:pPr>
        <w:ind w:left="1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922F98">
      <w:start w:val="1"/>
      <w:numFmt w:val="bullet"/>
      <w:lvlText w:val="▪"/>
      <w:lvlJc w:val="left"/>
      <w:pPr>
        <w:ind w:left="22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B2743C">
      <w:start w:val="1"/>
      <w:numFmt w:val="bullet"/>
      <w:lvlText w:val="•"/>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5A744C">
      <w:start w:val="1"/>
      <w:numFmt w:val="bullet"/>
      <w:lvlText w:val="o"/>
      <w:lvlJc w:val="left"/>
      <w:pPr>
        <w:ind w:left="3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14BE70">
      <w:start w:val="1"/>
      <w:numFmt w:val="bullet"/>
      <w:lvlText w:val="▪"/>
      <w:lvlJc w:val="left"/>
      <w:pPr>
        <w:ind w:left="44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56BC9C">
      <w:start w:val="1"/>
      <w:numFmt w:val="bullet"/>
      <w:lvlText w:val="•"/>
      <w:lvlJc w:val="left"/>
      <w:pPr>
        <w:ind w:left="5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AAECDA">
      <w:start w:val="1"/>
      <w:numFmt w:val="bullet"/>
      <w:lvlText w:val="o"/>
      <w:lvlJc w:val="left"/>
      <w:pPr>
        <w:ind w:left="58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08D284">
      <w:start w:val="1"/>
      <w:numFmt w:val="bullet"/>
      <w:lvlText w:val="▪"/>
      <w:lvlJc w:val="left"/>
      <w:pPr>
        <w:ind w:left="65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270F78"/>
    <w:multiLevelType w:val="hybridMultilevel"/>
    <w:tmpl w:val="25FA72C6"/>
    <w:lvl w:ilvl="0" w:tplc="7BD873AE">
      <w:start w:val="1"/>
      <w:numFmt w:val="bullet"/>
      <w:lvlText w:val="•"/>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30A80A">
      <w:start w:val="1"/>
      <w:numFmt w:val="bullet"/>
      <w:lvlText w:val="o"/>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10BD2E">
      <w:start w:val="1"/>
      <w:numFmt w:val="bullet"/>
      <w:lvlText w:val="▪"/>
      <w:lvlJc w:val="left"/>
      <w:pPr>
        <w:ind w:left="2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7C1DC4">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C223EE">
      <w:start w:val="1"/>
      <w:numFmt w:val="bullet"/>
      <w:lvlText w:val="o"/>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3CA614">
      <w:start w:val="1"/>
      <w:numFmt w:val="bullet"/>
      <w:lvlText w:val="▪"/>
      <w:lvlJc w:val="left"/>
      <w:pPr>
        <w:ind w:left="4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18FF3A">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FC82D8">
      <w:start w:val="1"/>
      <w:numFmt w:val="bullet"/>
      <w:lvlText w:val="o"/>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3AF314">
      <w:start w:val="1"/>
      <w:numFmt w:val="bullet"/>
      <w:lvlText w:val="▪"/>
      <w:lvlJc w:val="left"/>
      <w:pPr>
        <w:ind w:left="6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67655EE"/>
    <w:multiLevelType w:val="hybridMultilevel"/>
    <w:tmpl w:val="958EF3AE"/>
    <w:lvl w:ilvl="0" w:tplc="E1A65DE2">
      <w:start w:val="1"/>
      <w:numFmt w:val="bullet"/>
      <w:lvlText w:val="•"/>
      <w:lvlJc w:val="left"/>
      <w:pPr>
        <w:ind w:left="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672A6">
      <w:start w:val="1"/>
      <w:numFmt w:val="bullet"/>
      <w:lvlText w:val="o"/>
      <w:lvlJc w:val="left"/>
      <w:pPr>
        <w:ind w:left="1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06E810">
      <w:start w:val="1"/>
      <w:numFmt w:val="bullet"/>
      <w:lvlText w:val="▪"/>
      <w:lvlJc w:val="left"/>
      <w:pPr>
        <w:ind w:left="2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EA953E">
      <w:start w:val="1"/>
      <w:numFmt w:val="bullet"/>
      <w:lvlText w:val="•"/>
      <w:lvlJc w:val="left"/>
      <w:pPr>
        <w:ind w:left="2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383932">
      <w:start w:val="1"/>
      <w:numFmt w:val="bullet"/>
      <w:lvlText w:val="o"/>
      <w:lvlJc w:val="left"/>
      <w:pPr>
        <w:ind w:left="36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949ED0">
      <w:start w:val="1"/>
      <w:numFmt w:val="bullet"/>
      <w:lvlText w:val="▪"/>
      <w:lvlJc w:val="left"/>
      <w:pPr>
        <w:ind w:left="43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ACF50A">
      <w:start w:val="1"/>
      <w:numFmt w:val="bullet"/>
      <w:lvlText w:val="•"/>
      <w:lvlJc w:val="left"/>
      <w:pPr>
        <w:ind w:left="5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B40284">
      <w:start w:val="1"/>
      <w:numFmt w:val="bullet"/>
      <w:lvlText w:val="o"/>
      <w:lvlJc w:val="left"/>
      <w:pPr>
        <w:ind w:left="57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2A9D36">
      <w:start w:val="1"/>
      <w:numFmt w:val="bullet"/>
      <w:lvlText w:val="▪"/>
      <w:lvlJc w:val="left"/>
      <w:pPr>
        <w:ind w:left="6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70558878">
    <w:abstractNumId w:val="6"/>
  </w:num>
  <w:num w:numId="2" w16cid:durableId="763844632">
    <w:abstractNumId w:val="11"/>
  </w:num>
  <w:num w:numId="3" w16cid:durableId="278337258">
    <w:abstractNumId w:val="9"/>
  </w:num>
  <w:num w:numId="4" w16cid:durableId="549728409">
    <w:abstractNumId w:val="1"/>
  </w:num>
  <w:num w:numId="5" w16cid:durableId="1022055317">
    <w:abstractNumId w:val="12"/>
  </w:num>
  <w:num w:numId="6" w16cid:durableId="1368800610">
    <w:abstractNumId w:val="10"/>
  </w:num>
  <w:num w:numId="7" w16cid:durableId="1727223384">
    <w:abstractNumId w:val="13"/>
  </w:num>
  <w:num w:numId="8" w16cid:durableId="433135198">
    <w:abstractNumId w:val="3"/>
  </w:num>
  <w:num w:numId="9" w16cid:durableId="954167581">
    <w:abstractNumId w:val="4"/>
  </w:num>
  <w:num w:numId="10" w16cid:durableId="755398365">
    <w:abstractNumId w:val="8"/>
  </w:num>
  <w:num w:numId="11" w16cid:durableId="285696003">
    <w:abstractNumId w:val="7"/>
  </w:num>
  <w:num w:numId="12" w16cid:durableId="738090274">
    <w:abstractNumId w:val="2"/>
  </w:num>
  <w:num w:numId="13" w16cid:durableId="1892158194">
    <w:abstractNumId w:val="5"/>
  </w:num>
  <w:num w:numId="14" w16cid:durableId="1607343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C65"/>
    <w:rsid w:val="00264F38"/>
    <w:rsid w:val="0028338A"/>
    <w:rsid w:val="0062361F"/>
    <w:rsid w:val="00635778"/>
    <w:rsid w:val="007433A1"/>
    <w:rsid w:val="00746587"/>
    <w:rsid w:val="007C74E4"/>
    <w:rsid w:val="008C2412"/>
    <w:rsid w:val="00947332"/>
    <w:rsid w:val="009A31E2"/>
    <w:rsid w:val="00B17C65"/>
    <w:rsid w:val="00B249C6"/>
    <w:rsid w:val="00C97823"/>
    <w:rsid w:val="00D56D13"/>
    <w:rsid w:val="00D74C78"/>
    <w:rsid w:val="00E0281A"/>
    <w:rsid w:val="00E10039"/>
    <w:rsid w:val="00F00064"/>
    <w:rsid w:val="00F22288"/>
    <w:rsid w:val="00FA5C1E"/>
    <w:rsid w:val="00FD2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D4A7"/>
  <w15:docId w15:val="{BC151140-EBA7-4318-BA7C-69145FB3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69" w:lineRule="auto"/>
      <w:ind w:left="536" w:right="648" w:hanging="435"/>
      <w:jc w:val="both"/>
    </w:pPr>
    <w:rPr>
      <w:rFonts w:ascii="Arial" w:eastAsia="Arial" w:hAnsi="Arial" w:cs="Arial"/>
      <w:color w:val="000000"/>
      <w:sz w:val="22"/>
    </w:rPr>
  </w:style>
  <w:style w:type="paragraph" w:styleId="Heading1">
    <w:name w:val="heading 1"/>
    <w:next w:val="Normal"/>
    <w:link w:val="Heading1Char"/>
    <w:uiPriority w:val="9"/>
    <w:qFormat/>
    <w:pPr>
      <w:keepNext/>
      <w:keepLines/>
      <w:shd w:val="clear" w:color="auto" w:fill="1F2A44"/>
      <w:spacing w:after="0" w:line="259" w:lineRule="auto"/>
      <w:ind w:left="111" w:hanging="10"/>
      <w:outlineLvl w:val="0"/>
    </w:pPr>
    <w:rPr>
      <w:rFonts w:ascii="Arial" w:eastAsia="Arial" w:hAnsi="Arial" w:cs="Arial"/>
      <w:b/>
      <w:color w:val="FFFFFF"/>
      <w:sz w:val="32"/>
    </w:rPr>
  </w:style>
  <w:style w:type="paragraph" w:styleId="Heading2">
    <w:name w:val="heading 2"/>
    <w:next w:val="Normal"/>
    <w:link w:val="Heading2Char"/>
    <w:uiPriority w:val="9"/>
    <w:unhideWhenUsed/>
    <w:qFormat/>
    <w:pPr>
      <w:keepNext/>
      <w:keepLines/>
      <w:spacing w:after="189" w:line="259" w:lineRule="auto"/>
      <w:ind w:left="111" w:hanging="10"/>
      <w:outlineLvl w:val="1"/>
    </w:pPr>
    <w:rPr>
      <w:rFonts w:ascii="Arial" w:eastAsia="Arial" w:hAnsi="Arial" w:cs="Arial"/>
      <w:b/>
      <w:color w:val="1F2A44"/>
      <w:sz w:val="28"/>
    </w:rPr>
  </w:style>
  <w:style w:type="paragraph" w:styleId="Heading3">
    <w:name w:val="heading 3"/>
    <w:basedOn w:val="Normal"/>
    <w:next w:val="Normal"/>
    <w:link w:val="Heading3Char"/>
    <w:uiPriority w:val="9"/>
    <w:semiHidden/>
    <w:unhideWhenUsed/>
    <w:qFormat/>
    <w:rsid w:val="00264F38"/>
    <w:pPr>
      <w:keepNext/>
      <w:keepLines/>
      <w:spacing w:before="40" w:after="0"/>
      <w:outlineLvl w:val="2"/>
    </w:pPr>
    <w:rPr>
      <w:rFonts w:asciiTheme="majorHAnsi" w:eastAsiaTheme="majorEastAsia" w:hAnsiTheme="majorHAnsi" w:cstheme="majorBidi"/>
      <w:color w:val="0A2F40" w:themeColor="accent1" w:themeShade="7F"/>
      <w:sz w:val="24"/>
    </w:rPr>
  </w:style>
  <w:style w:type="paragraph" w:styleId="Heading4">
    <w:name w:val="heading 4"/>
    <w:basedOn w:val="Normal"/>
    <w:next w:val="Normal"/>
    <w:link w:val="Heading4Char"/>
    <w:uiPriority w:val="9"/>
    <w:semiHidden/>
    <w:unhideWhenUsed/>
    <w:qFormat/>
    <w:rsid w:val="00264F38"/>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1F2A44"/>
      <w:sz w:val="28"/>
    </w:rPr>
  </w:style>
  <w:style w:type="character" w:customStyle="1" w:styleId="Heading1Char">
    <w:name w:val="Heading 1 Char"/>
    <w:link w:val="Heading1"/>
    <w:rPr>
      <w:rFonts w:ascii="Arial" w:eastAsia="Arial" w:hAnsi="Arial" w:cs="Arial"/>
      <w:b/>
      <w:color w:val="FFFFFF"/>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64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4F38"/>
    <w:pPr>
      <w:ind w:left="720"/>
      <w:contextualSpacing/>
    </w:pPr>
  </w:style>
  <w:style w:type="character" w:customStyle="1" w:styleId="Heading3Char">
    <w:name w:val="Heading 3 Char"/>
    <w:basedOn w:val="DefaultParagraphFont"/>
    <w:link w:val="Heading3"/>
    <w:uiPriority w:val="9"/>
    <w:semiHidden/>
    <w:rsid w:val="00264F38"/>
    <w:rPr>
      <w:rFonts w:asciiTheme="majorHAnsi" w:eastAsiaTheme="majorEastAsia" w:hAnsiTheme="majorHAnsi" w:cstheme="majorBidi"/>
      <w:color w:val="0A2F40" w:themeColor="accent1" w:themeShade="7F"/>
    </w:rPr>
  </w:style>
  <w:style w:type="character" w:customStyle="1" w:styleId="Heading4Char">
    <w:name w:val="Heading 4 Char"/>
    <w:basedOn w:val="DefaultParagraphFont"/>
    <w:link w:val="Heading4"/>
    <w:uiPriority w:val="9"/>
    <w:semiHidden/>
    <w:rsid w:val="00264F38"/>
    <w:rPr>
      <w:rFonts w:asciiTheme="majorHAnsi" w:eastAsiaTheme="majorEastAsia" w:hAnsiTheme="majorHAnsi" w:cstheme="majorBidi"/>
      <w:i/>
      <w:iCs/>
      <w:color w:val="0F4761" w:themeColor="accent1" w:themeShade="BF"/>
      <w:sz w:val="22"/>
    </w:rPr>
  </w:style>
  <w:style w:type="paragraph" w:customStyle="1" w:styleId="xmsonormal">
    <w:name w:val="x_msonormal"/>
    <w:basedOn w:val="Normal"/>
    <w:rsid w:val="00FA5C1E"/>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1150">
      <w:bodyDiv w:val="1"/>
      <w:marLeft w:val="0"/>
      <w:marRight w:val="0"/>
      <w:marTop w:val="0"/>
      <w:marBottom w:val="0"/>
      <w:divBdr>
        <w:top w:val="none" w:sz="0" w:space="0" w:color="auto"/>
        <w:left w:val="none" w:sz="0" w:space="0" w:color="auto"/>
        <w:bottom w:val="none" w:sz="0" w:space="0" w:color="auto"/>
        <w:right w:val="none" w:sz="0" w:space="0" w:color="auto"/>
      </w:divBdr>
    </w:div>
    <w:div w:id="388844478">
      <w:bodyDiv w:val="1"/>
      <w:marLeft w:val="0"/>
      <w:marRight w:val="0"/>
      <w:marTop w:val="0"/>
      <w:marBottom w:val="0"/>
      <w:divBdr>
        <w:top w:val="none" w:sz="0" w:space="0" w:color="auto"/>
        <w:left w:val="none" w:sz="0" w:space="0" w:color="auto"/>
        <w:bottom w:val="none" w:sz="0" w:space="0" w:color="auto"/>
        <w:right w:val="none" w:sz="0" w:space="0" w:color="auto"/>
      </w:divBdr>
    </w:div>
    <w:div w:id="481701109">
      <w:bodyDiv w:val="1"/>
      <w:marLeft w:val="0"/>
      <w:marRight w:val="0"/>
      <w:marTop w:val="0"/>
      <w:marBottom w:val="0"/>
      <w:divBdr>
        <w:top w:val="none" w:sz="0" w:space="0" w:color="auto"/>
        <w:left w:val="none" w:sz="0" w:space="0" w:color="auto"/>
        <w:bottom w:val="none" w:sz="0" w:space="0" w:color="auto"/>
        <w:right w:val="none" w:sz="0" w:space="0" w:color="auto"/>
      </w:divBdr>
    </w:div>
    <w:div w:id="949320518">
      <w:bodyDiv w:val="1"/>
      <w:marLeft w:val="0"/>
      <w:marRight w:val="0"/>
      <w:marTop w:val="0"/>
      <w:marBottom w:val="0"/>
      <w:divBdr>
        <w:top w:val="none" w:sz="0" w:space="0" w:color="auto"/>
        <w:left w:val="none" w:sz="0" w:space="0" w:color="auto"/>
        <w:bottom w:val="none" w:sz="0" w:space="0" w:color="auto"/>
        <w:right w:val="none" w:sz="0" w:space="0" w:color="auto"/>
      </w:divBdr>
    </w:div>
    <w:div w:id="1050543365">
      <w:bodyDiv w:val="1"/>
      <w:marLeft w:val="0"/>
      <w:marRight w:val="0"/>
      <w:marTop w:val="0"/>
      <w:marBottom w:val="0"/>
      <w:divBdr>
        <w:top w:val="none" w:sz="0" w:space="0" w:color="auto"/>
        <w:left w:val="none" w:sz="0" w:space="0" w:color="auto"/>
        <w:bottom w:val="none" w:sz="0" w:space="0" w:color="auto"/>
        <w:right w:val="none" w:sz="0" w:space="0" w:color="auto"/>
      </w:divBdr>
    </w:div>
    <w:div w:id="1347748007">
      <w:bodyDiv w:val="1"/>
      <w:marLeft w:val="0"/>
      <w:marRight w:val="0"/>
      <w:marTop w:val="0"/>
      <w:marBottom w:val="0"/>
      <w:divBdr>
        <w:top w:val="none" w:sz="0" w:space="0" w:color="auto"/>
        <w:left w:val="none" w:sz="0" w:space="0" w:color="auto"/>
        <w:bottom w:val="none" w:sz="0" w:space="0" w:color="auto"/>
        <w:right w:val="none" w:sz="0" w:space="0" w:color="auto"/>
      </w:divBdr>
    </w:div>
    <w:div w:id="1629890908">
      <w:bodyDiv w:val="1"/>
      <w:marLeft w:val="0"/>
      <w:marRight w:val="0"/>
      <w:marTop w:val="0"/>
      <w:marBottom w:val="0"/>
      <w:divBdr>
        <w:top w:val="none" w:sz="0" w:space="0" w:color="auto"/>
        <w:left w:val="none" w:sz="0" w:space="0" w:color="auto"/>
        <w:bottom w:val="none" w:sz="0" w:space="0" w:color="auto"/>
        <w:right w:val="none" w:sz="0" w:space="0" w:color="auto"/>
      </w:divBdr>
    </w:div>
    <w:div w:id="1672566363">
      <w:bodyDiv w:val="1"/>
      <w:marLeft w:val="0"/>
      <w:marRight w:val="0"/>
      <w:marTop w:val="0"/>
      <w:marBottom w:val="0"/>
      <w:divBdr>
        <w:top w:val="none" w:sz="0" w:space="0" w:color="auto"/>
        <w:left w:val="none" w:sz="0" w:space="0" w:color="auto"/>
        <w:bottom w:val="none" w:sz="0" w:space="0" w:color="auto"/>
        <w:right w:val="none" w:sz="0" w:space="0" w:color="auto"/>
      </w:divBdr>
    </w:div>
    <w:div w:id="2063862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871</Words>
  <Characters>4969</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Amy Cowell</cp:lastModifiedBy>
  <cp:revision>19</cp:revision>
  <dcterms:created xsi:type="dcterms:W3CDTF">2025-05-15T11:02:00Z</dcterms:created>
  <dcterms:modified xsi:type="dcterms:W3CDTF">2025-05-15T11:19:00Z</dcterms:modified>
</cp:coreProperties>
</file>